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МИРЭА - Российский технологический университет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(РТУ МИРЭА)</w:t>
      </w:r>
    </w:p>
    <w:p w:rsidR="00000000" w:rsidDel="00000000" w:rsidP="00000000" w:rsidRDefault="00000000" w:rsidRPr="00000000" w14:paraId="00000004">
      <w:pPr>
        <w:spacing w:after="93"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контрольной работе №3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«Программирование корпоративных систем»</w:t>
      </w:r>
    </w:p>
    <w:p w:rsidR="00000000" w:rsidDel="00000000" w:rsidP="00000000" w:rsidRDefault="00000000" w:rsidRPr="00000000" w14:paraId="0000000A">
      <w:pPr>
        <w:spacing w:after="93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Тема проекта: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«HTTP-прокси сервер с кешированием и фильтрацией по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URL»</w:t>
      </w:r>
    </w:p>
    <w:p w:rsidR="00000000" w:rsidDel="00000000" w:rsidP="00000000" w:rsidRDefault="00000000" w:rsidRPr="00000000" w14:paraId="0000000F">
      <w:pPr>
        <w:spacing w:after="93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Выполнил: Белов Егор Андреевич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Группа: ЭФБО-05-24</w:t>
      </w:r>
    </w:p>
    <w:p w:rsidR="00000000" w:rsidDel="00000000" w:rsidP="00000000" w:rsidRDefault="00000000" w:rsidRPr="00000000" w14:paraId="00000013">
      <w:pPr>
        <w:spacing w:after="93" w:line="360" w:lineRule="auto"/>
        <w:jc w:val="center"/>
        <w:rPr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7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7" w:line="36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Спецификация программных требований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7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HTTP-прокси с кешированием и фильтрацией по URL</w:t>
      </w:r>
    </w:p>
    <w:p w:rsidR="00000000" w:rsidDel="00000000" w:rsidP="00000000" w:rsidRDefault="00000000" w:rsidRPr="00000000" w14:paraId="0000001C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" w:before="128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18"/>
        <w:gridCol w:w="6236"/>
        <w:tblGridChange w:id="0">
          <w:tblGrid>
            <w:gridCol w:w="3118"/>
            <w:gridCol w:w="6236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E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F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Белов Егор Андреевич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ЭФБО-05-24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Дисциплина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Программирование корпоративных систем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Версия документа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27.03.2026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7" w:line="360" w:lineRule="auto"/>
        <w:ind w:left="0" w:firstLine="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4" w:line="360" w:lineRule="auto"/>
        <w:ind w:firstLine="72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1.1. 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3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фиксирует согласованные между заказчиком и командой разработки требования к программному продукту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HTTP-прокси серверу с кешированием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перехватывает HTTP-запросы клиентов, может отдавать ответы из кеша, а также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фильтрует запросы по 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соответствии с настраиваемыми правилами. Документ служит основой для проектирования, реализации и </w:t>
      </w:r>
      <w:r w:rsidDel="00000000" w:rsidR="00000000" w:rsidRPr="00000000">
        <w:rPr>
          <w:sz w:val="28"/>
          <w:szCs w:val="28"/>
          <w:rtl w:val="0"/>
        </w:rPr>
        <w:t xml:space="preserve">приемочного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3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4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1.2.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Область действия</w:t>
      </w:r>
    </w:p>
    <w:p w:rsidR="00000000" w:rsidDel="00000000" w:rsidP="00000000" w:rsidRDefault="00000000" w:rsidRPr="00000000" w14:paraId="00000030">
      <w:pPr>
        <w:widowControl w:val="0"/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551"/>
        <w:gridCol w:w="6803"/>
        <w:tblGridChange w:id="0">
          <w:tblGrid>
            <w:gridCol w:w="2551"/>
            <w:gridCol w:w="680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1">
            <w:pPr>
              <w:widowControl w:val="0"/>
              <w:spacing w:before="83" w:lineRule="auto"/>
              <w:ind w:left="853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Функция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Прием запросов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Обработка входящих HTTP/1.x запросов от клиентов.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Фильтрация URL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URL по разрешающим и запрещающим правилам.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 с кешем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Поиск, выдача и сохранение ответов в кеше.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Проксирование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Обращение к origin-серверу при отсутствии записи в кеше.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Журналирование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Запись блокировок URL, попаданий и промахов кеша.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tabs>
          <w:tab w:val="left" w:leader="none" w:pos="682"/>
        </w:tabs>
        <w:spacing w:before="85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682"/>
        </w:tabs>
        <w:spacing w:before="85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1.3. Термины</w:t>
      </w:r>
    </w:p>
    <w:p w:rsidR="00000000" w:rsidDel="00000000" w:rsidP="00000000" w:rsidRDefault="00000000" w:rsidRPr="00000000" w14:paraId="0000003F">
      <w:pPr>
        <w:widowControl w:val="0"/>
        <w:spacing w:before="1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81"/>
        <w:gridCol w:w="6973"/>
        <w:tblGridChange w:id="0">
          <w:tblGrid>
            <w:gridCol w:w="2381"/>
            <w:gridCol w:w="697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Термин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1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Прокси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Промежуточный сервер между клиентом и веб-сервером.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Origin-сервер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Исходный сервер с запрашиваемым ресурсом.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Кеш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Хранилище сохраненных ответов.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Cache hit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Актуальный ответ найден в кеше.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Cache miss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Подходящая запись в кеше отсутствует.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tabs>
          <w:tab w:val="left" w:leader="none" w:pos="522"/>
        </w:tabs>
        <w:spacing w:before="127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7" w:line="360" w:lineRule="auto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Общее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74" w:line="360" w:lineRule="auto"/>
        <w:ind w:firstLine="72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2.1. Описание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93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 — серверное приложение (служба), разворачиваемое в корпоративной инфраструктуре. Клиенты настраивают в браузере или системе параметр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HTTP-прокси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(хост и порт). Весь исходящий HTTP-трафик проходит через прокси: тот проверяет URL, при необходимости возвращает ответ из кеша либо запрашивает ресурс у origin-сервера и применяет политику кеширования.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74" w:line="360" w:lineRule="auto"/>
        <w:ind w:firstLine="72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2.2. Функции продукта (кратко)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7"/>
          <w:szCs w:val="37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  <w:tab/>
        <w:t xml:space="preserve">Перехват и разбор HTTP-запросов.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2</w:t>
        <w:tab/>
        <w:t xml:space="preserve">Фильтрация по URL с возвратом понятного кода ответа при запрете (например, 403 Forbidden).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</w:t>
        <w:tab/>
        <w:t xml:space="preserve">Поиск ответа в кеше и выдача клиенту при попадании.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</w:t>
        <w:tab/>
        <w:t xml:space="preserve">Проксирование на origin при промахе, запись ответа в кеш при выполнении условий кешируемости.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5</w:t>
        <w:tab/>
        <w:t xml:space="preserve">Настройка правил и параметров кеша администратором.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</w:t>
        <w:tab/>
        <w:t xml:space="preserve">Ведение журнала ключевых событий обработки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74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2.3. Характеристики пользователей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551"/>
        <w:gridCol w:w="6803"/>
        <w:tblGridChange w:id="0">
          <w:tblGrid>
            <w:gridCol w:w="2551"/>
            <w:gridCol w:w="680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8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9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Основные задачи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Отправка HTTP-запросов через прокси.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Настройка правил URL, параметров кеша и просмотр журнала.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spacing w:before="83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7" w:line="3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Параметры кеша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88"/>
        <w:gridCol w:w="1984"/>
        <w:gridCol w:w="4082"/>
        <w:tblGridChange w:id="0">
          <w:tblGrid>
            <w:gridCol w:w="3288"/>
            <w:gridCol w:w="1984"/>
            <w:gridCol w:w="4082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61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2">
            <w:pPr>
              <w:widowControl w:val="0"/>
              <w:spacing w:before="83" w:lineRule="auto"/>
              <w:ind w:left="11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Принятое значение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63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Максимальный размер кеша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256 МБ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Общий лимит объема сохраненных ответов.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Максимальный размер одной записи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МБ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before="83" w:lineRule="auto"/>
              <w:ind w:left="98" w:right="-5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Ответ больше этого значения в кеш не сохраняется.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TTL по умолчанию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300 секунд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before="83" w:lineRule="auto"/>
              <w:ind w:left="98" w:right="-13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Используется при отсутствии явных заголовков кеширования.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Политика вытеснения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LRU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83" w:lineRule="auto"/>
              <w:ind w:left="98" w:right="-144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Удаляются наименее давно использованные записи.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before="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3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8333"/>
        <w:tblGridChange w:id="0">
          <w:tblGrid>
            <w:gridCol w:w="1020"/>
            <w:gridCol w:w="8333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1">
            <w:pPr>
              <w:widowControl w:val="0"/>
              <w:spacing w:before="83" w:lineRule="auto"/>
              <w:ind w:left="303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Шаг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2">
            <w:pPr>
              <w:widowControl w:val="0"/>
              <w:spacing w:before="83" w:lineRule="auto"/>
              <w:ind w:left="17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Действие при переполнении кеша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Удалить устаревшие записи.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Если места недостаточно, удалить записи по политике LRU.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Если ответ превышает лимит одной записи, не сохранять его в кеше.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Зафиксировать событие переполнения или вытеснения в журнале.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tabs>
          <w:tab w:val="left" w:leader="none" w:pos="522"/>
        </w:tabs>
        <w:spacing w:before="125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tabs>
          <w:tab w:val="left" w:leader="none" w:pos="522"/>
        </w:tabs>
        <w:spacing w:before="125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522"/>
        </w:tabs>
        <w:spacing w:before="125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Требования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682"/>
        </w:tabs>
        <w:spacing w:before="1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4.1. Методология</w:t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1777"/>
          <w:tab w:val="left" w:leader="none" w:pos="3621"/>
          <w:tab w:val="left" w:leader="none" w:pos="4169"/>
          <w:tab w:val="left" w:leader="none" w:pos="5177"/>
          <w:tab w:val="left" w:leader="none" w:pos="7012"/>
          <w:tab w:val="left" w:leader="none" w:pos="8122"/>
          <w:tab w:val="left" w:leader="none" w:pos="8563"/>
        </w:tabs>
        <w:spacing w:before="104" w:line="278.00000000000006" w:lineRule="auto"/>
        <w:ind w:left="262" w:right="119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Требования</w:t>
        <w:tab/>
        <w:t xml:space="preserve">сформированы</w:t>
        <w:tab/>
        <w:t xml:space="preserve">на</w:t>
        <w:tab/>
        <w:t xml:space="preserve">основеметодического</w:t>
        <w:tab/>
        <w:t xml:space="preserve">задания</w:t>
        <w:tab/>
        <w:t xml:space="preserve">и</w:t>
        <w:tab/>
        <w:t xml:space="preserve">кратких пользовательских сценариев.</w:t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682"/>
        </w:tabs>
        <w:spacing w:before="79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4.2 Бизнес-требования</w:t>
      </w:r>
    </w:p>
    <w:p w:rsidR="00000000" w:rsidDel="00000000" w:rsidP="00000000" w:rsidRDefault="00000000" w:rsidRPr="00000000" w14:paraId="00000081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7"/>
        <w:gridCol w:w="8107"/>
        <w:tblGridChange w:id="0">
          <w:tblGrid>
            <w:gridCol w:w="1247"/>
            <w:gridCol w:w="810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82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3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Формулировка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BR-1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Ускорить доступ к часто используемым ресурсам за счет кеширования.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BR-2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Ограничить доступ к нежелательным ресурсам через фильтрацию URL.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BR-3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Упростить администрирование за счет конфигурации и журнала событий.</w:t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tabs>
          <w:tab w:val="left" w:leader="none" w:pos="682"/>
        </w:tabs>
        <w:spacing w:before="84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4.3. Пользовательские требования</w:t>
      </w:r>
    </w:p>
    <w:p w:rsidR="00000000" w:rsidDel="00000000" w:rsidP="00000000" w:rsidRDefault="00000000" w:rsidRPr="00000000" w14:paraId="0000008B">
      <w:pPr>
        <w:widowControl w:val="0"/>
        <w:spacing w:before="1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7"/>
        <w:gridCol w:w="8107"/>
        <w:tblGridChange w:id="0">
          <w:tblGrid>
            <w:gridCol w:w="1247"/>
            <w:gridCol w:w="810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8C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D">
            <w:pPr>
              <w:widowControl w:val="0"/>
              <w:spacing w:before="83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Формулировка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UR-1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Клиент должен использовать прокси через стандартные настройки браузера или ОС.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UR-2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Администратор должен задавать правила разрешенных и запрещенных URL.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UR-3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блокировке URL пользователь должен получать ответ 403 Forbidden.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UR-4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before="83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Повторный запрос должен обслуживаться из кеша при наличии актуальной записи.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tabs>
          <w:tab w:val="left" w:leader="none" w:pos="682"/>
        </w:tabs>
        <w:spacing w:before="84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 xml:space="preserve">4.4 Функциональные требования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682"/>
        </w:tabs>
        <w:spacing w:before="84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7"/>
        <w:gridCol w:w="8107"/>
        <w:tblGridChange w:id="0">
          <w:tblGrid>
            <w:gridCol w:w="1247"/>
            <w:gridCol w:w="810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98">
            <w:pPr>
              <w:widowControl w:val="0"/>
              <w:spacing w:before="82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99">
            <w:pPr>
              <w:widowControl w:val="0"/>
              <w:spacing w:before="82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Формулировка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принимает HTTP/1.x запросы на заданном порту.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извлекает метод, URL и заголовки запроса.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проверяет URL по правилам фильтрации.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cache hit система возвращает ответ из кеша.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cache miss система отправляет запрос на origin-сервер.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сохраняет в кеше ответы, подходящие для кеширования.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записывает в лог блокировки, попадания и промахи кеша.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ограничивает размер кеша значением 256 МБ и выполняет вытеснение при переполнении.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FR-9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Система загружает параметры работы из конфигурационного файла администратора.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spacing w:before="83" w:lineRule="auto"/>
        <w:ind w:left="0" w:firstLine="0"/>
        <w:rPr>
          <w:sz w:val="28"/>
          <w:szCs w:val="28"/>
        </w:rPr>
        <w:sectPr>
          <w:headerReference r:id="rId6" w:type="defaul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before="83" w:lineRule="auto"/>
        <w:ind w:left="0" w:firstLine="0"/>
        <w:rPr>
          <w:sz w:val="32"/>
          <w:szCs w:val="32"/>
        </w:rPr>
        <w:sectPr>
          <w:type w:val="nextPage"/>
          <w:pgSz w:h="15840" w:w="12240" w:orient="portrait"/>
          <w:pgMar w:bottom="840" w:top="1200" w:left="1275" w:right="0" w:header="0" w:footer="65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74" w:line="36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.5. Нефункциональные требования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30"/>
        <w:gridCol w:w="2670"/>
        <w:gridCol w:w="5460"/>
        <w:tblGridChange w:id="0">
          <w:tblGrid>
            <w:gridCol w:w="1230"/>
            <w:gridCol w:w="2670"/>
            <w:gridCol w:w="54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AF">
            <w:pPr>
              <w:widowControl w:val="0"/>
              <w:spacing w:before="82" w:lineRule="auto"/>
              <w:ind w:right="389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0">
            <w:pPr>
              <w:widowControl w:val="0"/>
              <w:spacing w:before="82" w:lineRule="auto"/>
              <w:ind w:left="758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Категория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1">
            <w:pPr>
              <w:widowControl w:val="0"/>
              <w:spacing w:before="82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Формулировка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before="82" w:lineRule="auto"/>
              <w:ind w:right="399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Производительность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before="82" w:lineRule="auto"/>
              <w:ind w:left="98" w:right="-13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Сервис должен стабильно работать при нескольких одновременных подключениях.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before="82" w:lineRule="auto"/>
              <w:ind w:right="399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Надежность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Ошибка одного запроса не должна останавливать всю службу.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before="82" w:lineRule="auto"/>
              <w:ind w:right="399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Безопасность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Конфигурация должна храниться с ограниченными правами доступа.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before="82" w:lineRule="auto"/>
              <w:ind w:right="399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Сопровождаемость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Модули прокси, кеша и фильтрации должны быть логически разделены.</w:t>
            </w:r>
          </w:p>
        </w:tc>
      </w:tr>
    </w:tbl>
    <w:p w:rsidR="00000000" w:rsidDel="00000000" w:rsidP="00000000" w:rsidRDefault="00000000" w:rsidRPr="00000000" w14:paraId="000000BE">
      <w:pPr>
        <w:spacing w:after="127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7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Конфигурационный файл администратора</w:t>
      </w:r>
    </w:p>
    <w:p w:rsidR="00000000" w:rsidDel="00000000" w:rsidP="00000000" w:rsidRDefault="00000000" w:rsidRPr="00000000" w14:paraId="000000C0">
      <w:pPr>
        <w:widowControl w:val="0"/>
        <w:spacing w:before="1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5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95"/>
        <w:gridCol w:w="6165"/>
        <w:tblGridChange w:id="0">
          <w:tblGrid>
            <w:gridCol w:w="3195"/>
            <w:gridCol w:w="61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C1">
            <w:pPr>
              <w:widowControl w:val="0"/>
              <w:spacing w:before="82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C2">
            <w:pPr>
              <w:widowControl w:val="0"/>
              <w:spacing w:before="82" w:lineRule="auto"/>
              <w:ind w:left="16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listen_host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IP-адрес или имя хоста, на котором запускается прокси.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listen_port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Порт прослушивания прокси.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cache_max_size_mb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Максимальный общий размер кеша.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cache_max_entry_size_mb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Максимальный размер одной кешируемой записи.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default_ttl_sec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Время жизни записи по умолчанию.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eviction_policy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Политика вытеснения, например LRU.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allow_url_patterns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Список разрешенных шаблонов URL.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deny_url_patterns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Список запрещенных шаблонов URL.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log_path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Путь к файлу журнала.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admin_reload_enabled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before="82" w:lineRule="auto"/>
              <w:ind w:left="9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Разрешение на перечитывание конфигурации без полной остановки.</w:t>
            </w:r>
          </w:p>
        </w:tc>
      </w:tr>
    </w:tbl>
    <w:p w:rsidR="00000000" w:rsidDel="00000000" w:rsidP="00000000" w:rsidRDefault="00000000" w:rsidRPr="00000000" w14:paraId="000000D7">
      <w:pPr>
        <w:widowControl w:val="0"/>
        <w:tabs>
          <w:tab w:val="left" w:leader="none" w:pos="522"/>
        </w:tabs>
        <w:spacing w:before="125" w:lineRule="auto"/>
        <w:ind w:left="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 UML-диаграммы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55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вариантов использования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акторы «Клиент» и «Администратор», прецеденты: отправка запроса через прокси, проверка URL, работа с кешем, проксирование к origin, настройка правил.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55" w:line="360" w:lineRule="auto"/>
        <w:ind w:left="720" w:firstLine="0"/>
        <w:rPr>
          <w:sz w:val="37"/>
          <w:szCs w:val="37"/>
        </w:rPr>
      </w:pPr>
      <w:r w:rsidDel="00000000" w:rsidR="00000000" w:rsidRPr="00000000">
        <w:rPr>
          <w:sz w:val="37"/>
          <w:szCs w:val="37"/>
        </w:rPr>
        <w:drawing>
          <wp:inline distB="114300" distT="114300" distL="114300" distR="114300">
            <wp:extent cx="5943600" cy="434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55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классов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сущности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HttpProxyServer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ClientSessionHandler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UrlFilter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ResponseCache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CacheEntry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UpstreamConnector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ProxyConfig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55" w:line="360" w:lineRule="auto"/>
        <w:ind w:left="720" w:firstLine="0"/>
        <w:rPr>
          <w:sz w:val="37"/>
          <w:szCs w:val="37"/>
        </w:rPr>
      </w:pPr>
      <w:r w:rsidDel="00000000" w:rsidR="00000000" w:rsidRPr="00000000">
        <w:rPr>
          <w:sz w:val="37"/>
          <w:szCs w:val="37"/>
        </w:rPr>
        <w:drawing>
          <wp:inline distB="114300" distT="114300" distL="114300" distR="114300">
            <wp:extent cx="5943600" cy="500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55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последовательности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основной сценарий GET-запроса с промахом кеша, обращением к фильтру, origin-серверу и записью в кеш; примечание о повторном запросе из кеша.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55" w:line="360" w:lineRule="auto"/>
        <w:ind w:left="720" w:firstLine="0"/>
        <w:rPr>
          <w:sz w:val="37"/>
          <w:szCs w:val="37"/>
        </w:rPr>
      </w:pPr>
      <w:r w:rsidDel="00000000" w:rsidR="00000000" w:rsidRPr="00000000">
        <w:rPr>
          <w:sz w:val="37"/>
          <w:szCs w:val="37"/>
        </w:rPr>
        <w:drawing>
          <wp:inline distB="114300" distT="114300" distL="114300" distR="114300">
            <wp:extent cx="59436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55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Диаграмма деятельности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подробный поток обработки запроса, включая ветви запрета URL,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cache hit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Menlo" w:cs="Menlo" w:eastAsia="Menlo" w:hAnsi="Menlo"/>
          <w:sz w:val="28"/>
          <w:szCs w:val="28"/>
          <w:rtl w:val="0"/>
        </w:rPr>
        <w:t xml:space="preserve">cache miss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55" w:line="360" w:lineRule="auto"/>
        <w:ind w:left="720" w:firstLine="0"/>
        <w:rPr>
          <w:sz w:val="37"/>
          <w:szCs w:val="37"/>
        </w:rPr>
      </w:pPr>
      <w:r w:rsidDel="00000000" w:rsidR="00000000" w:rsidRPr="00000000">
        <w:rPr>
          <w:sz w:val="37"/>
          <w:szCs w:val="37"/>
        </w:rPr>
        <w:drawing>
          <wp:inline distB="114300" distT="114300" distL="114300" distR="114300">
            <wp:extent cx="5943600" cy="551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7" w:line="36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 Принятые 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•</w:t>
        <w:tab/>
        <w:t xml:space="preserve">Используется HTTP/1.1; расширение до HTTP/2 может быть отмечено как направление развития.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55"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ab/>
        <w:t xml:space="preserve">•</w:t>
        <w:tab/>
        <w:t xml:space="preserve">Кеш хранится в памяти или на диске — выбирается на этапе реализации; в SRS зафиксирована только функциональность «ключ → запись с телом и метаданными».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Паттерны проектирования</w:t>
      </w:r>
    </w:p>
    <w:p w:rsidR="00000000" w:rsidDel="00000000" w:rsidP="00000000" w:rsidRDefault="00000000" w:rsidRPr="00000000" w14:paraId="000000E5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 Соответствие изучаемому курсу и уместность для проекта. </w:t>
      </w:r>
    </w:p>
    <w:p w:rsidR="00000000" w:rsidDel="00000000" w:rsidP="00000000" w:rsidRDefault="00000000" w:rsidRPr="00000000" w14:paraId="000000E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отобраны порождающие, структурные и поведенческие паттерны, согласуемые с курсом и с архитектурой HTTP-прокси, описанной в разделе 6 (сущности HttpProxyServer, обработчик сессии, UrlFilter, ResponseCache, CacheEntry, UpstreamConnector, ProxyConfig и др.).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Паттерн (GoF)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Категория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Почему уместен в нашем проекте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Proxy (заместитель)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структурный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Смысл проекта: клиенты обращаются к веб-ресурсу не напрямую, а через сервер-заместитель, который перехватывает запросы, может отдать ответ из кеша либо инициирует обращение к origin.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Фасад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структурный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HttpProxyServer даёт внешнему коду единую точку входа: внутри согласуются фильтр, кеш, журнал, подключение к upstream (NFR-2, NFR-4).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Factory Method / фабрика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порождающий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готовой «сессии» для каждого соединения (ClientSessionFactory) изолирует конструирование обработчика от цикла accept (проще тестирование и сопровождение).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Singleton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порождающий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Осторожно: злоупотреблять нельзя. Согласованный объект конфигурации (ProxyConfig) с параметрами listen_*, путями, политикой кеша снижает риск рассинхронности (см. FR-9, NFR-3).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Chain of Responsibility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поведенческий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Фильтрация URL: цепочка правил (allow/deny) по заданной политике до окончательного решения «пускать / 403» (UR-2, FR-3).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поведенческий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Политика вытеснения в кеше (по договорённости LRU, см. раздел 3) оформляется через общий интерфейс и реализацию, внедрённую в ResponseCache (FR-8).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Template Method (упрощённо)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поведенческий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Общий сценарий «разобрать запрос → фильтр → кеш / upstream → ответ → лог» в HttpClientSession сокращает дублирование ветвлений FR-4, FR-5, FR-6.</w:t>
            </w:r>
          </w:p>
        </w:tc>
      </w:tr>
    </w:tbl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72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8.2. Использование паттернов на уровне классов (примеры)</w:t>
      </w:r>
    </w:p>
    <w:p w:rsidR="00000000" w:rsidDel="00000000" w:rsidP="00000000" w:rsidRDefault="00000000" w:rsidRPr="00000000" w14:paraId="00000101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Proxy.</w:t>
      </w:r>
      <w:r w:rsidDel="00000000" w:rsidR="00000000" w:rsidRPr="00000000">
        <w:rPr>
          <w:sz w:val="28"/>
          <w:szCs w:val="28"/>
          <w:rtl w:val="0"/>
        </w:rPr>
        <w:t xml:space="preserve"> Роль заместителя между клиентом и origin выполняет связка прослушивания сокета и сессии обработки: внешне для браузера — обычный HTTP, внутри — решение: отдать кеш, вернуть 403 или пойти в UpstreamConnector.</w:t>
      </w:r>
    </w:p>
    <w:p w:rsidR="00000000" w:rsidDel="00000000" w:rsidP="00000000" w:rsidRDefault="00000000" w:rsidRPr="00000000" w14:paraId="00000102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Фасад.</w:t>
      </w:r>
      <w:r w:rsidDel="00000000" w:rsidR="00000000" w:rsidRPr="00000000">
        <w:rPr>
          <w:sz w:val="28"/>
          <w:szCs w:val="28"/>
          <w:rtl w:val="0"/>
        </w:rPr>
        <w:t xml:space="preserve"> Класс HttpProxyServer — точка accept и делегирования: UrlFilter, ResponseCache, EventLog, ClientSessionFactory без дублирования оркестрации в каждом сценарии.</w:t>
      </w:r>
    </w:p>
    <w:p w:rsidR="00000000" w:rsidDel="00000000" w:rsidP="00000000" w:rsidRDefault="00000000" w:rsidRPr="00000000" w14:paraId="00000103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Factory</w:t>
      </w:r>
      <w:r w:rsidDel="00000000" w:rsidR="00000000" w:rsidRPr="00000000">
        <w:rPr>
          <w:sz w:val="28"/>
          <w:szCs w:val="28"/>
          <w:rtl w:val="0"/>
        </w:rPr>
        <w:t xml:space="preserve">. Класс ClientSessionFactory по клиентскому сокету формирует и запускает HttpClientSession с внедрёнными ссылками на общий фильтр, кеш и лог (порождающая инкапсуляция). </w:t>
      </w:r>
    </w:p>
    <w:p w:rsidR="00000000" w:rsidDel="00000000" w:rsidP="00000000" w:rsidRDefault="00000000" w:rsidRPr="00000000" w14:paraId="00000104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Singleton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ProxyConfig (или эквивалент с явной load(path) и единым доступом на процесс) согласует read-only для воркеров после инициализации.</w:t>
      </w:r>
    </w:p>
    <w:p w:rsidR="00000000" w:rsidDel="00000000" w:rsidP="00000000" w:rsidRDefault="00000000" w:rsidRPr="00000000" w14:paraId="00000105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Chain of Responsibility. UrlFilter применяет сначала запрещающие шаблоны, при необходимости — разрешающий allow-лист, если он задан, и выносит окончательный вердикт.</w:t>
      </w:r>
    </w:p>
    <w:p w:rsidR="00000000" w:rsidDel="00000000" w:rsidP="00000000" w:rsidRDefault="00000000" w:rsidRPr="00000000" w14:paraId="0000010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Strategy.</w:t>
      </w:r>
      <w:r w:rsidDel="00000000" w:rsidR="00000000" w:rsidRPr="00000000">
        <w:rPr>
          <w:sz w:val="28"/>
          <w:szCs w:val="28"/>
          <w:rtl w:val="0"/>
        </w:rPr>
        <w:t xml:space="preserve"> ICacheEvictionPolicy и реализация LruEvictionPolicy подключаются в ResponseCache; смена политики в config не требует переписывать весь механизм хранения тела ответа.</w:t>
      </w:r>
    </w:p>
    <w:p w:rsidR="00000000" w:rsidDel="00000000" w:rsidP="00000000" w:rsidRDefault="00000000" w:rsidRPr="00000000" w14:paraId="00000107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 Method.</w:t>
      </w:r>
      <w:r w:rsidDel="00000000" w:rsidR="00000000" w:rsidRPr="00000000">
        <w:rPr>
          <w:sz w:val="28"/>
          <w:szCs w:val="28"/>
          <w:rtl w:val="0"/>
        </w:rPr>
        <w:t xml:space="preserve"> В HttpClientSession общий run/process_parsed: разбор, проверка метода, фильтр, HIT/MISS, вызов fetch, формирование ответа и, для GET, условная запись в кеш (по заголовкам no-store / размеру).</w:t>
      </w:r>
    </w:p>
    <w:p w:rsidR="00000000" w:rsidDel="00000000" w:rsidP="00000000" w:rsidRDefault="00000000" w:rsidRPr="00000000" w14:paraId="00000108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Альтернативы (Observer, Object Pool) могут быть вынесены в направления развития при нагрузочном тестировании; для курсовой реализации достаточно перечисленного выше сопоставления с кодом (src/include, репозиторий проекта). </w:t>
      </w:r>
    </w:p>
    <w:p w:rsidR="00000000" w:rsidDel="00000000" w:rsidP="00000000" w:rsidRDefault="00000000" w:rsidRPr="00000000" w14:paraId="00000109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Система сборки и структура исходного кода</w:t>
      </w:r>
    </w:p>
    <w:p w:rsidR="00000000" w:rsidDel="00000000" w:rsidP="00000000" w:rsidRDefault="00000000" w:rsidRPr="00000000" w14:paraId="0000010B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 Цель.</w:t>
      </w:r>
    </w:p>
    <w:p w:rsidR="00000000" w:rsidDel="00000000" w:rsidP="00000000" w:rsidRDefault="00000000" w:rsidRPr="00000000" w14:paraId="0000010C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Организовать проект в виде промышленной структуры: модули (.h/.cpp), автоматическая сборка CMake, out-of-source build, сопровождение по README, подключение системной библиотеки потоков.</w:t>
      </w:r>
    </w:p>
    <w:p w:rsidR="00000000" w:rsidDel="00000000" w:rsidP="00000000" w:rsidRDefault="00000000" w:rsidRPr="00000000" w14:paraId="0000010D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9.2. Файловая структура. </w:t>
      </w:r>
    </w:p>
    <w:p w:rsidR="00000000" w:rsidDel="00000000" w:rsidP="00000000" w:rsidRDefault="00000000" w:rsidRPr="00000000" w14:paraId="0000010E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репозитории: каталог include/ (публичные заголовки: proxy_config, url_filter, response_cache, event_log, upstream_connector, http_client_session, client_session_factory, http_proxy_server, ieviction_policy), каталог src/ (реализация + main.cpp), config/default_config.ini, корневой CMakeLists.txt, README.md с кратким описанием и шагами сборки.</w:t>
      </w:r>
    </w:p>
    <w:p w:rsidR="00000000" w:rsidDel="00000000" w:rsidP="00000000" w:rsidRDefault="00000000" w:rsidRPr="00000000" w14:paraId="0000010F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9.3. Параметры.</w:t>
      </w:r>
    </w:p>
    <w:p w:rsidR="00000000" w:rsidDel="00000000" w:rsidP="00000000" w:rsidRDefault="00000000" w:rsidRPr="00000000" w14:paraId="00000110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Проекту задано имя, язык C++17, исполняемый файл add_executable (имя target_exec, как в задании), перечислены все .cpp, подключён include/ через target_include_directories, для std::thread — target_link_libraries(… Threads::Threads), сборка из отдельной папки build/.</w:t>
      </w:r>
    </w:p>
    <w:p w:rsidR="00000000" w:rsidDel="00000000" w:rsidP="00000000" w:rsidRDefault="00000000" w:rsidRPr="00000000" w14:paraId="00000111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9.4. Сборка и запуск.</w:t>
      </w:r>
    </w:p>
    <w:p w:rsidR="00000000" w:rsidDel="00000000" w:rsidP="00000000" w:rsidRDefault="00000000" w:rsidRPr="00000000" w14:paraId="00000112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Рекомендуемая последовательность: cmake -S . -B build; cmake --build build; далее cd build и ./target_exec с путём к конфигу (например, ../config/default_config.ini). На macOS при отсутствии Apple libc++ в CLT целесообразно указать компилятор LLVM From Homebrew (см. README). </w:t>
      </w:r>
    </w:p>
    <w:p w:rsidR="00000000" w:rsidDel="00000000" w:rsidP="00000000" w:rsidRDefault="00000000" w:rsidRPr="00000000" w14:paraId="00000113">
      <w:pPr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9.5. Сторонние библиотеки.</w:t>
      </w:r>
    </w:p>
    <w:p w:rsidR="00000000" w:rsidDel="00000000" w:rsidP="00000000" w:rsidRDefault="00000000" w:rsidRPr="00000000" w14:paraId="00000114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Внешние зависимости минимальны: стандартная библиотека C++17, POSIX-сокеты и getaddrinfo, плюс при необходимости системный pthread через CMake Threads (для std::thread на части платформ). </w:t>
      </w:r>
    </w:p>
    <w:sectPr>
      <w:type w:val="continuous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Menl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