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по установке Yandex браузер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Перейдите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https://browser.yandex.ru/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09713" cy="1509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открывшемся окне нажмите кнопку Скачать. 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380" w:line="344.3478260869565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Запустите загруженный файл.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44.3478260869565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 открывшемся окне нажмите Установить.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44.3478260869565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Разрешите установщику вносить изменения на компьютере.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before="0" w:beforeAutospacing="0" w:line="344.3478260869565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Подробнее с информцией о браузере  можете ознакомиться на сайте   https://yandex.ru/support/browser/about/install.html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owser.yandex.ru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