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по использованию нейросети Kandinsky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Перейдите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https://fusionbrain.ai/?utm_source=kandinsky&amp;utm_medium=web&amp;utm_campaign=promo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14713" cy="357905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579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Нажмите кнопку Начать, расположенную в правом верхнем углу.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Заполните форму регистрации: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введите адрес электронной почты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задайте пароль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ознакомьтесь с правовыми документами Политика конфедициальности и Пользовательское соглашение, после чего поставьте галку, что ознакомлены.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поставьте галку в соответствующем поле если хотите получать рассылку и предложения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нажмите кнопку Зарегестрироваться.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Перейдите по ссылке из письма на вашей почте для подтверждения аккаунта.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Приступайте к генерации анимации или видео.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95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usionbrain.ai/?utm_source=kandinsky&amp;utm_medium=web&amp;utm_campaign=promo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