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pPr>
      <w:r>
        <w:rPr>
          <w:rFonts w:ascii="Arial" w:cs="Arial" w:eastAsia="Arial" w:hAnsi="Arial"/>
          <w:b/>
          <w:bCs/>
          <w:color w:val="0F1B2D"/>
          <w:sz w:val="96"/>
          <w:szCs w:val="96"/>
        </w:rPr>
        <w:t xml:space="preserve">DAOD</w:t>
      </w:r>
    </w:p>
    <w:p>
      <w:pPr>
        <w:spacing w:after="80" w:before="0"/>
      </w:pPr>
      <w:r>
        <w:rPr>
          <w:rFonts w:ascii="Arial" w:cs="Arial" w:eastAsia="Arial" w:hAnsi="Arial"/>
          <w:color w:val="2563EB"/>
          <w:sz w:val="40"/>
          <w:szCs w:val="40"/>
        </w:rPr>
        <w:t xml:space="preserve">Master Product Roadmap</w:t>
      </w:r>
    </w:p>
    <w:p>
      <w:pPr>
        <w:pBdr>
          <w:bottom w:val="single" w:color="2563EB" w:sz="8" w:space="1"/>
        </w:pBdr>
        <w:spacing w:after="280" w:before="280"/>
      </w:pPr>
    </w:p>
    <w:p>
      <w:pPr>
        <w:spacing w:after="60" w:before="0"/>
      </w:pPr>
      <w:r>
        <w:rPr>
          <w:rFonts w:ascii="Arial" w:cs="Arial" w:eastAsia="Arial" w:hAnsi="Arial"/>
          <w:b/>
          <w:bCs/>
          <w:sz w:val="22"/>
          <w:szCs w:val="22"/>
        </w:rPr>
        <w:t xml:space="preserve">Version: </w:t>
      </w:r>
      <w:r>
        <w:rPr>
          <w:rFonts w:ascii="Arial" w:cs="Arial" w:eastAsia="Arial" w:hAnsi="Arial"/>
          <w:color w:val="6B7280"/>
          <w:sz w:val="22"/>
          <w:szCs w:val="22"/>
        </w:rPr>
        <w:t xml:space="preserve">2.0  —  April 2026</w:t>
      </w:r>
    </w:p>
    <w:p>
      <w:pPr>
        <w:spacing w:after="60" w:before="0"/>
      </w:pPr>
      <w:r>
        <w:rPr>
          <w:rFonts w:ascii="Arial" w:cs="Arial" w:eastAsia="Arial" w:hAnsi="Arial"/>
          <w:b/>
          <w:bCs/>
          <w:sz w:val="22"/>
          <w:szCs w:val="22"/>
        </w:rPr>
        <w:t xml:space="preserve">Classification: </w:t>
      </w:r>
      <w:r>
        <w:rPr>
          <w:rFonts w:ascii="Arial" w:cs="Arial" w:eastAsia="Arial" w:hAnsi="Arial"/>
          <w:color w:val="6B7280"/>
          <w:sz w:val="22"/>
          <w:szCs w:val="22"/>
        </w:rPr>
        <w:t xml:space="preserve">Confidential  —  Founder &amp; Agent Briefing</w:t>
      </w:r>
    </w:p>
    <w:p>
      <w:pPr>
        <w:spacing w:after="60" w:before="0"/>
      </w:pPr>
      <w:r>
        <w:rPr>
          <w:rFonts w:ascii="Arial" w:cs="Arial" w:eastAsia="Arial" w:hAnsi="Arial"/>
          <w:b/>
          <w:bCs/>
          <w:sz w:val="22"/>
          <w:szCs w:val="22"/>
        </w:rPr>
        <w:t xml:space="preserve">Build Phase: </w:t>
      </w:r>
      <w:r>
        <w:rPr>
          <w:rFonts w:ascii="Arial" w:cs="Arial" w:eastAsia="Arial" w:hAnsi="Arial"/>
          <w:color w:val="0F6E56"/>
          <w:sz w:val="22"/>
          <w:szCs w:val="22"/>
        </w:rPr>
        <w:t xml:space="preserve">Phase 1  —  Website (Locally Hosted)</w:t>
      </w:r>
    </w:p>
    <w:p>
      <w:pPr>
        <w:spacing w:after="400" w:before="0"/>
      </w:pPr>
      <w:r>
        <w:rPr>
          <w:rFonts w:ascii="Arial" w:cs="Arial" w:eastAsia="Arial" w:hAnsi="Arial"/>
          <w:b/>
          <w:bCs/>
          <w:sz w:val="22"/>
          <w:szCs w:val="22"/>
        </w:rPr>
        <w:t xml:space="preserve">Agent Team: </w:t>
      </w:r>
      <w:r>
        <w:rPr>
          <w:rFonts w:ascii="Arial" w:cs="Arial" w:eastAsia="Arial" w:hAnsi="Arial"/>
          <w:color w:val="6B7280"/>
          <w:sz w:val="22"/>
          <w:szCs w:val="22"/>
        </w:rPr>
        <w:t xml:space="preserve">Claude Cowork  ·  Antigravity + Claude Code  ·  GitHub Copilot  ·  Grok  ·  DeepSeek</w:t>
      </w:r>
    </w:p>
    <w:p>
      <w:r>
        <w:br w:type="page"/>
      </w:r>
    </w:p>
    <w:p>
      <w:pPr>
        <w:pStyle w:val="Heading1"/>
        <w:spacing w:after="160" w:before="400"/>
      </w:pPr>
      <w:r>
        <w:rPr>
          <w:rFonts w:ascii="Arial" w:cs="Arial" w:eastAsia="Arial" w:hAnsi="Arial"/>
          <w:b/>
          <w:bCs/>
          <w:color w:val="0F1B2D"/>
          <w:sz w:val="38"/>
          <w:szCs w:val="38"/>
        </w:rPr>
        <w:t xml:space="preserve">1. What DAOD Is</w:t>
      </w:r>
    </w:p>
    <w:p>
      <w:pPr>
        <w:spacing w:after="80" w:before="80"/>
      </w:pPr>
      <w:r>
        <w:rPr>
          <w:rFonts w:ascii="Arial" w:cs="Arial" w:eastAsia="Arial" w:hAnsi="Arial"/>
          <w:color w:val="111827"/>
          <w:sz w:val="22"/>
          <w:szCs w:val="22"/>
        </w:rPr>
        <w:t xml:space="preserve">DAOD is an AI-powered interactive learning engine for UK students aged 10–14. It is not a video generator. It is not a chatbot. It is a living, animated lesson that listens.</w:t>
      </w:r>
    </w:p>
    <w:p>
      <w:pPr>
        <w:spacing w:after="80" w:before="80"/>
      </w:pPr>
      <w:r>
        <w:rPr>
          <w:rFonts w:ascii="Arial" w:cs="Arial" w:eastAsia="Arial" w:hAnsi="Arial"/>
          <w:color w:val="111827"/>
          <w:sz w:val="22"/>
          <w:szCs w:val="22"/>
        </w:rPr>
        <w:t xml:space="preserve">When a student types or speaks a topic — 'explain Pythagoras theorem' — DAOD generates a living animated scene in real time: shapes draw themselves, equations appear step by step, graphs build, all narrated by an AI voice. The student can interrupt mid-explanation, ask a follow-up question, and the scene responds and continues from its exact current state. No other product does this.</w:t>
      </w:r>
    </w:p>
    <w:p>
      <w:pPr>
        <w:pBdr>
          <w:left w:val="single" w:color="2563EB" w:sz="24" w:space="8"/>
        </w:pBdr>
        <w:spacing w:after="120" w:before="120"/>
      </w:pPr>
      <w:r>
        <w:rPr>
          <w:rFonts w:ascii="Arial" w:cs="Arial" w:eastAsia="Arial" w:hAnsi="Arial"/>
          <w:b/>
          <w:bCs/>
          <w:color w:val="2563EB"/>
          <w:sz w:val="22"/>
          <w:szCs w:val="22"/>
        </w:rPr>
        <w:t xml:space="preserve">The core insight: </w:t>
      </w:r>
      <w:r>
        <w:rPr>
          <w:rFonts w:ascii="Arial" w:cs="Arial" w:eastAsia="Arial" w:hAnsi="Arial"/>
          <w:color w:val="111827"/>
          <w:sz w:val="22"/>
          <w:szCs w:val="22"/>
        </w:rPr>
        <w:t xml:space="preserve">YouTube educational videos are brilliant but they cannot hear you. DAOD fixes that. The lesson responds to the learner — always.</w:t>
      </w:r>
    </w:p>
    <w:p>
      <w:pPr>
        <w:pStyle w:val="Heading2"/>
        <w:spacing w:after="120" w:before="300"/>
      </w:pPr>
      <w:r>
        <w:rPr>
          <w:rFonts w:ascii="Arial" w:cs="Arial" w:eastAsia="Arial" w:hAnsi="Arial"/>
          <w:b/>
          <w:bCs/>
          <w:color w:val="0F1B2D"/>
          <w:sz w:val="28"/>
          <w:szCs w:val="28"/>
        </w:rPr>
        <w:t xml:space="preserve">1.1 The Logo</w:t>
      </w:r>
    </w:p>
    <w:p>
      <w:pPr>
        <w:spacing w:after="80" w:before="80"/>
      </w:pPr>
      <w:r>
        <w:rPr>
          <w:rFonts w:ascii="Arial" w:cs="Arial" w:eastAsia="Arial" w:hAnsi="Arial"/>
          <w:color w:val="111827"/>
          <w:sz w:val="22"/>
          <w:szCs w:val="22"/>
        </w:rPr>
        <w:t xml:space="preserve">The DAOD logo is taken from the Specimens of Fancy Turning collection (1869), a public domain work. Three interlocking ellipses, each filled with spirograph-like lathe patterns. It is mathematically generated, endlessly complex, and visually precise — an exact analogy for what DAOD does. The logo is free to use commercially under public domain status. It should always appear in monochrome.</w:t>
      </w:r>
    </w:p>
    <w:p>
      <w:pPr>
        <w:pStyle w:val="Heading2"/>
        <w:spacing w:after="120" w:before="300"/>
      </w:pPr>
      <w:r>
        <w:rPr>
          <w:rFonts w:ascii="Arial" w:cs="Arial" w:eastAsia="Arial" w:hAnsi="Arial"/>
          <w:b/>
          <w:bCs/>
          <w:color w:val="0F1B2D"/>
          <w:sz w:val="28"/>
          <w:szCs w:val="28"/>
        </w:rPr>
        <w:t xml:space="preserve">1.2 Product Name &amp; Company Name</w:t>
      </w:r>
    </w:p>
    <w:p>
      <w:pPr>
        <w:pStyle w:val="ListParagraph"/>
        <w:numPr>
          <w:ilvl w:val="0"/>
          <w:numId w:val="2"/>
        </w:numPr>
        <w:spacing w:after="60" w:before="60"/>
      </w:pPr>
      <w:r>
        <w:rPr>
          <w:rFonts w:ascii="Arial" w:cs="Arial" w:eastAsia="Arial" w:hAnsi="Arial"/>
          <w:b w:val="false"/>
          <w:bCs w:val="false"/>
          <w:color w:val="111827"/>
          <w:sz w:val="22"/>
          <w:szCs w:val="22"/>
        </w:rPr>
        <w:t xml:space="preserve">Company name: DAOD Ltd (to be registered at Companies House)</w:t>
      </w:r>
    </w:p>
    <w:p>
      <w:pPr>
        <w:pStyle w:val="ListParagraph"/>
        <w:numPr>
          <w:ilvl w:val="0"/>
          <w:numId w:val="2"/>
        </w:numPr>
        <w:spacing w:after="60" w:before="60"/>
      </w:pPr>
      <w:r>
        <w:rPr>
          <w:rFonts w:ascii="Arial" w:cs="Arial" w:eastAsia="Arial" w:hAnsi="Arial"/>
          <w:b w:val="false"/>
          <w:bCs w:val="false"/>
          <w:color w:val="111827"/>
          <w:sz w:val="22"/>
          <w:szCs w:val="22"/>
        </w:rPr>
        <w:t xml:space="preserve">Product name: DAOD (the product and company share the name)</w:t>
      </w:r>
    </w:p>
    <w:p>
      <w:pPr>
        <w:pStyle w:val="ListParagraph"/>
        <w:numPr>
          <w:ilvl w:val="0"/>
          <w:numId w:val="2"/>
        </w:numPr>
        <w:spacing w:after="60" w:before="60"/>
      </w:pPr>
      <w:r>
        <w:rPr>
          <w:rFonts w:ascii="Arial" w:cs="Arial" w:eastAsia="Arial" w:hAnsi="Arial"/>
          <w:b w:val="false"/>
          <w:bCs w:val="false"/>
          <w:color w:val="111827"/>
          <w:sz w:val="22"/>
          <w:szCs w:val="22"/>
        </w:rPr>
        <w:t xml:space="preserve">Capitalisation: always DAOD in full caps — never 'Daod' or 'daod'</w:t>
      </w:r>
    </w:p>
    <w:p>
      <w:pPr>
        <w:pStyle w:val="ListParagraph"/>
        <w:numPr>
          <w:ilvl w:val="0"/>
          <w:numId w:val="2"/>
        </w:numPr>
        <w:spacing w:after="60" w:before="60"/>
      </w:pPr>
      <w:r>
        <w:rPr>
          <w:rFonts w:ascii="Arial" w:cs="Arial" w:eastAsia="Arial" w:hAnsi="Arial"/>
          <w:b w:val="false"/>
          <w:bCs w:val="false"/>
          <w:color w:val="111827"/>
          <w:sz w:val="22"/>
          <w:szCs w:val="22"/>
        </w:rPr>
        <w:t xml:space="preserve">The internal engine that generates animated scenes may be referred to as MathScene DSL in technical documents only — never in customer-facing materials</w:t>
      </w:r>
    </w:p>
    <w:p>
      <w:pPr>
        <w:pBdr>
          <w:bottom w:val="single" w:color="2563EB" w:sz="8" w:space="1"/>
        </w:pBdr>
        <w:spacing w:after="280" w:before="280"/>
      </w:pPr>
    </w:p>
    <w:p>
      <w:r>
        <w:br w:type="page"/>
      </w:r>
    </w:p>
    <w:p>
      <w:pPr>
        <w:pStyle w:val="Heading1"/>
        <w:spacing w:after="160" w:before="400"/>
      </w:pPr>
      <w:r>
        <w:rPr>
          <w:rFonts w:ascii="Arial" w:cs="Arial" w:eastAsia="Arial" w:hAnsi="Arial"/>
          <w:b/>
          <w:bCs/>
          <w:color w:val="0F1B2D"/>
          <w:sz w:val="38"/>
          <w:szCs w:val="38"/>
        </w:rPr>
        <w:t xml:space="preserve">2. Phase 1 — Website First, Locally Hosted</w:t>
      </w:r>
    </w:p>
    <w:p>
      <w:pPr>
        <w:pBdr>
          <w:left w:val="single" w:color="0F6E56" w:sz="24" w:space="6"/>
        </w:pBdr>
        <w:shd w:fill="D1FAE5" w:val="clear"/>
        <w:spacing w:after="40" w:before="200"/>
      </w:pPr>
      <w:r>
        <w:rPr>
          <w:rFonts w:ascii="Arial" w:cs="Arial" w:eastAsia="Arial" w:hAnsi="Arial"/>
          <w:b/>
          <w:bCs/>
          <w:color w:val="0F6E56"/>
          <w:sz w:val="22"/>
          <w:szCs w:val="22"/>
        </w:rPr>
        <w:t xml:space="preserve">Critical Decision</w:t>
      </w:r>
    </w:p>
    <w:p>
      <w:pPr>
        <w:pBdr>
          <w:left w:val="single" w:color="0F6E56" w:sz="24" w:space="6"/>
        </w:pBdr>
        <w:shd w:fill="D1FAE5" w:val="clear"/>
        <w:spacing w:after="40" w:before="40"/>
      </w:pPr>
      <w:r>
        <w:rPr>
          <w:rFonts w:ascii="Arial" w:cs="Arial" w:eastAsia="Arial" w:hAnsi="Arial"/>
          <w:color w:val="111827"/>
          <w:sz w:val="20"/>
          <w:szCs w:val="20"/>
        </w:rPr>
        <w:t xml:space="preserve">We are building a website first. Not a native app. Not a desktop app. A website.</w:t>
      </w:r>
    </w:p>
    <w:p>
      <w:pPr>
        <w:pBdr>
          <w:left w:val="single" w:color="0F6E56" w:sz="24" w:space="6"/>
        </w:pBdr>
        <w:shd w:fill="D1FAE5" w:val="clear"/>
        <w:spacing w:after="40" w:before="40"/>
      </w:pPr>
      <w:r>
        <w:rPr>
          <w:rFonts w:ascii="Arial" w:cs="Arial" w:eastAsia="Arial" w:hAnsi="Arial"/>
          <w:color w:val="111827"/>
          <w:sz w:val="20"/>
          <w:szCs w:val="20"/>
        </w:rPr>
        <w:t xml:space="preserve">The website will be hosted locally on the founder's machine during development and early pilots.</w:t>
      </w:r>
    </w:p>
    <w:p>
      <w:pPr>
        <w:pBdr>
          <w:left w:val="single" w:color="0F6E56" w:sz="24" w:space="6"/>
        </w:pBdr>
        <w:shd w:fill="D1FAE5" w:val="clear"/>
        <w:spacing w:after="40" w:before="40"/>
      </w:pPr>
      <w:r>
        <w:rPr>
          <w:rFonts w:ascii="Arial" w:cs="Arial" w:eastAsia="Arial" w:hAnsi="Arial"/>
          <w:color w:val="111827"/>
          <w:sz w:val="20"/>
          <w:szCs w:val="20"/>
        </w:rPr>
        <w:t xml:space="preserve">Schools access it via local network or tunnelled URL (e.g. ngrok / Cloudflare Tunnel).</w:t>
      </w:r>
    </w:p>
    <w:p>
      <w:pPr>
        <w:pBdr>
          <w:left w:val="single" w:color="0F6E56" w:sz="24" w:space="6"/>
        </w:pBdr>
        <w:shd w:fill="D1FAE5" w:val="clear"/>
        <w:spacing w:after="40" w:before="40"/>
      </w:pPr>
      <w:r>
        <w:rPr>
          <w:rFonts w:ascii="Arial" w:cs="Arial" w:eastAsia="Arial" w:hAnsi="Arial"/>
          <w:color w:val="111827"/>
          <w:sz w:val="20"/>
          <w:szCs w:val="20"/>
        </w:rPr>
        <w:t xml:space="preserve">This eliminates all cloud hosting costs during Phase 1 and keeps every API call fully private.</w:t>
      </w:r>
    </w:p>
    <w:p>
      <w:pPr>
        <w:pBdr>
          <w:left w:val="single" w:color="0F6E56" w:sz="24" w:space="6"/>
        </w:pBdr>
        <w:shd w:fill="D1FAE5" w:val="clear"/>
        <w:spacing w:after="40" w:before="40"/>
      </w:pPr>
      <w:r>
        <w:rPr>
          <w:rFonts w:ascii="Arial" w:cs="Arial" w:eastAsia="Arial" w:hAnsi="Arial"/>
          <w:color w:val="111827"/>
          <w:sz w:val="20"/>
          <w:szCs w:val="20"/>
        </w:rPr>
        <w:t xml:space="preserve">No Vercel. No Railway. No cloud bills. Just a machine running Next.js locally.</w:t>
      </w:r>
    </w:p>
    <w:p>
      <w:pPr>
        <w:pBdr>
          <w:left w:val="single" w:color="0F6E56" w:sz="24" w:space="6"/>
        </w:pBdr>
        <w:shd w:fill="D1FAE5" w:val="clear"/>
        <w:spacing w:after="180" w:before="60"/>
      </w:pPr>
    </w:p>
    <w:p>
      <w:pPr>
        <w:pStyle w:val="Heading2"/>
        <w:spacing w:after="120" w:before="300"/>
      </w:pPr>
      <w:r>
        <w:rPr>
          <w:rFonts w:ascii="Arial" w:cs="Arial" w:eastAsia="Arial" w:hAnsi="Arial"/>
          <w:b/>
          <w:bCs/>
          <w:color w:val="0F1B2D"/>
          <w:sz w:val="28"/>
          <w:szCs w:val="28"/>
        </w:rPr>
        <w:t xml:space="preserve">2.1 Why Locally Hosted First</w:t>
      </w:r>
    </w:p>
    <w:p>
      <w:pPr>
        <w:spacing w:after="80" w:before="80"/>
      </w:pPr>
      <w:r>
        <w:rPr>
          <w:rFonts w:ascii="Arial" w:cs="Arial" w:eastAsia="Arial" w:hAnsi="Arial"/>
          <w:color w:val="111827"/>
          <w:sz w:val="22"/>
          <w:szCs w:val="22"/>
        </w:rPr>
        <w:t xml:space="preserve">Local hosting during Phase 1 is not a compromise — it is the correct strategic choice for this stage. The reasons are:</w:t>
      </w:r>
    </w:p>
    <w:p>
      <w:pPr>
        <w:pStyle w:val="ListParagraph"/>
        <w:numPr>
          <w:ilvl w:val="0"/>
          <w:numId w:val="2"/>
        </w:numPr>
        <w:spacing w:after="60" w:before="60"/>
      </w:pPr>
      <w:r>
        <w:rPr>
          <w:rFonts w:ascii="Arial" w:cs="Arial" w:eastAsia="Arial" w:hAnsi="Arial"/>
          <w:b w:val="false"/>
          <w:bCs w:val="false"/>
          <w:color w:val="111827"/>
          <w:sz w:val="22"/>
          <w:szCs w:val="22"/>
        </w:rPr>
        <w:t xml:space="preserve">Zero hosting cost during validation. Every £ saved in Phase 1 extends the runway.</w:t>
      </w:r>
    </w:p>
    <w:p>
      <w:pPr>
        <w:pStyle w:val="ListParagraph"/>
        <w:numPr>
          <w:ilvl w:val="0"/>
          <w:numId w:val="2"/>
        </w:numPr>
        <w:spacing w:after="60" w:before="60"/>
      </w:pPr>
      <w:r>
        <w:rPr>
          <w:rFonts w:ascii="Arial" w:cs="Arial" w:eastAsia="Arial" w:hAnsi="Arial"/>
          <w:b w:val="false"/>
          <w:bCs w:val="false"/>
          <w:color w:val="111827"/>
          <w:sz w:val="22"/>
          <w:szCs w:val="22"/>
        </w:rPr>
        <w:t xml:space="preserve">Schools in pilot don't need a production URL. They need a working product they can access during class.</w:t>
      </w:r>
    </w:p>
    <w:p>
      <w:pPr>
        <w:pStyle w:val="ListParagraph"/>
        <w:numPr>
          <w:ilvl w:val="0"/>
          <w:numId w:val="2"/>
        </w:numPr>
        <w:spacing w:after="60" w:before="60"/>
      </w:pPr>
      <w:r>
        <w:rPr>
          <w:rFonts w:ascii="Arial" w:cs="Arial" w:eastAsia="Arial" w:hAnsi="Arial"/>
          <w:b w:val="false"/>
          <w:bCs w:val="false"/>
          <w:color w:val="111827"/>
          <w:sz w:val="22"/>
          <w:szCs w:val="22"/>
        </w:rPr>
        <w:t xml:space="preserve">Cloudflare Tunnel or ngrok provides a public HTTPS URL that forwards to the local machine — schools access it like any website, with no firewall issues.</w:t>
      </w:r>
    </w:p>
    <w:p>
      <w:pPr>
        <w:pStyle w:val="ListParagraph"/>
        <w:numPr>
          <w:ilvl w:val="0"/>
          <w:numId w:val="2"/>
        </w:numPr>
        <w:spacing w:after="60" w:before="60"/>
      </w:pPr>
      <w:r>
        <w:rPr>
          <w:rFonts w:ascii="Arial" w:cs="Arial" w:eastAsia="Arial" w:hAnsi="Arial"/>
          <w:b w:val="false"/>
          <w:bCs w:val="false"/>
          <w:color w:val="111827"/>
          <w:sz w:val="22"/>
          <w:szCs w:val="22"/>
        </w:rPr>
        <w:t xml:space="preserve">All API keys (Groq, Together AI) stay on the local machine. No secrets in cloud environment variables, no accidental exposure.</w:t>
      </w:r>
    </w:p>
    <w:p>
      <w:pPr>
        <w:pStyle w:val="ListParagraph"/>
        <w:numPr>
          <w:ilvl w:val="0"/>
          <w:numId w:val="2"/>
        </w:numPr>
        <w:spacing w:after="60" w:before="60"/>
      </w:pPr>
      <w:r>
        <w:rPr>
          <w:rFonts w:ascii="Arial" w:cs="Arial" w:eastAsia="Arial" w:hAnsi="Arial"/>
          <w:b w:val="false"/>
          <w:bCs w:val="false"/>
          <w:color w:val="111827"/>
          <w:sz w:val="22"/>
          <w:szCs w:val="22"/>
        </w:rPr>
        <w:t xml:space="preserve">Full control. Restart, redeploy, hotfix, and iterate in seconds — no CI/CD pipeline needed at this stage.</w:t>
      </w:r>
    </w:p>
    <w:p>
      <w:pPr>
        <w:pStyle w:val="ListParagraph"/>
        <w:numPr>
          <w:ilvl w:val="0"/>
          <w:numId w:val="2"/>
        </w:numPr>
        <w:spacing w:after="60" w:before="60"/>
      </w:pPr>
      <w:r>
        <w:rPr>
          <w:rFonts w:ascii="Arial" w:cs="Arial" w:eastAsia="Arial" w:hAnsi="Arial"/>
          <w:b w:val="false"/>
          <w:bCs w:val="false"/>
          <w:color w:val="111827"/>
          <w:sz w:val="22"/>
          <w:szCs w:val="22"/>
        </w:rPr>
        <w:t xml:space="preserve">Data stays local. During early pilots with children's data, keeping everything on a controlled local machine simplifies GDPR compliance significantly.</w:t>
      </w:r>
    </w:p>
    <w:p>
      <w:pPr>
        <w:pStyle w:val="Heading2"/>
        <w:spacing w:after="120" w:before="300"/>
      </w:pPr>
      <w:r>
        <w:rPr>
          <w:rFonts w:ascii="Arial" w:cs="Arial" w:eastAsia="Arial" w:hAnsi="Arial"/>
          <w:b/>
          <w:bCs/>
          <w:color w:val="0F1B2D"/>
          <w:sz w:val="28"/>
          <w:szCs w:val="28"/>
        </w:rPr>
        <w:t xml:space="preserve">2.2 Local Hosting Setup</w:t>
      </w:r>
    </w:p>
    <w:p>
      <w:pPr>
        <w:pStyle w:val="Heading3"/>
        <w:spacing w:after="80" w:before="220"/>
      </w:pPr>
      <w:r>
        <w:rPr>
          <w:rFonts w:ascii="Arial" w:cs="Arial" w:eastAsia="Arial" w:hAnsi="Arial"/>
          <w:b/>
          <w:bCs/>
          <w:color w:val="0F6E56"/>
          <w:sz w:val="24"/>
          <w:szCs w:val="24"/>
        </w:rPr>
        <w:t xml:space="preserve">What the founder runs on their machine</w:t>
      </w:r>
    </w:p>
    <w:p>
      <w:pPr>
        <w:pStyle w:val="ListParagraph"/>
        <w:numPr>
          <w:ilvl w:val="0"/>
          <w:numId w:val="2"/>
        </w:numPr>
        <w:spacing w:after="60" w:before="60"/>
      </w:pPr>
      <w:r>
        <w:rPr>
          <w:rFonts w:ascii="Arial" w:cs="Arial" w:eastAsia="Arial" w:hAnsi="Arial"/>
          <w:b w:val="false"/>
          <w:bCs w:val="false"/>
          <w:color w:val="111827"/>
          <w:sz w:val="22"/>
          <w:szCs w:val="22"/>
        </w:rPr>
        <w:t xml:space="preserve">Node.js 20+ — runs the Next.js development server on localhost:3000</w:t>
      </w:r>
    </w:p>
    <w:p>
      <w:pPr>
        <w:pStyle w:val="ListParagraph"/>
        <w:numPr>
          <w:ilvl w:val="0"/>
          <w:numId w:val="2"/>
        </w:numPr>
        <w:spacing w:after="60" w:before="60"/>
      </w:pPr>
      <w:r>
        <w:rPr>
          <w:rFonts w:ascii="Arial" w:cs="Arial" w:eastAsia="Arial" w:hAnsi="Arial"/>
          <w:b w:val="false"/>
          <w:bCs w:val="false"/>
          <w:color w:val="111827"/>
          <w:sz w:val="22"/>
          <w:szCs w:val="22"/>
        </w:rPr>
        <w:t xml:space="preserve">PostgreSQL — runs locally via Docker for user accounts and usage tracking</w:t>
      </w:r>
    </w:p>
    <w:p>
      <w:pPr>
        <w:pStyle w:val="ListParagraph"/>
        <w:numPr>
          <w:ilvl w:val="0"/>
          <w:numId w:val="2"/>
        </w:numPr>
        <w:spacing w:after="60" w:before="60"/>
      </w:pPr>
      <w:r>
        <w:rPr>
          <w:rFonts w:ascii="Arial" w:cs="Arial" w:eastAsia="Arial" w:hAnsi="Arial"/>
          <w:b w:val="false"/>
          <w:bCs w:val="false"/>
          <w:color w:val="111827"/>
          <w:sz w:val="22"/>
          <w:szCs w:val="22"/>
        </w:rPr>
        <w:t xml:space="preserve">Cloudflare Tunnel (free) — exposes localhost:3000 as a public HTTPS URL e.g. daod.cfargotunnel.com</w:t>
      </w:r>
    </w:p>
    <w:p>
      <w:pPr>
        <w:pStyle w:val="ListParagraph"/>
        <w:numPr>
          <w:ilvl w:val="0"/>
          <w:numId w:val="2"/>
        </w:numPr>
        <w:spacing w:after="60" w:before="60"/>
      </w:pPr>
      <w:r>
        <w:rPr>
          <w:rFonts w:ascii="Arial" w:cs="Arial" w:eastAsia="Arial" w:hAnsi="Arial"/>
          <w:b w:val="false"/>
          <w:bCs w:val="false"/>
          <w:color w:val="111827"/>
          <w:sz w:val="22"/>
          <w:szCs w:val="22"/>
        </w:rPr>
        <w:t xml:space="preserve">Kokoro TTS via Docker container — runs on localhost:8880, called by the Next.js API routes</w:t>
      </w:r>
    </w:p>
    <w:p>
      <w:pPr>
        <w:pStyle w:val="ListParagraph"/>
        <w:numPr>
          <w:ilvl w:val="0"/>
          <w:numId w:val="2"/>
        </w:numPr>
        <w:spacing w:after="60" w:before="60"/>
      </w:pPr>
      <w:r>
        <w:rPr>
          <w:rFonts w:ascii="Arial" w:cs="Arial" w:eastAsia="Arial" w:hAnsi="Arial"/>
          <w:b w:val="false"/>
          <w:bCs w:val="false"/>
          <w:color w:val="111827"/>
          <w:sz w:val="22"/>
          <w:szCs w:val="22"/>
        </w:rPr>
        <w:t xml:space="preserve">No GPU required — Kokoro runs on CPU, Apple Silicon MPS, or any modern laptop</w:t>
      </w:r>
    </w:p>
    <w:p>
      <w:pPr>
        <w:pStyle w:val="Heading3"/>
        <w:spacing w:after="80" w:before="220"/>
      </w:pPr>
      <w:r>
        <w:rPr>
          <w:rFonts w:ascii="Arial" w:cs="Arial" w:eastAsia="Arial" w:hAnsi="Arial"/>
          <w:b/>
          <w:bCs/>
          <w:color w:val="0F6E56"/>
          <w:sz w:val="24"/>
          <w:szCs w:val="24"/>
        </w:rPr>
        <w:t xml:space="preserve">What schools see</w:t>
      </w:r>
    </w:p>
    <w:p>
      <w:pPr>
        <w:spacing w:after="80" w:before="80"/>
      </w:pPr>
      <w:r>
        <w:rPr>
          <w:rFonts w:ascii="Arial" w:cs="Arial" w:eastAsia="Arial" w:hAnsi="Arial"/>
          <w:color w:val="111827"/>
          <w:sz w:val="22"/>
          <w:szCs w:val="22"/>
        </w:rPr>
        <w:t xml:space="preserve">Schools receive a single URL. They open it in Chrome or Safari on any device — laptop, iPad, Chromebook. It looks and feels like a hosted website. They have no knowledge it is running locally. The Cloudflare Tunnel handles HTTPS, routing, and DDoS protection automatically.</w:t>
      </w:r>
    </w:p>
    <w:p>
      <w:pPr>
        <w:pStyle w:val="Heading3"/>
        <w:spacing w:after="80" w:before="220"/>
      </w:pPr>
      <w:r>
        <w:rPr>
          <w:rFonts w:ascii="Arial" w:cs="Arial" w:eastAsia="Arial" w:hAnsi="Arial"/>
          <w:b/>
          <w:bCs/>
          <w:color w:val="0F6E56"/>
          <w:sz w:val="24"/>
          <w:szCs w:val="24"/>
        </w:rPr>
        <w:t xml:space="preserve">When to move to cloud hosting</w:t>
      </w:r>
    </w:p>
    <w:p>
      <w:pPr>
        <w:pBdr>
          <w:left w:val="single" w:color="92400E" w:sz="24" w:space="6"/>
        </w:pBdr>
        <w:shd w:fill="FEF3C7" w:val="clear"/>
        <w:spacing w:after="40" w:before="200"/>
      </w:pPr>
      <w:r>
        <w:rPr>
          <w:rFonts w:ascii="Arial" w:cs="Arial" w:eastAsia="Arial" w:hAnsi="Arial"/>
          <w:b/>
          <w:bCs/>
          <w:color w:val="92400E"/>
          <w:sz w:val="22"/>
          <w:szCs w:val="22"/>
        </w:rPr>
        <w:t xml:space="preserve">Cloud Hosting Trigger</w:t>
      </w:r>
    </w:p>
    <w:p>
      <w:pPr>
        <w:pBdr>
          <w:left w:val="single" w:color="92400E" w:sz="24" w:space="6"/>
        </w:pBdr>
        <w:shd w:fill="FEF3C7" w:val="clear"/>
        <w:spacing w:after="40" w:before="40"/>
      </w:pPr>
      <w:r>
        <w:rPr>
          <w:rFonts w:ascii="Arial" w:cs="Arial" w:eastAsia="Arial" w:hAnsi="Arial"/>
          <w:color w:val="111827"/>
          <w:sz w:val="20"/>
          <w:szCs w:val="20"/>
        </w:rPr>
        <w:t xml:space="preserve">Move to Vercel + Railway ONLY when: 3+ schools are actively using it simultaneously,</w:t>
      </w:r>
    </w:p>
    <w:p>
      <w:pPr>
        <w:pBdr>
          <w:left w:val="single" w:color="92400E" w:sz="24" w:space="6"/>
        </w:pBdr>
        <w:shd w:fill="FEF3C7" w:val="clear"/>
        <w:spacing w:after="40" w:before="40"/>
      </w:pPr>
      <w:r>
        <w:rPr>
          <w:rFonts w:ascii="Arial" w:cs="Arial" w:eastAsia="Arial" w:hAnsi="Arial"/>
          <w:color w:val="111827"/>
          <w:sz w:val="20"/>
          <w:szCs w:val="20"/>
        </w:rPr>
        <w:t xml:space="preserve">OR the founder's machine cannot be left running reliably during school hours,</w:t>
      </w:r>
    </w:p>
    <w:p>
      <w:pPr>
        <w:pBdr>
          <w:left w:val="single" w:color="92400E" w:sz="24" w:space="6"/>
        </w:pBdr>
        <w:shd w:fill="FEF3C7" w:val="clear"/>
        <w:spacing w:after="40" w:before="40"/>
      </w:pPr>
      <w:r>
        <w:rPr>
          <w:rFonts w:ascii="Arial" w:cs="Arial" w:eastAsia="Arial" w:hAnsi="Arial"/>
          <w:color w:val="111827"/>
          <w:sz w:val="20"/>
          <w:szCs w:val="20"/>
        </w:rPr>
        <w:t xml:space="preserve">OR a paid school contract requires a guaranteed uptime SLA.</w:t>
      </w:r>
    </w:p>
    <w:p>
      <w:pPr>
        <w:pBdr>
          <w:left w:val="single" w:color="92400E" w:sz="24" w:space="6"/>
        </w:pBdr>
        <w:shd w:fill="FEF3C7" w:val="clear"/>
        <w:spacing w:after="40" w:before="40"/>
      </w:pPr>
      <w:r>
        <w:rPr>
          <w:rFonts w:ascii="Arial" w:cs="Arial" w:eastAsia="Arial" w:hAnsi="Arial"/>
          <w:color w:val="111827"/>
          <w:sz w:val="20"/>
          <w:szCs w:val="20"/>
        </w:rPr>
        <w:t xml:space="preserve">Estimated trigger point: end of Month 3, after first paid school contract.</w:t>
      </w:r>
    </w:p>
    <w:p>
      <w:pPr>
        <w:pBdr>
          <w:left w:val="single" w:color="92400E" w:sz="24" w:space="6"/>
        </w:pBdr>
        <w:shd w:fill="FEF3C7" w:val="clear"/>
        <w:spacing w:after="180" w:before="60"/>
      </w:pPr>
    </w:p>
    <w:p>
      <w:pPr>
        <w:pStyle w:val="Heading2"/>
        <w:spacing w:after="120" w:before="300"/>
      </w:pPr>
      <w:r>
        <w:rPr>
          <w:rFonts w:ascii="Arial" w:cs="Arial" w:eastAsia="Arial" w:hAnsi="Arial"/>
          <w:b/>
          <w:bCs/>
          <w:color w:val="0F1B2D"/>
          <w:sz w:val="28"/>
          <w:szCs w:val="28"/>
        </w:rPr>
        <w:t xml:space="preserve">2.3 Local Development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40"/>
        <w:gridCol w:w="2160"/>
        <w:gridCol w:w="2160"/>
      </w:tblGrid>
      <w:tr>
        <w:trPr>
          <w:tblHeader/>
        </w:trPr>
        <w:tc>
          <w:tcPr>
            <w:tcW w:type="dxa" w:w="2400"/>
            <w:tcBorders>
              <w:top w:val="single" w:color="D1D5DB" w:sz="1"/>
              <w:left w:val="single" w:color="D1D5DB" w:sz="1"/>
              <w:bottom w:val="single" w:color="D1D5DB" w:sz="1"/>
              <w:right w:val="single" w:color="D1D5DB" w:sz="1"/>
            </w:tcBorders>
            <w:shd w:fill="0F1B2D"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640"/>
            <w:tcBorders>
              <w:top w:val="single" w:color="D1D5DB" w:sz="1"/>
              <w:left w:val="single" w:color="D1D5DB" w:sz="1"/>
              <w:bottom w:val="single" w:color="D1D5DB" w:sz="1"/>
              <w:right w:val="single" w:color="D1D5DB" w:sz="1"/>
            </w:tcBorders>
            <w:shd w:fill="0F1B2D"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2160"/>
            <w:tcBorders>
              <w:top w:val="single" w:color="D1D5DB" w:sz="1"/>
              <w:left w:val="single" w:color="D1D5DB" w:sz="1"/>
              <w:bottom w:val="single" w:color="D1D5DB" w:sz="1"/>
              <w:right w:val="single" w:color="D1D5DB" w:sz="1"/>
            </w:tcBorders>
            <w:shd w:fill="0F1B2D" w:val="clear"/>
            <w:tcMar>
              <w:top w:type="dxa" w:w="100"/>
              <w:left w:type="dxa" w:w="140"/>
              <w:bottom w:type="dxa" w:w="100"/>
              <w:right w:type="dxa" w:w="140"/>
            </w:tcMar>
          </w:tcPr>
          <w:p>
            <w:r>
              <w:rPr>
                <w:rFonts w:ascii="Arial" w:cs="Arial" w:eastAsia="Arial" w:hAnsi="Arial"/>
                <w:b/>
                <w:bCs/>
                <w:color w:val="FFFFFF"/>
                <w:sz w:val="20"/>
                <w:szCs w:val="20"/>
              </w:rPr>
              <w:t xml:space="preserve">Runs where</w:t>
            </w:r>
          </w:p>
        </w:tc>
        <w:tc>
          <w:tcPr>
            <w:tcW w:type="dxa" w:w="2160"/>
            <w:tcBorders>
              <w:top w:val="single" w:color="D1D5DB" w:sz="1"/>
              <w:left w:val="single" w:color="D1D5DB" w:sz="1"/>
              <w:bottom w:val="single" w:color="D1D5DB" w:sz="1"/>
              <w:right w:val="single" w:color="D1D5DB" w:sz="1"/>
            </w:tcBorders>
            <w:shd w:fill="0F1B2D" w:val="clear"/>
            <w:tcMar>
              <w:top w:type="dxa" w:w="100"/>
              <w:left w:type="dxa" w:w="140"/>
              <w:bottom w:type="dxa" w:w="100"/>
              <w:right w:type="dxa" w:w="140"/>
            </w:tcMar>
          </w:tcPr>
          <w:p>
            <w:r>
              <w:rPr>
                <w:rFonts w:ascii="Arial" w:cs="Arial" w:eastAsia="Arial" w:hAnsi="Arial"/>
                <w:b/>
                <w:bCs/>
                <w:color w:val="FFFFFF"/>
                <w:sz w:val="20"/>
                <w:szCs w:val="20"/>
              </w:rPr>
              <w:t xml:space="preserve">Cost</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Web framework</w:t>
            </w:r>
          </w:p>
        </w:tc>
        <w:tc>
          <w:tcPr>
            <w:tcW w:type="dxa" w:w="26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Next.js 15 + TypeScript</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localhost:3000</w:t>
            </w:r>
          </w:p>
        </w:tc>
        <w:tc>
          <w:tcPr>
            <w:tcW w:type="dxa" w:w="216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r>
              <w:rPr>
                <w:rFonts w:ascii="Arial" w:cs="Arial" w:eastAsia="Arial" w:hAnsi="Arial"/>
                <w:b w:val="false"/>
                <w:bCs w:val="false"/>
                <w:color w:val="111827"/>
                <w:sz w:val="20"/>
                <w:szCs w:val="20"/>
              </w:rPr>
              <w:t xml:space="preserve">Free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Database</w:t>
            </w:r>
          </w:p>
        </w:tc>
        <w:tc>
          <w:tcPr>
            <w:tcW w:type="dxa" w:w="26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PostgreSQL via Docker</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localhost:5432</w:t>
            </w:r>
          </w:p>
        </w:tc>
        <w:tc>
          <w:tcPr>
            <w:tcW w:type="dxa" w:w="216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r>
              <w:rPr>
                <w:rFonts w:ascii="Arial" w:cs="Arial" w:eastAsia="Arial" w:hAnsi="Arial"/>
                <w:b w:val="false"/>
                <w:bCs w:val="false"/>
                <w:color w:val="111827"/>
                <w:sz w:val="20"/>
                <w:szCs w:val="20"/>
              </w:rPr>
              <w:t xml:space="preserve">Free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LLM — scene generation</w:t>
            </w:r>
          </w:p>
        </w:tc>
        <w:tc>
          <w:tcPr>
            <w:tcW w:type="dxa" w:w="26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Groq API (Llama 3.3 70B)</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Groq cloud (API call)</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Free tier / $0.59/1M tokens</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TTS — voice output</w:t>
            </w:r>
          </w:p>
        </w:tc>
        <w:tc>
          <w:tcPr>
            <w:tcW w:type="dxa" w:w="26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Kokoro-82M via Docker</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localhost:8880</w:t>
            </w:r>
          </w:p>
        </w:tc>
        <w:tc>
          <w:tcPr>
            <w:tcW w:type="dxa" w:w="216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r>
              <w:rPr>
                <w:rFonts w:ascii="Arial" w:cs="Arial" w:eastAsia="Arial" w:hAnsi="Arial"/>
                <w:b w:val="false"/>
                <w:bCs w:val="false"/>
                <w:color w:val="111827"/>
                <w:sz w:val="20"/>
                <w:szCs w:val="20"/>
              </w:rPr>
              <w:t xml:space="preserve">Free — Apache 2.0</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STT — voice input</w:t>
            </w:r>
          </w:p>
        </w:tc>
        <w:tc>
          <w:tcPr>
            <w:tcW w:type="dxa" w:w="26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Web Speech API (browser)</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On device (browser)</w:t>
            </w:r>
          </w:p>
        </w:tc>
        <w:tc>
          <w:tcPr>
            <w:tcW w:type="dxa" w:w="216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r>
              <w:rPr>
                <w:rFonts w:ascii="Arial" w:cs="Arial" w:eastAsia="Arial" w:hAnsi="Arial"/>
                <w:b w:val="false"/>
                <w:bCs w:val="false"/>
                <w:color w:val="111827"/>
                <w:sz w:val="20"/>
                <w:szCs w:val="20"/>
              </w:rPr>
              <w:t xml:space="preserve">Free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Rendering engine</w:t>
            </w:r>
          </w:p>
        </w:tc>
        <w:tc>
          <w:tcPr>
            <w:tcW w:type="dxa" w:w="26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manim-web + Three.js + GSAP</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Browser (client-side)</w:t>
            </w:r>
          </w:p>
        </w:tc>
        <w:tc>
          <w:tcPr>
            <w:tcW w:type="dxa" w:w="216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r>
              <w:rPr>
                <w:rFonts w:ascii="Arial" w:cs="Arial" w:eastAsia="Arial" w:hAnsi="Arial"/>
                <w:b w:val="false"/>
                <w:bCs w:val="false"/>
                <w:color w:val="111827"/>
                <w:sz w:val="20"/>
                <w:szCs w:val="20"/>
              </w:rPr>
              <w:t xml:space="preserve">Free — open source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Public URL tunnel</w:t>
            </w:r>
          </w:p>
        </w:tc>
        <w:tc>
          <w:tcPr>
            <w:tcW w:type="dxa" w:w="26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Cloudflare Tunnel</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Cloudflare edge → localhost</w:t>
            </w:r>
          </w:p>
        </w:tc>
        <w:tc>
          <w:tcPr>
            <w:tcW w:type="dxa" w:w="216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r>
              <w:rPr>
                <w:rFonts w:ascii="Arial" w:cs="Arial" w:eastAsia="Arial" w:hAnsi="Arial"/>
                <w:b w:val="false"/>
                <w:bCs w:val="false"/>
                <w:color w:val="111827"/>
                <w:sz w:val="20"/>
                <w:szCs w:val="20"/>
              </w:rPr>
              <w:t xml:space="preserve">Free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Auth</w:t>
            </w:r>
          </w:p>
        </w:tc>
        <w:tc>
          <w:tcPr>
            <w:tcW w:type="dxa" w:w="26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Clerk (free tier)</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Clerk cloud + local callback</w:t>
            </w:r>
          </w:p>
        </w:tc>
        <w:tc>
          <w:tcPr>
            <w:tcW w:type="dxa" w:w="216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r>
              <w:rPr>
                <w:rFonts w:ascii="Arial" w:cs="Arial" w:eastAsia="Arial" w:hAnsi="Arial"/>
                <w:b w:val="false"/>
                <w:bCs w:val="false"/>
                <w:color w:val="111827"/>
                <w:sz w:val="20"/>
                <w:szCs w:val="20"/>
              </w:rPr>
              <w:t xml:space="preserve">Free up to 10K MAU</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Payments</w:t>
            </w:r>
          </w:p>
        </w:tc>
        <w:tc>
          <w:tcPr>
            <w:tcW w:type="dxa" w:w="26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Stripe (test mode initially)</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Stripe cloud + local webhook</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Free — 2.9% + 30p per transaction</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Total monthly cost (Phase 1)</w:t>
            </w:r>
          </w:p>
        </w:tc>
        <w:tc>
          <w:tcPr>
            <w:tcW w:type="dxa" w:w="26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
            </w:r>
          </w:p>
        </w:tc>
        <w:tc>
          <w:tcPr>
            <w:tcW w:type="dxa" w:w="2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
            </w:r>
          </w:p>
        </w:tc>
        <w:tc>
          <w:tcPr>
            <w:tcW w:type="dxa" w:w="216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r>
              <w:rPr>
                <w:rFonts w:ascii="Arial" w:cs="Arial" w:eastAsia="Arial" w:hAnsi="Arial"/>
                <w:b/>
                <w:bCs/>
                <w:color w:val="111827"/>
                <w:sz w:val="20"/>
                <w:szCs w:val="20"/>
              </w:rPr>
              <w:t xml:space="preserve">~£0 – £30</w:t>
            </w:r>
          </w:p>
        </w:tc>
      </w:tr>
    </w:tbl>
    <w:p>
      <w:pPr>
        <w:pBdr>
          <w:bottom w:val="single" w:color="2563EB" w:sz="8" w:space="1"/>
        </w:pBdr>
        <w:spacing w:after="280" w:before="280"/>
      </w:pPr>
    </w:p>
    <w:p>
      <w:r>
        <w:br w:type="page"/>
      </w:r>
    </w:p>
    <w:p>
      <w:pPr>
        <w:pStyle w:val="Heading1"/>
        <w:spacing w:after="160" w:before="400"/>
      </w:pPr>
      <w:r>
        <w:rPr>
          <w:rFonts w:ascii="Arial" w:cs="Arial" w:eastAsia="Arial" w:hAnsi="Arial"/>
          <w:b/>
          <w:bCs/>
          <w:color w:val="0F1B2D"/>
          <w:sz w:val="38"/>
          <w:szCs w:val="38"/>
        </w:rPr>
        <w:t xml:space="preserve">3. Freemium Business Model</w:t>
      </w:r>
    </w:p>
    <w:p>
      <w:pPr>
        <w:pStyle w:val="Heading2"/>
        <w:spacing w:after="120" w:before="300"/>
      </w:pPr>
      <w:r>
        <w:rPr>
          <w:rFonts w:ascii="Arial" w:cs="Arial" w:eastAsia="Arial" w:hAnsi="Arial"/>
          <w:b/>
          <w:bCs/>
          <w:color w:val="0F1B2D"/>
          <w:sz w:val="28"/>
          <w:szCs w:val="28"/>
        </w:rPr>
        <w:t xml:space="preserve">3.1 Tier Structure</w:t>
      </w:r>
    </w:p>
    <w:p>
      <w:pPr>
        <w:spacing w:after="80" w:before="80"/>
      </w:pPr>
      <w:r>
        <w:rPr>
          <w:rFonts w:ascii="Arial" w:cs="Arial" w:eastAsia="Arial" w:hAnsi="Arial"/>
          <w:color w:val="111827"/>
          <w:sz w:val="22"/>
          <w:szCs w:val="22"/>
        </w:rPr>
        <w:t xml:space="preserve">The free tier is permanent, requires no credit card, and delivers the core DAOD experience — enough for a student to fall in love with it and enough for a teacher to see its value. The limits are designed to feel generous in a single session but insufficient for daily learning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1D5DB" w:sz="1"/>
              <w:left w:val="single" w:color="D1D5DB" w:sz="1"/>
              <w:bottom w:val="single" w:color="D1D5DB" w:sz="1"/>
              <w:right w:val="single" w:color="D1D5DB" w:sz="1"/>
            </w:tcBorders>
            <w:shd w:fill="0F1B2D"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480"/>
            <w:tcBorders>
              <w:top w:val="single" w:color="D1D5DB" w:sz="1"/>
              <w:left w:val="single" w:color="D1D5DB" w:sz="1"/>
              <w:bottom w:val="single" w:color="D1D5DB" w:sz="1"/>
              <w:right w:val="single" w:color="D1D5DB" w:sz="1"/>
            </w:tcBorders>
            <w:shd w:fill="0F1B2D" w:val="clear"/>
            <w:tcMar>
              <w:top w:type="dxa" w:w="100"/>
              <w:left w:type="dxa" w:w="140"/>
              <w:bottom w:type="dxa" w:w="100"/>
              <w:right w:type="dxa" w:w="140"/>
            </w:tcMar>
          </w:tcPr>
          <w:p>
            <w:r>
              <w:rPr>
                <w:rFonts w:ascii="Arial" w:cs="Arial" w:eastAsia="Arial" w:hAnsi="Arial"/>
                <w:b/>
                <w:bCs/>
                <w:color w:val="FFFFFF"/>
                <w:sz w:val="20"/>
                <w:szCs w:val="20"/>
              </w:rPr>
              <w:t xml:space="preserve">Free Tier  —  Always Free</w:t>
            </w:r>
          </w:p>
        </w:tc>
        <w:tc>
          <w:tcPr>
            <w:tcW w:type="dxa" w:w="3480"/>
            <w:tcBorders>
              <w:top w:val="single" w:color="D1D5DB" w:sz="1"/>
              <w:left w:val="single" w:color="D1D5DB" w:sz="1"/>
              <w:bottom w:val="single" w:color="D1D5DB" w:sz="1"/>
              <w:right w:val="single" w:color="D1D5DB" w:sz="1"/>
            </w:tcBorders>
            <w:shd w:fill="0F1B2D" w:val="clear"/>
            <w:tcMar>
              <w:top w:type="dxa" w:w="100"/>
              <w:left w:type="dxa" w:w="140"/>
              <w:bottom w:type="dxa" w:w="100"/>
              <w:right w:type="dxa" w:w="140"/>
            </w:tcMar>
          </w:tcPr>
          <w:p>
            <w:r>
              <w:rPr>
                <w:rFonts w:ascii="Arial" w:cs="Arial" w:eastAsia="Arial" w:hAnsi="Arial"/>
                <w:b/>
                <w:bCs/>
                <w:color w:val="FFFFFF"/>
                <w:sz w:val="20"/>
                <w:szCs w:val="20"/>
              </w:rPr>
              <w:t xml:space="preserve">Paid Tier  —  £4.99/month or £39.99/year</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Input method</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Text only</w:t>
            </w:r>
          </w:p>
        </w:tc>
        <w:tc>
          <w:tcPr>
            <w:tcW w:type="dxa" w:w="348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r>
              <w:rPr>
                <w:rFonts w:ascii="Arial" w:cs="Arial" w:eastAsia="Arial" w:hAnsi="Arial"/>
                <w:b w:val="false"/>
                <w:bCs w:val="false"/>
                <w:color w:val="111827"/>
                <w:sz w:val="20"/>
                <w:szCs w:val="20"/>
              </w:rPr>
              <w:t xml:space="preserve">Text + voice (Web Speech API → WhisperKit in Phase 2)</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Daily topic limit</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2 topics per day (resets midnight UTC)</w:t>
            </w:r>
          </w:p>
        </w:tc>
        <w:tc>
          <w:tcPr>
            <w:tcW w:type="dxa" w:w="348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r>
              <w:rPr>
                <w:rFonts w:ascii="Arial" w:cs="Arial" w:eastAsia="Arial" w:hAnsi="Arial"/>
                <w:b w:val="false"/>
                <w:bCs w:val="false"/>
                <w:color w:val="111827"/>
                <w:sz w:val="20"/>
                <w:szCs w:val="20"/>
              </w:rPr>
              <w:t xml:space="preserve">Unlimited</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Scene animation</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Full animated scene — no restrictions</w:t>
            </w:r>
          </w:p>
        </w:tc>
        <w:tc>
          <w:tcPr>
            <w:tcW w:type="dxa" w:w="348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r>
              <w:rPr>
                <w:rFonts w:ascii="Arial" w:cs="Arial" w:eastAsia="Arial" w:hAnsi="Arial"/>
                <w:b w:val="false"/>
                <w:bCs w:val="false"/>
                <w:color w:val="111827"/>
                <w:sz w:val="20"/>
                <w:szCs w:val="20"/>
              </w:rPr>
              <w:t xml:space="preserve">Full animated scene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Voice narration</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 — Kokoro TTS included</w:t>
            </w:r>
          </w:p>
        </w:tc>
        <w:tc>
          <w:tcPr>
            <w:tcW w:type="dxa" w:w="348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 — priority voice quality</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Mid-scene interruptions</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Not available — scenes play to completion</w:t>
            </w:r>
          </w:p>
        </w:tc>
        <w:tc>
          <w:tcPr>
            <w:tcW w:type="dxa" w:w="348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r>
              <w:rPr>
                <w:rFonts w:ascii="Arial" w:cs="Arial" w:eastAsia="Arial" w:hAnsi="Arial"/>
                <w:b w:val="false"/>
                <w:bCs w:val="false"/>
                <w:color w:val="111827"/>
                <w:sz w:val="20"/>
                <w:szCs w:val="20"/>
              </w:rPr>
              <w:t xml:space="preserve">Unlimited — steer the scene at any point</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Scene history</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3 most recent scenes</w:t>
            </w:r>
          </w:p>
        </w:tc>
        <w:tc>
          <w:tcPr>
            <w:tcW w:type="dxa" w:w="348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r>
              <w:rPr>
                <w:rFonts w:ascii="Arial" w:cs="Arial" w:eastAsia="Arial" w:hAnsi="Arial"/>
                <w:b w:val="false"/>
                <w:bCs w:val="false"/>
                <w:color w:val="111827"/>
                <w:sz w:val="20"/>
                <w:szCs w:val="20"/>
              </w:rPr>
              <w:t xml:space="preserve">Full history, exportable as PDF</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Topic range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KS3 Maths only</w:t>
            </w:r>
          </w:p>
        </w:tc>
        <w:tc>
          <w:tcPr>
            <w:tcW w:type="dxa" w:w="348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r>
              <w:rPr>
                <w:rFonts w:ascii="Arial" w:cs="Arial" w:eastAsia="Arial" w:hAnsi="Arial"/>
                <w:b w:val="false"/>
                <w:bCs w:val="false"/>
                <w:color w:val="111827"/>
                <w:sz w:val="20"/>
                <w:szCs w:val="20"/>
              </w:rPr>
              <w:t xml:space="preserve">All KS3 Maths + Science (roadmap)</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School features</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None</w:t>
            </w:r>
          </w:p>
        </w:tc>
        <w:tc>
          <w:tcPr>
            <w:tcW w:type="dxa" w:w="348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r>
              <w:rPr>
                <w:rFonts w:ascii="Arial" w:cs="Arial" w:eastAsia="Arial" w:hAnsi="Arial"/>
                <w:b w:val="false"/>
                <w:bCs w:val="false"/>
                <w:color w:val="111827"/>
                <w:sz w:val="20"/>
                <w:szCs w:val="20"/>
              </w:rPr>
              <w:t xml:space="preserve">Teacher dashboard, class progress tracking, SSO</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Inference priority</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Shared queue (may queue during peak)</w:t>
            </w:r>
          </w:p>
        </w:tc>
        <w:tc>
          <w:tcPr>
            <w:tcW w:type="dxa" w:w="348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Priority queue — always fast</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Support</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Community forum</w:t>
            </w:r>
          </w:p>
        </w:tc>
        <w:tc>
          <w:tcPr>
            <w:tcW w:type="dxa" w:w="348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r>
              <w:rPr>
                <w:rFonts w:ascii="Arial" w:cs="Arial" w:eastAsia="Arial" w:hAnsi="Arial"/>
                <w:b w:val="false"/>
                <w:bCs w:val="false"/>
                <w:color w:val="111827"/>
                <w:sz w:val="20"/>
                <w:szCs w:val="20"/>
              </w:rPr>
              <w:t xml:space="preserve">Direct email — 48h response</w:t>
            </w:r>
          </w:p>
        </w:tc>
      </w:tr>
    </w:tbl>
    <w:p>
      <w:pPr>
        <w:pStyle w:val="Heading2"/>
        <w:spacing w:after="120" w:before="300"/>
      </w:pPr>
      <w:r>
        <w:rPr>
          <w:rFonts w:ascii="Arial" w:cs="Arial" w:eastAsia="Arial" w:hAnsi="Arial"/>
          <w:b/>
          <w:bCs/>
          <w:color w:val="0F1B2D"/>
          <w:sz w:val="28"/>
          <w:szCs w:val="28"/>
        </w:rPr>
        <w:t xml:space="preserve">3.2 School Licensing</w:t>
      </w:r>
    </w:p>
    <w:p>
      <w:pPr>
        <w:pStyle w:val="ListParagraph"/>
        <w:numPr>
          <w:ilvl w:val="0"/>
          <w:numId w:val="2"/>
        </w:numPr>
        <w:spacing w:after="60" w:before="60"/>
      </w:pPr>
      <w:r>
        <w:rPr>
          <w:rFonts w:ascii="Arial" w:cs="Arial" w:eastAsia="Arial" w:hAnsi="Arial"/>
          <w:b w:val="false"/>
          <w:bCs w:val="false"/>
          <w:color w:val="111827"/>
          <w:sz w:val="22"/>
          <w:szCs w:val="22"/>
        </w:rPr>
        <w:t xml:space="preserve">Site licence: £500–£1,500/school/year depending on student count (up to 300 students)</w:t>
      </w:r>
    </w:p>
    <w:p>
      <w:pPr>
        <w:pStyle w:val="ListParagraph"/>
        <w:numPr>
          <w:ilvl w:val="0"/>
          <w:numId w:val="2"/>
        </w:numPr>
        <w:spacing w:after="60" w:before="60"/>
      </w:pPr>
      <w:r>
        <w:rPr>
          <w:rFonts w:ascii="Arial" w:cs="Arial" w:eastAsia="Arial" w:hAnsi="Arial"/>
          <w:b w:val="false"/>
          <w:bCs w:val="false"/>
          <w:color w:val="111827"/>
          <w:sz w:val="22"/>
          <w:szCs w:val="22"/>
        </w:rPr>
        <w:t xml:space="preserve">MAT licence: 15% discount for 3–5 schools, 25% for 6+ schools</w:t>
      </w:r>
    </w:p>
    <w:p>
      <w:pPr>
        <w:pStyle w:val="ListParagraph"/>
        <w:numPr>
          <w:ilvl w:val="0"/>
          <w:numId w:val="2"/>
        </w:numPr>
        <w:spacing w:after="60" w:before="60"/>
      </w:pPr>
      <w:r>
        <w:rPr>
          <w:rFonts w:ascii="Arial" w:cs="Arial" w:eastAsia="Arial" w:hAnsi="Arial"/>
          <w:b w:val="false"/>
          <w:bCs w:val="false"/>
          <w:color w:val="111827"/>
          <w:sz w:val="22"/>
          <w:szCs w:val="22"/>
        </w:rPr>
        <w:t xml:space="preserve">Free pilot: one full academic term free, no credit card, exit any time</w:t>
      </w:r>
    </w:p>
    <w:p>
      <w:pPr>
        <w:pStyle w:val="ListParagraph"/>
        <w:numPr>
          <w:ilvl w:val="0"/>
          <w:numId w:val="2"/>
        </w:numPr>
        <w:spacing w:after="60" w:before="60"/>
      </w:pPr>
      <w:r>
        <w:rPr>
          <w:rFonts w:ascii="Arial" w:cs="Arial" w:eastAsia="Arial" w:hAnsi="Arial"/>
          <w:b w:val="false"/>
          <w:bCs w:val="false"/>
          <w:color w:val="111827"/>
          <w:sz w:val="22"/>
          <w:szCs w:val="22"/>
        </w:rPr>
        <w:t xml:space="preserve">Invoice-based: schools pay by purchase order — no card required for B2B</w:t>
      </w:r>
    </w:p>
    <w:p>
      <w:pPr>
        <w:pStyle w:val="ListParagraph"/>
        <w:numPr>
          <w:ilvl w:val="0"/>
          <w:numId w:val="2"/>
        </w:numPr>
        <w:spacing w:after="60" w:before="60"/>
      </w:pPr>
      <w:r>
        <w:rPr>
          <w:rFonts w:ascii="Arial" w:cs="Arial" w:eastAsia="Arial" w:hAnsi="Arial"/>
          <w:b w:val="false"/>
          <w:bCs w:val="false"/>
          <w:color w:val="111827"/>
          <w:sz w:val="22"/>
          <w:szCs w:val="22"/>
        </w:rPr>
        <w:t xml:space="preserve">Pupil Premium eligible: position as intervention tool for disadvantaged students</w:t>
      </w:r>
    </w:p>
    <w:p>
      <w:pPr>
        <w:pStyle w:val="Heading2"/>
        <w:spacing w:after="120" w:before="300"/>
      </w:pPr>
      <w:r>
        <w:rPr>
          <w:rFonts w:ascii="Arial" w:cs="Arial" w:eastAsia="Arial" w:hAnsi="Arial"/>
          <w:b/>
          <w:bCs/>
          <w:color w:val="0F1B2D"/>
          <w:sz w:val="28"/>
          <w:szCs w:val="28"/>
        </w:rPr>
        <w:t xml:space="preserve">3.3 The Freemium Acquisition Loop</w:t>
      </w:r>
    </w:p>
    <w:p>
      <w:pPr>
        <w:spacing w:after="80" w:before="80"/>
      </w:pPr>
      <w:r>
        <w:rPr>
          <w:rFonts w:ascii="Arial" w:cs="Arial" w:eastAsia="Arial" w:hAnsi="Arial"/>
          <w:color w:val="111827"/>
          <w:sz w:val="22"/>
          <w:szCs w:val="22"/>
        </w:rPr>
        <w:t xml:space="preserve">The free tier is the school pilot in disguise. Teacher signs up their class → students use 2 topics/day → teacher sees engagement → school buys site licence. The free tier must be good enough to demonstrate the magic but limited enough that a daily learner needs to upgrade.</w:t>
      </w:r>
    </w:p>
    <w:p>
      <w:pPr>
        <w:pBdr>
          <w:bottom w:val="single" w:color="2563EB" w:sz="8" w:space="1"/>
        </w:pBdr>
        <w:spacing w:after="280" w:before="280"/>
      </w:pPr>
    </w:p>
    <w:p>
      <w:r>
        <w:br w:type="page"/>
      </w:r>
    </w:p>
    <w:p>
      <w:pPr>
        <w:pStyle w:val="Heading1"/>
        <w:spacing w:after="160" w:before="400"/>
      </w:pPr>
      <w:r>
        <w:rPr>
          <w:rFonts w:ascii="Arial" w:cs="Arial" w:eastAsia="Arial" w:hAnsi="Arial"/>
          <w:b/>
          <w:bCs/>
          <w:color w:val="0F1B2D"/>
          <w:sz w:val="38"/>
          <w:szCs w:val="38"/>
        </w:rPr>
        <w:t xml:space="preserve">4. The DAOD User Experience</w:t>
      </w:r>
    </w:p>
    <w:p>
      <w:pPr>
        <w:pStyle w:val="Heading2"/>
        <w:spacing w:after="120" w:before="300"/>
      </w:pPr>
      <w:r>
        <w:rPr>
          <w:rFonts w:ascii="Arial" w:cs="Arial" w:eastAsia="Arial" w:hAnsi="Arial"/>
          <w:b/>
          <w:bCs/>
          <w:color w:val="0F1B2D"/>
          <w:sz w:val="28"/>
          <w:szCs w:val="28"/>
        </w:rPr>
        <w:t xml:space="preserve">4.1 Onboarding — The Void</w:t>
      </w:r>
    </w:p>
    <w:p>
      <w:pPr>
        <w:spacing w:after="80" w:before="80"/>
      </w:pPr>
      <w:r>
        <w:rPr>
          <w:rFonts w:ascii="Arial" w:cs="Arial" w:eastAsia="Arial" w:hAnsi="Arial"/>
          <w:color w:val="111827"/>
          <w:sz w:val="22"/>
          <w:szCs w:val="22"/>
        </w:rPr>
        <w:t xml:space="preserve">The entry experience is a full black void. No navigation. No clutter. Just the DAOD logo fading in — three interlocking spirograph ellipses — followed by the wordmark D-A-O-D appearing letter by letter with a rising animation. A subtle tagline materialises. The user waits in the dark for approximately 3.5 seconds, then the interface fades in.</w:t>
      </w:r>
    </w:p>
    <w:p>
      <w:pPr>
        <w:spacing w:after="80" w:before="80"/>
      </w:pPr>
      <w:r>
        <w:rPr>
          <w:rFonts w:ascii="Arial" w:cs="Arial" w:eastAsia="Arial" w:hAnsi="Arial"/>
          <w:color w:val="111827"/>
          <w:sz w:val="22"/>
          <w:szCs w:val="22"/>
        </w:rPr>
        <w:t xml:space="preserve">This is intentional. The void creates presence. It signals that DAOD is not a typical school software product. It takes inspiration from the editorial stillness of gallery experiences like Iconic Mints (Dow Jones NFT Gallery) — a single scanning line drifts across the void, ghost-white particle dust drifts in the background, thin grid lines ghost into view as the interface arrives.</w:t>
      </w:r>
    </w:p>
    <w:p>
      <w:pPr>
        <w:pStyle w:val="Heading2"/>
        <w:spacing w:after="120" w:before="300"/>
      </w:pPr>
      <w:r>
        <w:rPr>
          <w:rFonts w:ascii="Arial" w:cs="Arial" w:eastAsia="Arial" w:hAnsi="Arial"/>
          <w:b/>
          <w:bCs/>
          <w:color w:val="0F1B2D"/>
          <w:sz w:val="28"/>
          <w:szCs w:val="28"/>
        </w:rPr>
        <w:t xml:space="preserve">4.2 Main Interface</w:t>
      </w:r>
    </w:p>
    <w:p>
      <w:pPr>
        <w:spacing w:after="80" w:before="80"/>
      </w:pPr>
      <w:r>
        <w:rPr>
          <w:rFonts w:ascii="Arial" w:cs="Arial" w:eastAsia="Arial" w:hAnsi="Arial"/>
          <w:color w:val="111827"/>
          <w:sz w:val="22"/>
          <w:szCs w:val="22"/>
        </w:rPr>
        <w:t xml:space="preserve">The main interface is wide, minimal, centred. A large serif headline in two lines: 'What do you want / to learn today?' Below it, a single column containing one underline-only text input (no border box — just a bottom line) and two right-aligned buttons: Speak and Send.</w:t>
      </w:r>
    </w:p>
    <w:p>
      <w:pPr>
        <w:pStyle w:val="ListParagraph"/>
        <w:numPr>
          <w:ilvl w:val="0"/>
          <w:numId w:val="2"/>
        </w:numPr>
        <w:spacing w:after="60" w:before="60"/>
      </w:pPr>
      <w:r>
        <w:rPr>
          <w:rFonts w:ascii="Arial" w:cs="Arial" w:eastAsia="Arial" w:hAnsi="Arial"/>
          <w:b w:val="false"/>
          <w:bCs w:val="false"/>
          <w:color w:val="111827"/>
          <w:sz w:val="22"/>
          <w:szCs w:val="22"/>
        </w:rPr>
        <w:t xml:space="preserve">Speak button — activates Web Speech API. Words appear live in the input as the user talks, character by character, with a blinking cursor. Clicking again stops recording and confirms the text.</w:t>
      </w:r>
    </w:p>
    <w:p>
      <w:pPr>
        <w:pStyle w:val="ListParagraph"/>
        <w:numPr>
          <w:ilvl w:val="0"/>
          <w:numId w:val="2"/>
        </w:numPr>
        <w:spacing w:after="60" w:before="60"/>
      </w:pPr>
      <w:r>
        <w:rPr>
          <w:rFonts w:ascii="Arial" w:cs="Arial" w:eastAsia="Arial" w:hAnsi="Arial"/>
          <w:b w:val="false"/>
          <w:bCs w:val="false"/>
          <w:color w:val="111827"/>
          <w:sz w:val="22"/>
          <w:szCs w:val="22"/>
        </w:rPr>
        <w:t xml:space="preserve">Send button — submits the topic to the scene generation pipeline. The main interface fades and the scene canvas slides up from the bottom.</w:t>
      </w:r>
    </w:p>
    <w:p>
      <w:pPr>
        <w:pStyle w:val="ListParagraph"/>
        <w:numPr>
          <w:ilvl w:val="0"/>
          <w:numId w:val="2"/>
        </w:numPr>
        <w:spacing w:after="60" w:before="60"/>
      </w:pPr>
      <w:r>
        <w:rPr>
          <w:rFonts w:ascii="Arial" w:cs="Arial" w:eastAsia="Arial" w:hAnsi="Arial"/>
          <w:b w:val="false"/>
          <w:bCs w:val="false"/>
          <w:color w:val="111827"/>
          <w:sz w:val="22"/>
          <w:szCs w:val="22"/>
        </w:rPr>
        <w:t xml:space="preserve">The background remains black throughout. The scene renders in a dark canvas with off-white geometry and text.</w:t>
      </w:r>
    </w:p>
    <w:p>
      <w:pPr>
        <w:pStyle w:val="Heading2"/>
        <w:spacing w:after="120" w:before="300"/>
      </w:pPr>
      <w:r>
        <w:rPr>
          <w:rFonts w:ascii="Arial" w:cs="Arial" w:eastAsia="Arial" w:hAnsi="Arial"/>
          <w:b/>
          <w:bCs/>
          <w:color w:val="0F1B2D"/>
          <w:sz w:val="28"/>
          <w:szCs w:val="28"/>
        </w:rPr>
        <w:t xml:space="preserve">4.3 The Scene Canvas</w:t>
      </w:r>
    </w:p>
    <w:p>
      <w:pPr>
        <w:spacing w:after="80" w:before="80"/>
      </w:pPr>
      <w:r>
        <w:rPr>
          <w:rFonts w:ascii="Arial" w:cs="Arial" w:eastAsia="Arial" w:hAnsi="Arial"/>
          <w:color w:val="111827"/>
          <w:sz w:val="22"/>
          <w:szCs w:val="22"/>
        </w:rPr>
        <w:t xml:space="preserve">A full-screen dark canvas. Objects animate into existence — shapes draw themselves, equations write out letter by letter via KaTeX, graphs build along their axes. Narration plays via Kokoro TTS in sync with each animation step. A subtitle line at the bottom shows the current narration text, word by word.</w:t>
      </w:r>
    </w:p>
    <w:p>
      <w:pPr>
        <w:spacing w:after="80" w:before="80"/>
      </w:pPr>
      <w:r>
        <w:rPr>
          <w:rFonts w:ascii="Arial" w:cs="Arial" w:eastAsia="Arial" w:hAnsi="Arial"/>
          <w:color w:val="111827"/>
          <w:sz w:val="22"/>
          <w:szCs w:val="22"/>
        </w:rPr>
        <w:t xml:space="preserve">At the bottom of the screen, a floating input bar labelled 'Ask a question...' appears after 3 seconds. This is the interruption mechanism. The user types or speaks, the scene pauses, the AI generates continuation steps, and the scene resumes from its exact current state.</w:t>
      </w:r>
    </w:p>
    <w:p>
      <w:pPr>
        <w:pBdr>
          <w:bottom w:val="single" w:color="2563EB" w:sz="8" w:space="1"/>
        </w:pBdr>
        <w:spacing w:after="280" w:before="280"/>
      </w:pPr>
    </w:p>
    <w:p>
      <w:r>
        <w:br w:type="page"/>
      </w:r>
    </w:p>
    <w:p>
      <w:pPr>
        <w:pStyle w:val="Heading1"/>
        <w:spacing w:after="160" w:before="400"/>
      </w:pPr>
      <w:r>
        <w:rPr>
          <w:rFonts w:ascii="Arial" w:cs="Arial" w:eastAsia="Arial" w:hAnsi="Arial"/>
          <w:b/>
          <w:bCs/>
          <w:color w:val="0F1B2D"/>
          <w:sz w:val="38"/>
          <w:szCs w:val="38"/>
        </w:rPr>
        <w:t xml:space="preserve">5. The DAOD Agent Team</w:t>
      </w:r>
    </w:p>
    <w:p>
      <w:pPr>
        <w:spacing w:after="80" w:before="80"/>
      </w:pPr>
      <w:r>
        <w:rPr>
          <w:rFonts w:ascii="Arial" w:cs="Arial" w:eastAsia="Arial" w:hAnsi="Arial"/>
          <w:color w:val="111827"/>
          <w:sz w:val="22"/>
          <w:szCs w:val="22"/>
        </w:rPr>
        <w:t xml:space="preserve">DAOD is built by a five-agent AI team coordinated by the founder. Each agent has a defined scope, a communication protocol, and a current task queue. Agents do not overlap. The founder reviews all output before it is integrated.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520"/>
        <w:gridCol w:w="2520"/>
      </w:tblGrid>
      <w:tr>
        <w:trPr>
          <w:tblHeader/>
        </w:trPr>
        <w:tc>
          <w:tcPr>
            <w:tcW w:type="dxa" w:w="2160"/>
            <w:tcBorders>
              <w:top w:val="single" w:color="D1D5DB" w:sz="1"/>
              <w:left w:val="single" w:color="D1D5DB" w:sz="1"/>
              <w:bottom w:val="single" w:color="D1D5DB" w:sz="1"/>
              <w:right w:val="single" w:color="D1D5DB" w:sz="1"/>
            </w:tcBorders>
            <w:shd w:fill="0F1B2D" w:val="clear"/>
            <w:tcMar>
              <w:top w:type="dxa" w:w="100"/>
              <w:left w:type="dxa" w:w="140"/>
              <w:bottom w:type="dxa" w:w="100"/>
              <w:right w:type="dxa" w:w="140"/>
            </w:tcMar>
          </w:tcPr>
          <w:p>
            <w:r>
              <w:rPr>
                <w:rFonts w:ascii="Arial" w:cs="Arial" w:eastAsia="Arial" w:hAnsi="Arial"/>
                <w:b/>
                <w:bCs/>
                <w:color w:val="FFFFFF"/>
                <w:sz w:val="20"/>
                <w:szCs w:val="20"/>
              </w:rPr>
              <w:t xml:space="preserve">Agent</w:t>
            </w:r>
          </w:p>
        </w:tc>
        <w:tc>
          <w:tcPr>
            <w:tcW w:type="dxa" w:w="2160"/>
            <w:tcBorders>
              <w:top w:val="single" w:color="D1D5DB" w:sz="1"/>
              <w:left w:val="single" w:color="D1D5DB" w:sz="1"/>
              <w:bottom w:val="single" w:color="D1D5DB" w:sz="1"/>
              <w:right w:val="single" w:color="D1D5DB" w:sz="1"/>
            </w:tcBorders>
            <w:shd w:fill="0F1B2D" w:val="clear"/>
            <w:tcMar>
              <w:top w:type="dxa" w:w="100"/>
              <w:left w:type="dxa" w:w="140"/>
              <w:bottom w:type="dxa" w:w="100"/>
              <w:right w:type="dxa" w:w="140"/>
            </w:tcMar>
          </w:tcPr>
          <w:p>
            <w:r>
              <w:rPr>
                <w:rFonts w:ascii="Arial" w:cs="Arial" w:eastAsia="Arial" w:hAnsi="Arial"/>
                <w:b/>
                <w:bCs/>
                <w:color w:val="FFFFFF"/>
                <w:sz w:val="20"/>
                <w:szCs w:val="20"/>
              </w:rPr>
              <w:t xml:space="preserve">Tool / Platform</w:t>
            </w:r>
          </w:p>
        </w:tc>
        <w:tc>
          <w:tcPr>
            <w:tcW w:type="dxa" w:w="2520"/>
            <w:tcBorders>
              <w:top w:val="single" w:color="D1D5DB" w:sz="1"/>
              <w:left w:val="single" w:color="D1D5DB" w:sz="1"/>
              <w:bottom w:val="single" w:color="D1D5DB" w:sz="1"/>
              <w:right w:val="single" w:color="D1D5DB" w:sz="1"/>
            </w:tcBorders>
            <w:shd w:fill="0F1B2D" w:val="clear"/>
            <w:tcMar>
              <w:top w:type="dxa" w:w="100"/>
              <w:left w:type="dxa" w:w="140"/>
              <w:bottom w:type="dxa" w:w="100"/>
              <w:right w:type="dxa" w:w="140"/>
            </w:tcMar>
          </w:tcPr>
          <w:p>
            <w:r>
              <w:rPr>
                <w:rFonts w:ascii="Arial" w:cs="Arial" w:eastAsia="Arial" w:hAnsi="Arial"/>
                <w:b/>
                <w:bCs/>
                <w:color w:val="FFFFFF"/>
                <w:sz w:val="20"/>
                <w:szCs w:val="20"/>
              </w:rPr>
              <w:t xml:space="preserve">Scope</w:t>
            </w:r>
          </w:p>
        </w:tc>
        <w:tc>
          <w:tcPr>
            <w:tcW w:type="dxa" w:w="2520"/>
            <w:tcBorders>
              <w:top w:val="single" w:color="D1D5DB" w:sz="1"/>
              <w:left w:val="single" w:color="D1D5DB" w:sz="1"/>
              <w:bottom w:val="single" w:color="D1D5DB" w:sz="1"/>
              <w:right w:val="single" w:color="D1D5DB" w:sz="1"/>
            </w:tcBorders>
            <w:shd w:fill="0F1B2D" w:val="clear"/>
            <w:tcMar>
              <w:top w:type="dxa" w:w="100"/>
              <w:left w:type="dxa" w:w="140"/>
              <w:bottom w:type="dxa" w:w="100"/>
              <w:right w:type="dxa" w:w="140"/>
            </w:tcMar>
          </w:tcPr>
          <w:p>
            <w:r>
              <w:rPr>
                <w:rFonts w:ascii="Arial" w:cs="Arial" w:eastAsia="Arial" w:hAnsi="Arial"/>
                <w:b/>
                <w:bCs/>
                <w:color w:val="FFFFFF"/>
                <w:sz w:val="20"/>
                <w:szCs w:val="20"/>
              </w:rPr>
              <w:t xml:space="preserve">Current priority</w:t>
            </w:r>
          </w:p>
        </w:tc>
      </w:tr>
      <w:tr>
        <w:tc>
          <w:tcPr>
            <w:tcW w:type="dxa" w:w="2160"/>
            <w:tcBorders>
              <w:top w:val="single" w:color="D1D5DB" w:sz="1"/>
              <w:left w:val="single" w:color="D1D5DB" w:sz="1"/>
              <w:bottom w:val="single" w:color="D1D5DB" w:sz="1"/>
              <w:right w:val="single" w:color="D1D5DB" w:sz="1"/>
            </w:tcBorders>
            <w:shd w:fill="DBEAFE" w:val="clear"/>
            <w:tcMar>
              <w:top w:type="dxa" w:w="100"/>
              <w:left w:type="dxa" w:w="140"/>
              <w:bottom w:type="dxa" w:w="100"/>
              <w:right w:type="dxa" w:w="140"/>
            </w:tcMar>
          </w:tcPr>
          <w:p>
            <w:r>
              <w:rPr>
                <w:rFonts w:ascii="Arial" w:cs="Arial" w:eastAsia="Arial" w:hAnsi="Arial"/>
                <w:b/>
                <w:bCs/>
                <w:color w:val="2563EB"/>
                <w:sz w:val="20"/>
                <w:szCs w:val="20"/>
              </w:rPr>
              <w:t xml:space="preserve">Claude Cowork</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Claude Desktop App</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Business, legal, operations, documents</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Company setup, pricing docs, school outreach, GDPR</w:t>
            </w:r>
          </w:p>
        </w:tc>
      </w:tr>
      <w:tr>
        <w:tc>
          <w:tcPr>
            <w:tcW w:type="dxa" w:w="216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r>
              <w:rPr>
                <w:rFonts w:ascii="Arial" w:cs="Arial" w:eastAsia="Arial" w:hAnsi="Arial"/>
                <w:b/>
                <w:bCs/>
                <w:color w:val="0F6E56"/>
                <w:sz w:val="20"/>
                <w:szCs w:val="20"/>
              </w:rPr>
              <w:t xml:space="preserve">Antigravity + Claude Code</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Google Antigravity IDE</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Core engine: DSL, renderer, AI layer, interruption handler</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Groq integration, Kokoro TTS, freemium gating, Stripe</w:t>
            </w:r>
          </w:p>
        </w:tc>
      </w:tr>
      <w:tr>
        <w:tc>
          <w:tcPr>
            <w:tcW w:type="dxa" w:w="2160"/>
            <w:tcBorders>
              <w:top w:val="single" w:color="D1D5DB" w:sz="1"/>
              <w:left w:val="single" w:color="D1D5DB" w:sz="1"/>
              <w:bottom w:val="single" w:color="D1D5DB" w:sz="1"/>
              <w:right w:val="single" w:color="D1D5DB" w:sz="1"/>
            </w:tcBorders>
            <w:shd w:fill="EDE9FE" w:val="clear"/>
            <w:tcMar>
              <w:top w:type="dxa" w:w="100"/>
              <w:left w:type="dxa" w:w="140"/>
              <w:bottom w:type="dxa" w:w="100"/>
              <w:right w:type="dxa" w:w="140"/>
            </w:tcMar>
          </w:tcPr>
          <w:p>
            <w:r>
              <w:rPr>
                <w:rFonts w:ascii="Arial" w:cs="Arial" w:eastAsia="Arial" w:hAnsi="Arial"/>
                <w:b/>
                <w:bCs/>
                <w:color w:val="4C1D95"/>
                <w:sz w:val="20"/>
                <w:szCs w:val="20"/>
              </w:rPr>
              <w:t xml:space="preserve">GitHub Copilot</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VS Code / GitHub Copilot</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Frontend UI components, animations, onboarding flow</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DAOD void intro, ScenePlayer, FreemiumGate component</w:t>
            </w:r>
          </w:p>
        </w:tc>
      </w:tr>
      <w:tr>
        <w:tc>
          <w:tcPr>
            <w:tcW w:type="dxa" w:w="216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r>
              <w:rPr>
                <w:rFonts w:ascii="Arial" w:cs="Arial" w:eastAsia="Arial" w:hAnsi="Arial"/>
                <w:b/>
                <w:bCs/>
                <w:color w:val="92400E"/>
                <w:sz w:val="20"/>
                <w:szCs w:val="20"/>
              </w:rPr>
              <w:t xml:space="preserve">Grok</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grok.com (web interface)</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Research, reliability audits, competitor monitoring</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Groq reliability audit, school device compatibility, Kokoro QA</w:t>
            </w:r>
          </w:p>
        </w:tc>
      </w:tr>
      <w:tr>
        <w:tc>
          <w:tcPr>
            <w:tcW w:type="dxa" w:w="2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6B7280"/>
                <w:sz w:val="20"/>
                <w:szCs w:val="20"/>
              </w:rPr>
              <w:t xml:space="preserve">DeepSeek</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chat.deepseek.com (web interface)</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Technical specification, prompt engineering, curriculum mapping</w:t>
            </w:r>
          </w:p>
        </w:tc>
        <w:tc>
          <w:tcPr>
            <w:tcW w:type="dxa" w:w="25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DSL stress test, system prompts, pre-cache topic list, iOS bridge spec</w:t>
            </w:r>
          </w:p>
        </w:tc>
      </w:tr>
    </w:tbl>
    <w:p>
      <w:pPr>
        <w:spacing w:after="80" w:before="80"/>
      </w:pPr>
      <w:r>
        <w:rPr>
          <w:rFonts w:ascii="Arial" w:cs="Arial" w:eastAsia="Arial" w:hAnsi="Arial"/>
          <w:color w:val="111827"/>
          <w:sz w:val="22"/>
          <w:szCs w:val="22"/>
        </w:rPr>
        <w:t xml:space="preserve"/>
      </w:r>
    </w:p>
    <w:p>
      <w:pPr>
        <w:shd w:fill="DBEAFE" w:val="clear"/>
        <w:spacing w:after="0" w:before="320"/>
      </w:pPr>
      <w:r>
        <w:rPr>
          <w:rFonts w:ascii="Arial" w:cs="Arial" w:eastAsia="Arial" w:hAnsi="Arial"/>
          <w:b/>
          <w:bCs/>
          <w:color w:val="2563EB"/>
          <w:sz w:val="28"/>
          <w:szCs w:val="28"/>
        </w:rPr>
        <w:t xml:space="preserve">  Claude Cowork</w:t>
      </w:r>
      <w:r>
        <w:rPr>
          <w:rFonts w:ascii="Arial" w:cs="Arial" w:eastAsia="Arial" w:hAnsi="Arial"/>
          <w:color w:val="6B7280"/>
          <w:sz w:val="22"/>
          <w:szCs w:val="22"/>
        </w:rPr>
        <w:t xml:space="preserve">  —  Business, Legal &amp; Operations</w:t>
      </w:r>
      <w:r>
        <w:rPr>
          <w:rFonts w:ascii="Arial" w:cs="Arial" w:eastAsia="Arial" w:hAnsi="Arial"/>
          <w:sz w:val="22"/>
          <w:szCs w:val="22"/>
        </w:rPr>
        <w:t xml:space="preserve">  </w:t>
      </w:r>
    </w:p>
    <w:p>
      <w:pPr>
        <w:pBdr>
          <w:bottom w:val="single" w:color="2563EB" w:sz="4" w:space="1"/>
        </w:pBdr>
        <w:shd w:fill="DBEAFE" w:val="clear"/>
        <w:spacing w:after="200" w:before="0"/>
      </w:pPr>
    </w:p>
    <w:p>
      <w:pPr>
        <w:pBdr>
          <w:left w:val="single" w:color="2563EB" w:sz="24" w:space="6"/>
        </w:pBdr>
        <w:shd w:fill="DBEAFE" w:val="clear"/>
        <w:spacing w:after="40" w:before="200"/>
      </w:pPr>
      <w:r>
        <w:rPr>
          <w:rFonts w:ascii="Arial" w:cs="Arial" w:eastAsia="Arial" w:hAnsi="Arial"/>
          <w:b/>
          <w:bCs/>
          <w:color w:val="2563EB"/>
          <w:sz w:val="22"/>
          <w:szCs w:val="22"/>
        </w:rPr>
        <w:t xml:space="preserve">How to use Cowork for DAOD</w:t>
      </w:r>
    </w:p>
    <w:p>
      <w:pPr>
        <w:pBdr>
          <w:left w:val="single" w:color="2563EB" w:sz="24" w:space="6"/>
        </w:pBdr>
        <w:shd w:fill="DBEAFE" w:val="clear"/>
        <w:spacing w:after="40" w:before="40"/>
      </w:pPr>
      <w:r>
        <w:rPr>
          <w:rFonts w:ascii="Arial" w:cs="Arial" w:eastAsia="Arial" w:hAnsi="Arial"/>
          <w:color w:val="111827"/>
          <w:sz w:val="20"/>
          <w:szCs w:val="20"/>
        </w:rPr>
        <w:t xml:space="preserve">Open Claude Desktop App → switch to Cowork → point at your /DAOD folder.</w:t>
      </w:r>
    </w:p>
    <w:p>
      <w:pPr>
        <w:pBdr>
          <w:left w:val="single" w:color="2563EB" w:sz="24" w:space="6"/>
        </w:pBdr>
        <w:shd w:fill="DBEAFE" w:val="clear"/>
        <w:spacing w:after="40" w:before="40"/>
      </w:pPr>
      <w:r>
        <w:rPr>
          <w:rFonts w:ascii="Arial" w:cs="Arial" w:eastAsia="Arial" w:hAnsi="Arial"/>
          <w:color w:val="111827"/>
          <w:sz w:val="20"/>
          <w:szCs w:val="20"/>
        </w:rPr>
        <w:t xml:space="preserve">Say: 'Read DAOD_COWORK_BRIEF.md and work through the tasks one at a time.'</w:t>
      </w:r>
    </w:p>
    <w:p>
      <w:pPr>
        <w:pBdr>
          <w:left w:val="single" w:color="2563EB" w:sz="24" w:space="6"/>
        </w:pBdr>
        <w:shd w:fill="DBEAFE" w:val="clear"/>
        <w:spacing w:after="40" w:before="40"/>
      </w:pPr>
      <w:r>
        <w:rPr>
          <w:rFonts w:ascii="Arial" w:cs="Arial" w:eastAsia="Arial" w:hAnsi="Arial"/>
          <w:color w:val="111827"/>
          <w:sz w:val="20"/>
          <w:szCs w:val="20"/>
        </w:rPr>
        <w:t xml:space="preserve">Cowork will show you each output before moving to the next task.</w:t>
      </w:r>
    </w:p>
    <w:p>
      <w:pPr>
        <w:pBdr>
          <w:left w:val="single" w:color="2563EB" w:sz="24" w:space="6"/>
        </w:pBdr>
        <w:shd w:fill="DBEAFE" w:val="clear"/>
        <w:spacing w:after="40" w:before="40"/>
      </w:pPr>
      <w:r>
        <w:rPr>
          <w:rFonts w:ascii="Arial" w:cs="Arial" w:eastAsia="Arial" w:hAnsi="Arial"/>
          <w:color w:val="111827"/>
          <w:sz w:val="20"/>
          <w:szCs w:val="20"/>
        </w:rPr>
        <w:t xml:space="preserve">All outputs save directly into your /DAOD folder structure.</w:t>
      </w:r>
    </w:p>
    <w:p>
      <w:pPr>
        <w:pBdr>
          <w:left w:val="single" w:color="2563EB" w:sz="24" w:space="6"/>
        </w:pBdr>
        <w:shd w:fill="DBEAFE" w:val="clear"/>
        <w:spacing w:after="180" w:before="60"/>
      </w:pPr>
    </w:p>
    <w:p>
      <w:pPr>
        <w:pStyle w:val="Heading3"/>
        <w:spacing w:after="80" w:before="220"/>
      </w:pPr>
      <w:r>
        <w:rPr>
          <w:rFonts w:ascii="Arial" w:cs="Arial" w:eastAsia="Arial" w:hAnsi="Arial"/>
          <w:b/>
          <w:bCs/>
          <w:color w:val="2563EB"/>
          <w:sz w:val="24"/>
          <w:szCs w:val="24"/>
        </w:rPr>
        <w:t xml:space="preserve">Immediate Task Queue — Do in Order</w:t>
      </w:r>
    </w:p>
    <w:p>
      <w:pPr>
        <w:pStyle w:val="ListParagraph"/>
        <w:numPr>
          <w:ilvl w:val="0"/>
          <w:numId w:val="3"/>
        </w:numPr>
        <w:spacing w:after="80" w:before="80"/>
      </w:pPr>
      <w:r>
        <w:rPr>
          <w:rFonts w:ascii="Arial" w:cs="Arial" w:eastAsia="Arial" w:hAnsi="Arial"/>
          <w:color w:val="111827"/>
          <w:sz w:val="22"/>
          <w:szCs w:val="22"/>
        </w:rPr>
        <w:t xml:space="preserve">Register DAOD Ltd at gov.uk/register-a-company. Prepare the registration document: company name DAOD Ltd, SIC codes 62012 (primary) + 85590 (secondary), 100 shares at £1 each. Fee: £100. Save as /02-company/company-registration-prep.md</w:t>
      </w:r>
    </w:p>
    <w:p>
      <w:pPr>
        <w:pStyle w:val="ListParagraph"/>
        <w:numPr>
          <w:ilvl w:val="0"/>
          <w:numId w:val="3"/>
        </w:numPr>
        <w:spacing w:after="80" w:before="80"/>
      </w:pPr>
      <w:r>
        <w:rPr>
          <w:rFonts w:ascii="Arial" w:cs="Arial" w:eastAsia="Arial" w:hAnsi="Arial"/>
          <w:color w:val="111827"/>
          <w:sz w:val="22"/>
          <w:szCs w:val="22"/>
        </w:rPr>
        <w:t xml:space="preserve">Draft the DAOD trademark filing brief for UKIPO — Class 9 (software) and Class 41 (education services). Include the wordmark DAOD and note that the logo is from a public domain source (Specimens of Fancy Turning, 1869). Save as /01-legal/trademark-filing-brief.md</w:t>
      </w:r>
    </w:p>
    <w:p>
      <w:pPr>
        <w:pStyle w:val="ListParagraph"/>
        <w:numPr>
          <w:ilvl w:val="0"/>
          <w:numId w:val="3"/>
        </w:numPr>
        <w:spacing w:after="80" w:before="80"/>
      </w:pPr>
      <w:r>
        <w:rPr>
          <w:rFonts w:ascii="Arial" w:cs="Arial" w:eastAsia="Arial" w:hAnsi="Arial"/>
          <w:color w:val="111827"/>
          <w:sz w:val="22"/>
          <w:szCs w:val="22"/>
        </w:rPr>
        <w:t xml:space="preserve">Update the pricing sheet to reflect DAOD branding — no references to MathScene in any customer-facing document. Free tier / Paid tier / School site licence / MAT licence. Save as /07-pitch/daod-pricing-sheet.md</w:t>
      </w:r>
    </w:p>
    <w:p>
      <w:pPr>
        <w:pStyle w:val="ListParagraph"/>
        <w:numPr>
          <w:ilvl w:val="0"/>
          <w:numId w:val="3"/>
        </w:numPr>
        <w:spacing w:after="80" w:before="80"/>
      </w:pPr>
      <w:r>
        <w:rPr>
          <w:rFonts w:ascii="Arial" w:cs="Arial" w:eastAsia="Arial" w:hAnsi="Arial"/>
          <w:color w:val="111827"/>
          <w:sz w:val="22"/>
          <w:szCs w:val="22"/>
        </w:rPr>
        <w:t xml:space="preserve">Draft the Cloudflare Tunnel setup guide for non-technical use — step-by-step instructions for the founder to expose localhost:3000 as a public HTTPS URL for school pilots. Include: install cloudflared, create tunnel, set custom subdomain, share URL with school. Save as /04-product/local-hosting-guide.md</w:t>
      </w:r>
    </w:p>
    <w:p>
      <w:pPr>
        <w:pStyle w:val="ListParagraph"/>
        <w:numPr>
          <w:ilvl w:val="0"/>
          <w:numId w:val="3"/>
        </w:numPr>
        <w:spacing w:after="80" w:before="80"/>
      </w:pPr>
      <w:r>
        <w:rPr>
          <w:rFonts w:ascii="Arial" w:cs="Arial" w:eastAsia="Arial" w:hAnsi="Arial"/>
          <w:color w:val="111827"/>
          <w:sz w:val="22"/>
          <w:szCs w:val="22"/>
        </w:rPr>
        <w:t xml:space="preserve">Update all school outreach emails to use the DAOD name throughout. Remove any reference to MathScene. Update the pilot agreement template with DAOD Ltd as the company name. Save updated files to /05-schools/outreach/</w:t>
      </w:r>
    </w:p>
    <w:p>
      <w:pPr>
        <w:pStyle w:val="ListParagraph"/>
        <w:numPr>
          <w:ilvl w:val="0"/>
          <w:numId w:val="3"/>
        </w:numPr>
        <w:spacing w:after="80" w:before="80"/>
      </w:pPr>
      <w:r>
        <w:rPr>
          <w:rFonts w:ascii="Arial" w:cs="Arial" w:eastAsia="Arial" w:hAnsi="Arial"/>
          <w:color w:val="111827"/>
          <w:sz w:val="22"/>
          <w:szCs w:val="22"/>
        </w:rPr>
        <w:t xml:space="preserve">ICO registration preparation — confirm the £52 Tier 1 fee, draft the data register entry, and write the children's data processing notice for the DAOD sign-up page (under-13 parental consent wording). Save as /01-legal/ico-and-childrens-data.md</w:t>
      </w:r>
    </w:p>
    <w:p>
      <w:pPr>
        <w:pStyle w:val="ListParagraph"/>
        <w:numPr>
          <w:ilvl w:val="0"/>
          <w:numId w:val="3"/>
        </w:numPr>
        <w:spacing w:after="80" w:before="80"/>
      </w:pPr>
      <w:r>
        <w:rPr>
          <w:rFonts w:ascii="Arial" w:cs="Arial" w:eastAsia="Arial" w:hAnsi="Arial"/>
          <w:color w:val="111827"/>
          <w:sz w:val="22"/>
          <w:szCs w:val="22"/>
        </w:rPr>
        <w:t xml:space="preserve">Set up the /DAOD weekly rhythm — every Monday, compile a one-page status update from the folder contents covering: what shipped last week, what each agent is working on, budget remaining, and next milestone. Save as /02-company/weekly-updates/template.md</w:t>
      </w:r>
    </w:p>
    <w:p>
      <w:pPr>
        <w:spacing w:after="80" w:before="80"/>
      </w:pPr>
      <w:r>
        <w:rPr>
          <w:rFonts w:ascii="Arial" w:cs="Arial" w:eastAsia="Arial" w:hAnsi="Arial"/>
          <w:color w:val="111827"/>
          <w:sz w:val="22"/>
          <w:szCs w:val="22"/>
        </w:rPr>
        <w:t xml:space="preserve"/>
      </w:r>
    </w:p>
    <w:p>
      <w:pPr>
        <w:shd w:fill="D1FAE5" w:val="clear"/>
        <w:spacing w:after="0" w:before="320"/>
      </w:pPr>
      <w:r>
        <w:rPr>
          <w:rFonts w:ascii="Arial" w:cs="Arial" w:eastAsia="Arial" w:hAnsi="Arial"/>
          <w:b/>
          <w:bCs/>
          <w:color w:val="0F6E56"/>
          <w:sz w:val="28"/>
          <w:szCs w:val="28"/>
        </w:rPr>
        <w:t xml:space="preserve">  Antigravity + Claude Code</w:t>
      </w:r>
      <w:r>
        <w:rPr>
          <w:rFonts w:ascii="Arial" w:cs="Arial" w:eastAsia="Arial" w:hAnsi="Arial"/>
          <w:color w:val="6B7280"/>
          <w:sz w:val="22"/>
          <w:szCs w:val="22"/>
        </w:rPr>
        <w:t xml:space="preserve">  —  Core Engineering — Phase 1 Website</w:t>
      </w:r>
      <w:r>
        <w:rPr>
          <w:rFonts w:ascii="Arial" w:cs="Arial" w:eastAsia="Arial" w:hAnsi="Arial"/>
          <w:sz w:val="22"/>
          <w:szCs w:val="22"/>
        </w:rPr>
        <w:t xml:space="preserve">  </w:t>
      </w:r>
    </w:p>
    <w:p>
      <w:pPr>
        <w:pBdr>
          <w:bottom w:val="single" w:color="0F6E56" w:sz="4" w:space="1"/>
        </w:pBdr>
        <w:shd w:fill="D1FAE5" w:val="clear"/>
        <w:spacing w:after="200" w:before="0"/>
      </w:pPr>
    </w:p>
    <w:p>
      <w:pPr>
        <w:pBdr>
          <w:left w:val="single" w:color="0F6E56" w:sz="24" w:space="6"/>
        </w:pBdr>
        <w:shd w:fill="D1FAE5" w:val="clear"/>
        <w:spacing w:after="40" w:before="200"/>
      </w:pPr>
      <w:r>
        <w:rPr>
          <w:rFonts w:ascii="Arial" w:cs="Arial" w:eastAsia="Arial" w:hAnsi="Arial"/>
          <w:b/>
          <w:bCs/>
          <w:color w:val="0F6E56"/>
          <w:sz w:val="22"/>
          <w:szCs w:val="22"/>
        </w:rPr>
        <w:t xml:space="preserve">Engineering Mandate</w:t>
      </w:r>
    </w:p>
    <w:p>
      <w:pPr>
        <w:pBdr>
          <w:left w:val="single" w:color="0F6E56" w:sz="24" w:space="6"/>
        </w:pBdr>
        <w:shd w:fill="D1FAE5" w:val="clear"/>
        <w:spacing w:after="40" w:before="40"/>
      </w:pPr>
      <w:r>
        <w:rPr>
          <w:rFonts w:ascii="Arial" w:cs="Arial" w:eastAsia="Arial" w:hAnsi="Arial"/>
          <w:color w:val="111827"/>
          <w:sz w:val="20"/>
          <w:szCs w:val="20"/>
        </w:rPr>
        <w:t xml:space="preserve">You are building the DAOD website. It runs locally on the founder's machine.</w:t>
      </w:r>
    </w:p>
    <w:p>
      <w:pPr>
        <w:pBdr>
          <w:left w:val="single" w:color="0F6E56" w:sz="24" w:space="6"/>
        </w:pBdr>
        <w:shd w:fill="D1FAE5" w:val="clear"/>
        <w:spacing w:after="40" w:before="40"/>
      </w:pPr>
      <w:r>
        <w:rPr>
          <w:rFonts w:ascii="Arial" w:cs="Arial" w:eastAsia="Arial" w:hAnsi="Arial"/>
          <w:color w:val="111827"/>
          <w:sz w:val="20"/>
          <w:szCs w:val="20"/>
        </w:rPr>
        <w:t xml:space="preserve">Stack: Next.js 15 + TypeScript, PostgreSQL via Docker, Kokoro via Docker, Groq API.</w:t>
      </w:r>
    </w:p>
    <w:p>
      <w:pPr>
        <w:pBdr>
          <w:left w:val="single" w:color="0F6E56" w:sz="24" w:space="6"/>
        </w:pBdr>
        <w:shd w:fill="D1FAE5" w:val="clear"/>
        <w:spacing w:after="40" w:before="40"/>
      </w:pPr>
      <w:r>
        <w:rPr>
          <w:rFonts w:ascii="Arial" w:cs="Arial" w:eastAsia="Arial" w:hAnsi="Arial"/>
          <w:color w:val="111827"/>
          <w:sz w:val="20"/>
          <w:szCs w:val="20"/>
        </w:rPr>
        <w:t xml:space="preserve">The website is accessed by school pilots via Cloudflare Tunnel — treat it as production quality.</w:t>
      </w:r>
    </w:p>
    <w:p>
      <w:pPr>
        <w:pBdr>
          <w:left w:val="single" w:color="0F6E56" w:sz="24" w:space="6"/>
        </w:pBdr>
        <w:shd w:fill="D1FAE5" w:val="clear"/>
        <w:spacing w:after="40" w:before="40"/>
      </w:pPr>
      <w:r>
        <w:rPr>
          <w:rFonts w:ascii="Arial" w:cs="Arial" w:eastAsia="Arial" w:hAnsi="Arial"/>
          <w:color w:val="111827"/>
          <w:sz w:val="20"/>
          <w:szCs w:val="20"/>
        </w:rPr>
        <w:t xml:space="preserve">Use Review-driven mode in Antigravity. Plan first. Build second. No surprises.</w:t>
      </w:r>
    </w:p>
    <w:p>
      <w:pPr>
        <w:pBdr>
          <w:left w:val="single" w:color="0F6E56" w:sz="24" w:space="6"/>
        </w:pBdr>
        <w:shd w:fill="D1FAE5" w:val="clear"/>
        <w:spacing w:after="40" w:before="40"/>
      </w:pPr>
      <w:r>
        <w:rPr>
          <w:rFonts w:ascii="Arial" w:cs="Arial" w:eastAsia="Arial" w:hAnsi="Arial"/>
          <w:color w:val="111827"/>
          <w:sz w:val="20"/>
          <w:szCs w:val="20"/>
        </w:rPr>
        <w:t xml:space="preserve">Every completed task must be tested locally before marking as done.</w:t>
      </w:r>
    </w:p>
    <w:p>
      <w:pPr>
        <w:pBdr>
          <w:left w:val="single" w:color="0F6E56" w:sz="24" w:space="6"/>
        </w:pBdr>
        <w:shd w:fill="D1FAE5" w:val="clear"/>
        <w:spacing w:after="180" w:before="60"/>
      </w:pPr>
    </w:p>
    <w:p>
      <w:pPr>
        <w:pStyle w:val="Heading3"/>
        <w:spacing w:after="80" w:before="220"/>
      </w:pPr>
      <w:r>
        <w:rPr>
          <w:rFonts w:ascii="Arial" w:cs="Arial" w:eastAsia="Arial" w:hAnsi="Arial"/>
          <w:b/>
          <w:bCs/>
          <w:color w:val="0F6E56"/>
          <w:sz w:val="24"/>
          <w:szCs w:val="24"/>
        </w:rPr>
        <w:t xml:space="preserve">Immediate Task Queue — Complete in Strict Order</w:t>
      </w:r>
    </w:p>
    <w:p>
      <w:pPr>
        <w:pStyle w:val="ListParagraph"/>
        <w:numPr>
          <w:ilvl w:val="0"/>
          <w:numId w:val="3"/>
        </w:numPr>
        <w:spacing w:after="80" w:before="80"/>
      </w:pPr>
      <w:r>
        <w:rPr>
          <w:rFonts w:ascii="Arial" w:cs="Arial" w:eastAsia="Arial" w:hAnsi="Arial"/>
          <w:color w:val="111827"/>
          <w:sz w:val="22"/>
          <w:szCs w:val="22"/>
        </w:rPr>
        <w:t xml:space="preserve">PROJECT SCAFFOLD — Run: npx create-next-app@latest daod --typescript --tailwind --app --src-dir. Confirm npm run dev works on localhost:3000. Set up Docker Compose with PostgreSQL (port 5432) and Kokoro FastAPI (port 8880). Confirm both containers start with docker compose up. Create .env.local with: GROQ_API_KEY, DATABASE_URL=postgresql://localhost:5432/daod, KOKORO_URL=http://localhost:8880, NEXT_PUBLIC_APP_URL=http://localhost:3000.</w:t>
      </w:r>
    </w:p>
    <w:p>
      <w:pPr>
        <w:pStyle w:val="ListParagraph"/>
        <w:numPr>
          <w:ilvl w:val="0"/>
          <w:numId w:val="3"/>
        </w:numPr>
        <w:spacing w:after="80" w:before="80"/>
      </w:pPr>
      <w:r>
        <w:rPr>
          <w:rFonts w:ascii="Arial" w:cs="Arial" w:eastAsia="Arial" w:hAnsi="Arial"/>
          <w:color w:val="111827"/>
          <w:sz w:val="22"/>
          <w:szCs w:val="22"/>
        </w:rPr>
        <w:t xml:space="preserve">MATHSCENE DSL SCHEMA — Create /src/lib/ai/schema.ts with the full Zod MathScene schema. Action types: create_latex, create_text, create_shape, create_axes, plot_function, create_dot, transform_latex, highlight, move_to, fade_out, camera_move, wait. Each type has its own discriminated union sub-schema. Export MathSceneSchema (Zod) and MathScene (TypeScript type).</w:t>
      </w:r>
    </w:p>
    <w:p>
      <w:pPr>
        <w:pStyle w:val="ListParagraph"/>
        <w:numPr>
          <w:ilvl w:val="0"/>
          <w:numId w:val="3"/>
        </w:numPr>
        <w:spacing w:after="80" w:before="80"/>
      </w:pPr>
      <w:r>
        <w:rPr>
          <w:rFonts w:ascii="Arial" w:cs="Arial" w:eastAsia="Arial" w:hAnsi="Arial"/>
          <w:color w:val="111827"/>
          <w:sz w:val="22"/>
          <w:szCs w:val="22"/>
        </w:rPr>
        <w:t xml:space="preserve">GROQ INTEGRATION — Install groq-sdk. Create /src/lib/ai/client.ts calling Groq's API with model llama-3.3-70b-versatile, using JSON mode to enforce the MathScene schema. Create /src/lib/ai/prompts.ts with the system prompt (target UK KS3 maths, ages 10-14, warm tone, 4-8 steps per scene). Create /src/app/api/scene/generate/route.ts as a POST endpoint accepting { topic: string }, returning validated MathScene JSON.</w:t>
      </w:r>
    </w:p>
    <w:p>
      <w:pPr>
        <w:pStyle w:val="ListParagraph"/>
        <w:numPr>
          <w:ilvl w:val="0"/>
          <w:numId w:val="3"/>
        </w:numPr>
        <w:spacing w:after="80" w:before="80"/>
      </w:pPr>
      <w:r>
        <w:rPr>
          <w:rFonts w:ascii="Arial" w:cs="Arial" w:eastAsia="Arial" w:hAnsi="Arial"/>
          <w:color w:val="111827"/>
          <w:sz w:val="22"/>
          <w:szCs w:val="22"/>
        </w:rPr>
        <w:t xml:space="preserve">KOKORO TTS — Create /src/app/api/tts/route.ts as a POST endpoint accepting { text: string, voice: string }. Call the local Kokoro Docker container at http://localhost:8880/v1/audio/speech. Stream the audio response back to the client. Test by generating speech for the phrase 'Let us explore Pythagoras theorem together.'</w:t>
      </w:r>
    </w:p>
    <w:p>
      <w:pPr>
        <w:pStyle w:val="ListParagraph"/>
        <w:numPr>
          <w:ilvl w:val="0"/>
          <w:numId w:val="3"/>
        </w:numPr>
        <w:spacing w:after="80" w:before="80"/>
      </w:pPr>
      <w:r>
        <w:rPr>
          <w:rFonts w:ascii="Arial" w:cs="Arial" w:eastAsia="Arial" w:hAnsi="Arial"/>
          <w:color w:val="111827"/>
          <w:sz w:val="22"/>
          <w:szCs w:val="22"/>
        </w:rPr>
        <w:t xml:space="preserve">RENDERING ENGINE — Create /src/lib/engine/interpreter.ts that takes a MathScene object and a GSAP master timeline and processes each step. For create_latex: render via KaTeX to a DOM element, animate with GSAP. For create_shape: build Three.js geometry. For create_axes: draw coordinate grid with LineSegments. For plot_function: sample function at 100 points and draw as THREE.Line. Create /src/lib/engine/state-manager.ts tracking all scene objects by ID. Create /src/lib/engine/timeline-manager.ts wrapping GSAP master timeline with play/pause/appendSteps methods.</w:t>
      </w:r>
    </w:p>
    <w:p>
      <w:pPr>
        <w:pStyle w:val="ListParagraph"/>
        <w:numPr>
          <w:ilvl w:val="0"/>
          <w:numId w:val="3"/>
        </w:numPr>
        <w:spacing w:after="80" w:before="80"/>
      </w:pPr>
      <w:r>
        <w:rPr>
          <w:rFonts w:ascii="Arial" w:cs="Arial" w:eastAsia="Arial" w:hAnsi="Arial"/>
          <w:color w:val="111827"/>
          <w:sz w:val="22"/>
          <w:szCs w:val="22"/>
        </w:rPr>
        <w:t xml:space="preserve">FRONTEND CANVAS — Create /src/app/learn/page.tsx — the full DAOD experience. Void black background. Onboarding animation sequence (logo → DAOD wordmark → tagline → fade → main interface). Main interface: serif headline 'What do you want to learn today?', single underline input, Speak and Send buttons. Speak button activates Web Speech API, writes words live into input. Send calls /api/scene/generate and passes result to the ScenePlayer. Create /src/components/canvas/ScenePlayer.tsx and /src/components/canvas/MathCanvas.tsx.</w:t>
      </w:r>
    </w:p>
    <w:p>
      <w:pPr>
        <w:pStyle w:val="ListParagraph"/>
        <w:numPr>
          <w:ilvl w:val="0"/>
          <w:numId w:val="3"/>
        </w:numPr>
        <w:spacing w:after="80" w:before="80"/>
      </w:pPr>
      <w:r>
        <w:rPr>
          <w:rFonts w:ascii="Arial" w:cs="Arial" w:eastAsia="Arial" w:hAnsi="Arial"/>
          <w:color w:val="111827"/>
          <w:sz w:val="22"/>
          <w:szCs w:val="22"/>
        </w:rPr>
        <w:t xml:space="preserve">INTERRUPTION HANDLER — Create /src/app/api/interrupt/route.ts accepting { question, currentState, completedSteps, remainingSteps, conversationHistory }. This calls Groq with the current scene state and the user's question, generates 2-4 continuation steps, returns them for appending to the GSAP timeline. Create /src/lib/engine/state-manager.ts serializeState() method that captures all current object positions, scales, and materials. Wire the floating interrupt input in ScenePlayer to call this endpoint.</w:t>
      </w:r>
    </w:p>
    <w:p>
      <w:pPr>
        <w:pStyle w:val="ListParagraph"/>
        <w:numPr>
          <w:ilvl w:val="0"/>
          <w:numId w:val="3"/>
        </w:numPr>
        <w:spacing w:after="80" w:before="80"/>
      </w:pPr>
      <w:r>
        <w:rPr>
          <w:rFonts w:ascii="Arial" w:cs="Arial" w:eastAsia="Arial" w:hAnsi="Arial"/>
          <w:color w:val="111827"/>
          <w:sz w:val="22"/>
          <w:szCs w:val="22"/>
        </w:rPr>
        <w:t xml:space="preserve">FREEMIUM GATING — Create /src/middleware.ts intercepting /api/scene/generate and /api/interrupt. Add a usage table to PostgreSQL: user_id, date, scene_count. Free tier: max 2 scene generations per UTC day. Interrupt endpoint: returns 402 for free tier users with JSON { upgrade: true, message: string }. Add Clerk auth — Google/Microsoft SSO. On paid tier upgrade via Stripe webhook, update user.tier to 'paid' in database.</w:t>
      </w:r>
    </w:p>
    <w:p>
      <w:pPr>
        <w:pStyle w:val="ListParagraph"/>
        <w:numPr>
          <w:ilvl w:val="0"/>
          <w:numId w:val="3"/>
        </w:numPr>
        <w:spacing w:after="80" w:before="80"/>
      </w:pPr>
      <w:r>
        <w:rPr>
          <w:rFonts w:ascii="Arial" w:cs="Arial" w:eastAsia="Arial" w:hAnsi="Arial"/>
          <w:color w:val="111827"/>
          <w:sz w:val="22"/>
          <w:szCs w:val="22"/>
        </w:rPr>
        <w:t xml:space="preserve">STRIPE PAYMENTS — Install stripe and @stripe/stripe-js. Create /api/stripe/checkout (creates a Stripe Checkout session for £4.99/month or £39.99/year). Create /api/stripe/webhook (handles payment success → update user tier). Test in Stripe test mode using the Stripe CLI to forward webhooks to localhost. Show upgrade modal from FreemiumGate component when limits hit.</w:t>
      </w:r>
    </w:p>
    <w:p>
      <w:pPr>
        <w:pStyle w:val="ListParagraph"/>
        <w:numPr>
          <w:ilvl w:val="0"/>
          <w:numId w:val="3"/>
        </w:numPr>
        <w:spacing w:after="80" w:before="80"/>
      </w:pPr>
      <w:r>
        <w:rPr>
          <w:rFonts w:ascii="Arial" w:cs="Arial" w:eastAsia="Arial" w:hAnsi="Arial"/>
          <w:color w:val="111827"/>
          <w:sz w:val="22"/>
          <w:szCs w:val="22"/>
        </w:rPr>
        <w:t xml:space="preserve">PRE-CACHE TOP 50 SCENES — Create /scripts/pre-cache-scenes.ts. Read the 50-topic seed list from DeepSeek Task E output. For each topic, call /api/scene/generate and store the MathScene JSON in a scene_cache table in PostgreSQL. The generate endpoint checks cache first before calling Groq. This eliminates LLM latency for the 50 most common KS3 maths queries and saves API costs.</w:t>
      </w:r>
    </w:p>
    <w:p>
      <w:pPr>
        <w:spacing w:after="80" w:before="80"/>
      </w:pPr>
      <w:r>
        <w:rPr>
          <w:rFonts w:ascii="Arial" w:cs="Arial" w:eastAsia="Arial" w:hAnsi="Arial"/>
          <w:color w:val="111827"/>
          <w:sz w:val="22"/>
          <w:szCs w:val="22"/>
        </w:rPr>
        <w:t xml:space="preserve"/>
      </w:r>
    </w:p>
    <w:p>
      <w:pPr>
        <w:shd w:fill="EDE9FE" w:val="clear"/>
        <w:spacing w:after="0" w:before="320"/>
      </w:pPr>
      <w:r>
        <w:rPr>
          <w:rFonts w:ascii="Arial" w:cs="Arial" w:eastAsia="Arial" w:hAnsi="Arial"/>
          <w:b/>
          <w:bCs/>
          <w:color w:val="4C1D95"/>
          <w:sz w:val="28"/>
          <w:szCs w:val="28"/>
        </w:rPr>
        <w:t xml:space="preserve">  GitHub Copilot</w:t>
      </w:r>
      <w:r>
        <w:rPr>
          <w:rFonts w:ascii="Arial" w:cs="Arial" w:eastAsia="Arial" w:hAnsi="Arial"/>
          <w:color w:val="6B7280"/>
          <w:sz w:val="22"/>
          <w:szCs w:val="22"/>
        </w:rPr>
        <w:t xml:space="preserve">  —  Frontend UI Components</w:t>
      </w:r>
      <w:r>
        <w:rPr>
          <w:rFonts w:ascii="Arial" w:cs="Arial" w:eastAsia="Arial" w:hAnsi="Arial"/>
          <w:sz w:val="22"/>
          <w:szCs w:val="22"/>
        </w:rPr>
        <w:t xml:space="preserve">  </w:t>
      </w:r>
    </w:p>
    <w:p>
      <w:pPr>
        <w:pBdr>
          <w:bottom w:val="single" w:color="4C1D95" w:sz="4" w:space="1"/>
        </w:pBdr>
        <w:shd w:fill="EDE9FE" w:val="clear"/>
        <w:spacing w:after="200" w:before="0"/>
      </w:pPr>
    </w:p>
    <w:p>
      <w:pPr>
        <w:pBdr>
          <w:left w:val="single" w:color="4C1D95" w:sz="24" w:space="6"/>
        </w:pBdr>
        <w:shd w:fill="EDE9FE" w:val="clear"/>
        <w:spacing w:after="40" w:before="200"/>
      </w:pPr>
      <w:r>
        <w:rPr>
          <w:rFonts w:ascii="Arial" w:cs="Arial" w:eastAsia="Arial" w:hAnsi="Arial"/>
          <w:b/>
          <w:bCs/>
          <w:color w:val="4C1D95"/>
          <w:sz w:val="22"/>
          <w:szCs w:val="22"/>
        </w:rPr>
        <w:t xml:space="preserve">Copilot's Role</w:t>
      </w:r>
    </w:p>
    <w:p>
      <w:pPr>
        <w:pBdr>
          <w:left w:val="single" w:color="4C1D95" w:sz="24" w:space="6"/>
        </w:pBdr>
        <w:shd w:fill="EDE9FE" w:val="clear"/>
        <w:spacing w:after="40" w:before="40"/>
      </w:pPr>
      <w:r>
        <w:rPr>
          <w:rFonts w:ascii="Arial" w:cs="Arial" w:eastAsia="Arial" w:hAnsi="Arial"/>
          <w:color w:val="111827"/>
          <w:sz w:val="20"/>
          <w:szCs w:val="20"/>
        </w:rPr>
        <w:t xml:space="preserve">You build frontend UI components only. You do not touch the DSL engine, AI layer, or backend.</w:t>
      </w:r>
    </w:p>
    <w:p>
      <w:pPr>
        <w:pBdr>
          <w:left w:val="single" w:color="4C1D95" w:sz="24" w:space="6"/>
        </w:pBdr>
        <w:shd w:fill="EDE9FE" w:val="clear"/>
        <w:spacing w:after="40" w:before="40"/>
      </w:pPr>
      <w:r>
        <w:rPr>
          <w:rFonts w:ascii="Arial" w:cs="Arial" w:eastAsia="Arial" w:hAnsi="Arial"/>
          <w:color w:val="111827"/>
          <w:sz w:val="20"/>
          <w:szCs w:val="20"/>
        </w:rPr>
        <w:t xml:space="preserve">All components must match the DAOD aesthetic: void black, off-white typography, serif headlines.</w:t>
      </w:r>
    </w:p>
    <w:p>
      <w:pPr>
        <w:pBdr>
          <w:left w:val="single" w:color="4C1D95" w:sz="24" w:space="6"/>
        </w:pBdr>
        <w:shd w:fill="EDE9FE" w:val="clear"/>
        <w:spacing w:after="40" w:before="40"/>
      </w:pPr>
      <w:r>
        <w:rPr>
          <w:rFonts w:ascii="Arial" w:cs="Arial" w:eastAsia="Arial" w:hAnsi="Arial"/>
          <w:color w:val="111827"/>
          <w:sz w:val="20"/>
          <w:szCs w:val="20"/>
        </w:rPr>
        <w:t xml:space="preserve">Use TypeScript. Use 'use client' directive on all interactive components.</w:t>
      </w:r>
    </w:p>
    <w:p>
      <w:pPr>
        <w:pBdr>
          <w:left w:val="single" w:color="4C1D95" w:sz="24" w:space="6"/>
        </w:pBdr>
        <w:shd w:fill="EDE9FE" w:val="clear"/>
        <w:spacing w:after="40" w:before="40"/>
      </w:pPr>
      <w:r>
        <w:rPr>
          <w:rFonts w:ascii="Arial" w:cs="Arial" w:eastAsia="Arial" w:hAnsi="Arial"/>
          <w:color w:val="111827"/>
          <w:sz w:val="20"/>
          <w:szCs w:val="20"/>
        </w:rPr>
        <w:t xml:space="preserve">Coordinate with Claude Code — do not duplicate components it has already built.</w:t>
      </w:r>
    </w:p>
    <w:p>
      <w:pPr>
        <w:pBdr>
          <w:left w:val="single" w:color="4C1D95" w:sz="24" w:space="6"/>
        </w:pBdr>
        <w:shd w:fill="EDE9FE" w:val="clear"/>
        <w:spacing w:after="180" w:before="60"/>
      </w:pPr>
    </w:p>
    <w:p>
      <w:pPr>
        <w:pStyle w:val="Heading3"/>
        <w:spacing w:after="80" w:before="220"/>
      </w:pPr>
      <w:r>
        <w:rPr>
          <w:rFonts w:ascii="Arial" w:cs="Arial" w:eastAsia="Arial" w:hAnsi="Arial"/>
          <w:b/>
          <w:bCs/>
          <w:color w:val="4C1D95"/>
          <w:sz w:val="24"/>
          <w:szCs w:val="24"/>
        </w:rPr>
        <w:t xml:space="preserve">Task Queue — Paste into Copilot Chat</w:t>
      </w:r>
    </w:p>
    <w:p>
      <w:pPr>
        <w:spacing w:after="40" w:before="120"/>
      </w:pPr>
      <w:r>
        <w:rPr>
          <w:rFonts w:ascii="Arial" w:cs="Arial" w:eastAsia="Arial" w:hAnsi="Arial"/>
          <w:color w:val="4C1D95"/>
          <w:sz w:val="22"/>
          <w:szCs w:val="22"/>
        </w:rPr>
        <w:t xml:space="preserve">TASK 1 — DAOD Void Intro Component</w:t>
      </w:r>
    </w:p>
    <w:p>
      <w:pPr>
        <w:spacing w:after="80" w:before="80"/>
      </w:pPr>
      <w:r>
        <w:rPr>
          <w:rFonts w:ascii="Arial" w:cs="Arial" w:eastAsia="Arial" w:hAnsi="Arial"/>
          <w:color w:val="6B7280"/>
          <w:sz w:val="20"/>
          <w:szCs w:val="20"/>
        </w:rPr>
        <w:t xml:space="preserve">File: /src/components/intro/VoidIntro.tsx</w:t>
      </w:r>
    </w:p>
    <w:p>
      <w:pPr>
        <w:pStyle w:val="ListParagraph"/>
        <w:numPr>
          <w:ilvl w:val="0"/>
          <w:numId w:val="2"/>
        </w:numPr>
        <w:spacing w:after="60" w:before="60"/>
      </w:pPr>
      <w:r>
        <w:rPr>
          <w:rFonts w:ascii="Arial" w:cs="Arial" w:eastAsia="Arial" w:hAnsi="Arial"/>
          <w:b w:val="false"/>
          <w:bCs w:val="false"/>
          <w:color w:val="111827"/>
          <w:sz w:val="22"/>
          <w:szCs w:val="22"/>
        </w:rPr>
        <w:t xml:space="preserve">Full-screen black div with opacity-0 children</w:t>
      </w:r>
    </w:p>
    <w:p>
      <w:pPr>
        <w:pStyle w:val="ListParagraph"/>
        <w:numPr>
          <w:ilvl w:val="0"/>
          <w:numId w:val="2"/>
        </w:numPr>
        <w:spacing w:after="60" w:before="60"/>
      </w:pPr>
      <w:r>
        <w:rPr>
          <w:rFonts w:ascii="Arial" w:cs="Arial" w:eastAsia="Arial" w:hAnsi="Arial"/>
          <w:b w:val="false"/>
          <w:bCs w:val="false"/>
          <w:color w:val="111827"/>
          <w:sz w:val="22"/>
          <w:szCs w:val="22"/>
        </w:rPr>
        <w:t xml:space="preserve">Sequence: logo img fades in at 300ms, 'D' 'A' 'O' 'D' letters stagger in every 140ms from 1100ms, tagline fades at 2100ms, black overlay fades in at 3600ms, onComplete() callback fires at 5000ms</w:t>
      </w:r>
    </w:p>
    <w:p>
      <w:pPr>
        <w:pStyle w:val="ListParagraph"/>
        <w:numPr>
          <w:ilvl w:val="0"/>
          <w:numId w:val="2"/>
        </w:numPr>
        <w:spacing w:after="60" w:before="60"/>
      </w:pPr>
      <w:r>
        <w:rPr>
          <w:rFonts w:ascii="Arial" w:cs="Arial" w:eastAsia="Arial" w:hAnsi="Arial"/>
          <w:b w:val="false"/>
          <w:bCs w:val="false"/>
          <w:color w:val="111827"/>
          <w:sz w:val="22"/>
          <w:szCs w:val="22"/>
        </w:rPr>
        <w:t xml:space="preserve">Particle canvas: 60-80 off-white dots (rgba 240,237,230) drifting slowly, opacity 0.05-0.35</w:t>
      </w:r>
    </w:p>
    <w:p>
      <w:pPr>
        <w:pStyle w:val="ListParagraph"/>
        <w:numPr>
          <w:ilvl w:val="0"/>
          <w:numId w:val="2"/>
        </w:numPr>
        <w:spacing w:after="60" w:before="60"/>
      </w:pPr>
      <w:r>
        <w:rPr>
          <w:rFonts w:ascii="Arial" w:cs="Arial" w:eastAsia="Arial" w:hAnsi="Arial"/>
          <w:b w:val="false"/>
          <w:bCs w:val="false"/>
          <w:color w:val="111827"/>
          <w:sz w:val="22"/>
          <w:szCs w:val="22"/>
        </w:rPr>
        <w:t xml:space="preserve">Scanning line: 1px horizontal gradient line animating top to bottom on 8s loop</w:t>
      </w:r>
    </w:p>
    <w:p>
      <w:pPr>
        <w:pStyle w:val="ListParagraph"/>
        <w:numPr>
          <w:ilvl w:val="0"/>
          <w:numId w:val="2"/>
        </w:numPr>
        <w:spacing w:after="60" w:before="60"/>
      </w:pPr>
      <w:r>
        <w:rPr>
          <w:rFonts w:ascii="Arial" w:cs="Arial" w:eastAsia="Arial" w:hAnsi="Arial"/>
          <w:b w:val="false"/>
          <w:bCs w:val="false"/>
          <w:color w:val="111827"/>
          <w:sz w:val="22"/>
          <w:szCs w:val="22"/>
        </w:rPr>
        <w:t xml:space="preserve">Ghost grid: 4 faint lines (2 vertical, 2 horizontal) visible only after intro completes</w:t>
      </w:r>
    </w:p>
    <w:p>
      <w:pPr>
        <w:pStyle w:val="ListParagraph"/>
        <w:numPr>
          <w:ilvl w:val="0"/>
          <w:numId w:val="2"/>
        </w:numPr>
        <w:spacing w:after="60" w:before="60"/>
      </w:pPr>
      <w:r>
        <w:rPr>
          <w:rFonts w:ascii="Arial" w:cs="Arial" w:eastAsia="Arial" w:hAnsi="Arial"/>
          <w:b w:val="false"/>
          <w:bCs w:val="false"/>
          <w:color w:val="111827"/>
          <w:sz w:val="22"/>
          <w:szCs w:val="22"/>
        </w:rPr>
        <w:t xml:space="preserve">Props: { logoSrc: string, onComplete: () =&gt; void }</w:t>
      </w:r>
    </w:p>
    <w:p>
      <w:pPr>
        <w:spacing w:after="40" w:before="120"/>
      </w:pPr>
      <w:r>
        <w:rPr>
          <w:rFonts w:ascii="Arial" w:cs="Arial" w:eastAsia="Arial" w:hAnsi="Arial"/>
          <w:color w:val="4C1D95"/>
          <w:sz w:val="22"/>
          <w:szCs w:val="22"/>
        </w:rPr>
        <w:t xml:space="preserve">TASK 2 — ScenePlayer Component</w:t>
      </w:r>
    </w:p>
    <w:p>
      <w:pPr>
        <w:spacing w:after="80" w:before="80"/>
      </w:pPr>
      <w:r>
        <w:rPr>
          <w:rFonts w:ascii="Arial" w:cs="Arial" w:eastAsia="Arial" w:hAnsi="Arial"/>
          <w:color w:val="6B7280"/>
          <w:sz w:val="20"/>
          <w:szCs w:val="20"/>
        </w:rPr>
        <w:t xml:space="preserve">File: /src/components/canvas/ScenePlayer.tsx</w:t>
      </w:r>
    </w:p>
    <w:p>
      <w:pPr>
        <w:pStyle w:val="ListParagraph"/>
        <w:numPr>
          <w:ilvl w:val="0"/>
          <w:numId w:val="2"/>
        </w:numPr>
        <w:spacing w:after="60" w:before="60"/>
      </w:pPr>
      <w:r>
        <w:rPr>
          <w:rFonts w:ascii="Arial" w:cs="Arial" w:eastAsia="Arial" w:hAnsi="Arial"/>
          <w:b w:val="false"/>
          <w:bCs w:val="false"/>
          <w:color w:val="111827"/>
          <w:sz w:val="22"/>
          <w:szCs w:val="22"/>
        </w:rPr>
        <w:t xml:space="preserve">Slides up from bottom (translateY 100vh → 0) when scene prop is provided</w:t>
      </w:r>
    </w:p>
    <w:p>
      <w:pPr>
        <w:pStyle w:val="ListParagraph"/>
        <w:numPr>
          <w:ilvl w:val="0"/>
          <w:numId w:val="2"/>
        </w:numPr>
        <w:spacing w:after="60" w:before="60"/>
      </w:pPr>
      <w:r>
        <w:rPr>
          <w:rFonts w:ascii="Arial" w:cs="Arial" w:eastAsia="Arial" w:hAnsi="Arial"/>
          <w:b w:val="false"/>
          <w:bCs w:val="false"/>
          <w:color w:val="111827"/>
          <w:sz w:val="22"/>
          <w:szCs w:val="22"/>
        </w:rPr>
        <w:t xml:space="preserve">Header: topic title left, 6 progress dots centre (filled as steps complete), X button right</w:t>
      </w:r>
    </w:p>
    <w:p>
      <w:pPr>
        <w:pStyle w:val="ListParagraph"/>
        <w:numPr>
          <w:ilvl w:val="0"/>
          <w:numId w:val="2"/>
        </w:numPr>
        <w:spacing w:after="60" w:before="60"/>
      </w:pPr>
      <w:r>
        <w:rPr>
          <w:rFonts w:ascii="Arial" w:cs="Arial" w:eastAsia="Arial" w:hAnsi="Arial"/>
          <w:b w:val="false"/>
          <w:bCs w:val="false"/>
          <w:color w:val="111827"/>
          <w:sz w:val="22"/>
          <w:szCs w:val="22"/>
        </w:rPr>
        <w:t xml:space="preserve">Canvas area: takes remaining height, Three.js canvas mounts here via ref</w:t>
      </w:r>
    </w:p>
    <w:p>
      <w:pPr>
        <w:pStyle w:val="ListParagraph"/>
        <w:numPr>
          <w:ilvl w:val="0"/>
          <w:numId w:val="2"/>
        </w:numPr>
        <w:spacing w:after="60" w:before="60"/>
      </w:pPr>
      <w:r>
        <w:rPr>
          <w:rFonts w:ascii="Arial" w:cs="Arial" w:eastAsia="Arial" w:hAnsi="Arial"/>
          <w:b w:val="false"/>
          <w:bCs w:val="false"/>
          <w:color w:val="111827"/>
          <w:sz w:val="22"/>
          <w:szCs w:val="22"/>
        </w:rPr>
        <w:t xml:space="preserve">Subtitle bar: current step narration text, words fade in sequentially at 80ms intervals</w:t>
      </w:r>
    </w:p>
    <w:p>
      <w:pPr>
        <w:pStyle w:val="ListParagraph"/>
        <w:numPr>
          <w:ilvl w:val="0"/>
          <w:numId w:val="2"/>
        </w:numPr>
        <w:spacing w:after="60" w:before="60"/>
      </w:pPr>
      <w:r>
        <w:rPr>
          <w:rFonts w:ascii="Arial" w:cs="Arial" w:eastAsia="Arial" w:hAnsi="Arial"/>
          <w:b w:val="false"/>
          <w:bCs w:val="false"/>
          <w:color w:val="111827"/>
          <w:sz w:val="22"/>
          <w:szCs w:val="22"/>
        </w:rPr>
        <w:t xml:space="preserve">Interrupt input: appears after 3s, fixed bottom bar 'Ask a question...' with send button</w:t>
      </w:r>
    </w:p>
    <w:p>
      <w:pPr>
        <w:pStyle w:val="ListParagraph"/>
        <w:numPr>
          <w:ilvl w:val="0"/>
          <w:numId w:val="2"/>
        </w:numPr>
        <w:spacing w:after="60" w:before="60"/>
      </w:pPr>
      <w:r>
        <w:rPr>
          <w:rFonts w:ascii="Arial" w:cs="Arial" w:eastAsia="Arial" w:hAnsi="Arial"/>
          <w:b w:val="false"/>
          <w:bCs w:val="false"/>
          <w:color w:val="111827"/>
          <w:sz w:val="22"/>
          <w:szCs w:val="22"/>
        </w:rPr>
        <w:t xml:space="preserve">Keyboard: Space = pause/resume, Escape = close scene</w:t>
      </w:r>
    </w:p>
    <w:p>
      <w:pPr>
        <w:pStyle w:val="ListParagraph"/>
        <w:numPr>
          <w:ilvl w:val="0"/>
          <w:numId w:val="2"/>
        </w:numPr>
        <w:spacing w:after="60" w:before="60"/>
      </w:pPr>
      <w:r>
        <w:rPr>
          <w:rFonts w:ascii="Arial" w:cs="Arial" w:eastAsia="Arial" w:hAnsi="Arial"/>
          <w:b w:val="false"/>
          <w:bCs w:val="false"/>
          <w:color w:val="111827"/>
          <w:sz w:val="22"/>
          <w:szCs w:val="22"/>
        </w:rPr>
        <w:t xml:space="preserve">Props: { scene: MathScene | null, onInterrupt: (q: string) =&gt; void, onClose: () =&gt; void }</w:t>
      </w:r>
    </w:p>
    <w:p>
      <w:pPr>
        <w:spacing w:after="40" w:before="120"/>
      </w:pPr>
      <w:r>
        <w:rPr>
          <w:rFonts w:ascii="Arial" w:cs="Arial" w:eastAsia="Arial" w:hAnsi="Arial"/>
          <w:color w:val="4C1D95"/>
          <w:sz w:val="22"/>
          <w:szCs w:val="22"/>
        </w:rPr>
        <w:t xml:space="preserve">TASK 3 — FreemiumGate Component</w:t>
      </w:r>
    </w:p>
    <w:p>
      <w:pPr>
        <w:spacing w:after="80" w:before="80"/>
      </w:pPr>
      <w:r>
        <w:rPr>
          <w:rFonts w:ascii="Arial" w:cs="Arial" w:eastAsia="Arial" w:hAnsi="Arial"/>
          <w:color w:val="6B7280"/>
          <w:sz w:val="20"/>
          <w:szCs w:val="20"/>
        </w:rPr>
        <w:t xml:space="preserve">File: /src/components/FreemiumGate.tsx</w:t>
      </w:r>
    </w:p>
    <w:p>
      <w:pPr>
        <w:pStyle w:val="ListParagraph"/>
        <w:numPr>
          <w:ilvl w:val="0"/>
          <w:numId w:val="2"/>
        </w:numPr>
        <w:spacing w:after="60" w:before="60"/>
      </w:pPr>
      <w:r>
        <w:rPr>
          <w:rFonts w:ascii="Arial" w:cs="Arial" w:eastAsia="Arial" w:hAnsi="Arial"/>
          <w:b w:val="false"/>
          <w:bCs w:val="false"/>
          <w:color w:val="111827"/>
          <w:sz w:val="22"/>
          <w:szCs w:val="22"/>
        </w:rPr>
        <w:t xml:space="preserve">Full-screen dark overlay (black at 92% opacity)</w:t>
      </w:r>
    </w:p>
    <w:p>
      <w:pPr>
        <w:pStyle w:val="ListParagraph"/>
        <w:numPr>
          <w:ilvl w:val="0"/>
          <w:numId w:val="2"/>
        </w:numPr>
        <w:spacing w:after="60" w:before="60"/>
      </w:pPr>
      <w:r>
        <w:rPr>
          <w:rFonts w:ascii="Arial" w:cs="Arial" w:eastAsia="Arial" w:hAnsi="Arial"/>
          <w:b w:val="false"/>
          <w:bCs w:val="false"/>
          <w:color w:val="111827"/>
          <w:sz w:val="22"/>
          <w:szCs w:val="22"/>
        </w:rPr>
        <w:t xml:space="preserve">Centred card: black background, off-white serif text, thin border</w:t>
      </w:r>
    </w:p>
    <w:p>
      <w:pPr>
        <w:pStyle w:val="ListParagraph"/>
        <w:numPr>
          <w:ilvl w:val="0"/>
          <w:numId w:val="2"/>
        </w:numPr>
        <w:spacing w:after="60" w:before="60"/>
      </w:pPr>
      <w:r>
        <w:rPr>
          <w:rFonts w:ascii="Arial" w:cs="Arial" w:eastAsia="Arial" w:hAnsi="Arial"/>
          <w:b w:val="false"/>
          <w:bCs w:val="false"/>
          <w:color w:val="111827"/>
          <w:sz w:val="22"/>
          <w:szCs w:val="22"/>
        </w:rPr>
        <w:t xml:space="preserve">Content: 'You have explored 2 topics today.' — thin rule — two options side by side</w:t>
      </w:r>
    </w:p>
    <w:p>
      <w:pPr>
        <w:pStyle w:val="ListParagraph"/>
        <w:numPr>
          <w:ilvl w:val="0"/>
          <w:numId w:val="2"/>
        </w:numPr>
        <w:spacing w:after="60" w:before="60"/>
      </w:pPr>
      <w:r>
        <w:rPr>
          <w:rFonts w:ascii="Arial" w:cs="Arial" w:eastAsia="Arial" w:hAnsi="Arial"/>
          <w:b w:val="false"/>
          <w:bCs w:val="false"/>
          <w:color w:val="111827"/>
          <w:sz w:val="22"/>
          <w:szCs w:val="22"/>
        </w:rPr>
        <w:t xml:space="preserve">Option 1 (dim): 'Come back tomorrow' — muted text, no border</w:t>
      </w:r>
    </w:p>
    <w:p>
      <w:pPr>
        <w:pStyle w:val="ListParagraph"/>
        <w:numPr>
          <w:ilvl w:val="0"/>
          <w:numId w:val="2"/>
        </w:numPr>
        <w:spacing w:after="60" w:before="60"/>
      </w:pPr>
      <w:r>
        <w:rPr>
          <w:rFonts w:ascii="Arial" w:cs="Arial" w:eastAsia="Arial" w:hAnsi="Arial"/>
          <w:b w:val="false"/>
          <w:bCs w:val="false"/>
          <w:color w:val="111827"/>
          <w:sz w:val="22"/>
          <w:szCs w:val="22"/>
        </w:rPr>
        <w:t xml:space="preserve">Option 2 (bright): 'Unlock everything — £4.99/month' — full off-white border, hover fills</w:t>
      </w:r>
    </w:p>
    <w:p>
      <w:pPr>
        <w:pStyle w:val="ListParagraph"/>
        <w:numPr>
          <w:ilvl w:val="0"/>
          <w:numId w:val="2"/>
        </w:numPr>
        <w:spacing w:after="60" w:before="60"/>
      </w:pPr>
      <w:r>
        <w:rPr>
          <w:rFonts w:ascii="Arial" w:cs="Arial" w:eastAsia="Arial" w:hAnsi="Arial"/>
          <w:b w:val="false"/>
          <w:bCs w:val="false"/>
          <w:color w:val="111827"/>
          <w:sz w:val="22"/>
          <w:szCs w:val="22"/>
        </w:rPr>
        <w:t xml:space="preserve">Animates in from bottom (translateY 80px → 0, opacity 0 → 1, 400ms ease)</w:t>
      </w:r>
    </w:p>
    <w:p>
      <w:pPr>
        <w:pStyle w:val="ListParagraph"/>
        <w:numPr>
          <w:ilvl w:val="0"/>
          <w:numId w:val="2"/>
        </w:numPr>
        <w:spacing w:after="60" w:before="60"/>
      </w:pPr>
      <w:r>
        <w:rPr>
          <w:rFonts w:ascii="Arial" w:cs="Arial" w:eastAsia="Arial" w:hAnsi="Arial"/>
          <w:b w:val="false"/>
          <w:bCs w:val="false"/>
          <w:color w:val="111827"/>
          <w:sz w:val="22"/>
          <w:szCs w:val="22"/>
        </w:rPr>
        <w:t xml:space="preserve">Props: { reason: 'limit' | 'interrupt' | 'voice', onUpgrade: () =&gt; void, onDismiss: () =&gt; void }</w:t>
      </w:r>
    </w:p>
    <w:p>
      <w:pPr>
        <w:spacing w:after="40" w:before="120"/>
      </w:pPr>
      <w:r>
        <w:rPr>
          <w:rFonts w:ascii="Arial" w:cs="Arial" w:eastAsia="Arial" w:hAnsi="Arial"/>
          <w:color w:val="4C1D95"/>
          <w:sz w:val="22"/>
          <w:szCs w:val="22"/>
        </w:rPr>
        <w:t xml:space="preserve">TASK 4 — Teacher Dashboard Shell</w:t>
      </w:r>
    </w:p>
    <w:p>
      <w:pPr>
        <w:spacing w:after="80" w:before="80"/>
      </w:pPr>
      <w:r>
        <w:rPr>
          <w:rFonts w:ascii="Arial" w:cs="Arial" w:eastAsia="Arial" w:hAnsi="Arial"/>
          <w:color w:val="6B7280"/>
          <w:sz w:val="20"/>
          <w:szCs w:val="20"/>
        </w:rPr>
        <w:t xml:space="preserve">File: /src/app/dashboard/page.tsx</w:t>
      </w:r>
    </w:p>
    <w:p>
      <w:pPr>
        <w:pStyle w:val="ListParagraph"/>
        <w:numPr>
          <w:ilvl w:val="0"/>
          <w:numId w:val="2"/>
        </w:numPr>
        <w:spacing w:after="60" w:before="60"/>
      </w:pPr>
      <w:r>
        <w:rPr>
          <w:rFonts w:ascii="Arial" w:cs="Arial" w:eastAsia="Arial" w:hAnsi="Arial"/>
          <w:b w:val="false"/>
          <w:bCs w:val="false"/>
          <w:color w:val="111827"/>
          <w:sz w:val="22"/>
          <w:szCs w:val="22"/>
        </w:rPr>
        <w:t xml:space="preserve">Paid-tier-only page — redirect to upgrade if free tier user</w:t>
      </w:r>
    </w:p>
    <w:p>
      <w:pPr>
        <w:pStyle w:val="ListParagraph"/>
        <w:numPr>
          <w:ilvl w:val="0"/>
          <w:numId w:val="2"/>
        </w:numPr>
        <w:spacing w:after="60" w:before="60"/>
      </w:pPr>
      <w:r>
        <w:rPr>
          <w:rFonts w:ascii="Arial" w:cs="Arial" w:eastAsia="Arial" w:hAnsi="Arial"/>
          <w:b w:val="false"/>
          <w:bCs w:val="false"/>
          <w:color w:val="111827"/>
          <w:sz w:val="22"/>
          <w:szCs w:val="22"/>
        </w:rPr>
        <w:t xml:space="preserve">Left sidebar: DAOD logo, nav items (Overview, Students, Topics, Settings), minimal</w:t>
      </w:r>
    </w:p>
    <w:p>
      <w:pPr>
        <w:pStyle w:val="ListParagraph"/>
        <w:numPr>
          <w:ilvl w:val="0"/>
          <w:numId w:val="2"/>
        </w:numPr>
        <w:spacing w:after="60" w:before="60"/>
      </w:pPr>
      <w:r>
        <w:rPr>
          <w:rFonts w:ascii="Arial" w:cs="Arial" w:eastAsia="Arial" w:hAnsi="Arial"/>
          <w:b w:val="false"/>
          <w:bCs w:val="false"/>
          <w:color w:val="111827"/>
          <w:sz w:val="22"/>
          <w:szCs w:val="22"/>
        </w:rPr>
        <w:t xml:space="preserve">Main area: 4 metric cards (Topics Generated, Active Students, Avg Session Length, Most Asked Topic)</w:t>
      </w:r>
    </w:p>
    <w:p>
      <w:pPr>
        <w:pStyle w:val="ListParagraph"/>
        <w:numPr>
          <w:ilvl w:val="0"/>
          <w:numId w:val="2"/>
        </w:numPr>
        <w:spacing w:after="60" w:before="60"/>
      </w:pPr>
      <w:r>
        <w:rPr>
          <w:rFonts w:ascii="Arial" w:cs="Arial" w:eastAsia="Arial" w:hAnsi="Arial"/>
          <w:b w:val="false"/>
          <w:bCs w:val="false"/>
          <w:color w:val="111827"/>
          <w:sz w:val="22"/>
          <w:szCs w:val="22"/>
        </w:rPr>
        <w:t xml:space="preserve">Below: two-column layout — student list table left, topics bar chart right (Recharts)</w:t>
      </w:r>
    </w:p>
    <w:p>
      <w:pPr>
        <w:pStyle w:val="ListParagraph"/>
        <w:numPr>
          <w:ilvl w:val="0"/>
          <w:numId w:val="2"/>
        </w:numPr>
        <w:spacing w:after="60" w:before="60"/>
      </w:pPr>
      <w:r>
        <w:rPr>
          <w:rFonts w:ascii="Arial" w:cs="Arial" w:eastAsia="Arial" w:hAnsi="Arial"/>
          <w:b w:val="false"/>
          <w:bCs w:val="false"/>
          <w:color w:val="111827"/>
          <w:sz w:val="22"/>
          <w:szCs w:val="22"/>
        </w:rPr>
        <w:t xml:space="preserve">Student list: name, topics this week, last active — anonymised (initials only)</w:t>
      </w:r>
    </w:p>
    <w:p>
      <w:pPr>
        <w:pStyle w:val="ListParagraph"/>
        <w:numPr>
          <w:ilvl w:val="0"/>
          <w:numId w:val="2"/>
        </w:numPr>
        <w:spacing w:after="60" w:before="60"/>
      </w:pPr>
      <w:r>
        <w:rPr>
          <w:rFonts w:ascii="Arial" w:cs="Arial" w:eastAsia="Arial" w:hAnsi="Arial"/>
          <w:b w:val="false"/>
          <w:bCs w:val="false"/>
          <w:color w:val="111827"/>
          <w:sz w:val="22"/>
          <w:szCs w:val="22"/>
        </w:rPr>
        <w:t xml:space="preserve">Void black sidebar, white main background — two distinct zones</w:t>
      </w:r>
    </w:p>
    <w:p>
      <w:pPr>
        <w:pStyle w:val="ListParagraph"/>
        <w:numPr>
          <w:ilvl w:val="0"/>
          <w:numId w:val="2"/>
        </w:numPr>
        <w:spacing w:after="60" w:before="60"/>
      </w:pPr>
      <w:r>
        <w:rPr>
          <w:rFonts w:ascii="Arial" w:cs="Arial" w:eastAsia="Arial" w:hAnsi="Arial"/>
          <w:b w:val="false"/>
          <w:bCs w:val="false"/>
          <w:color w:val="111827"/>
          <w:sz w:val="22"/>
          <w:szCs w:val="22"/>
        </w:rPr>
        <w:t xml:space="preserve">Fully responsive — collapses to single column on tablet</w:t>
      </w:r>
    </w:p>
    <w:p>
      <w:pPr>
        <w:spacing w:after="80" w:before="80"/>
      </w:pPr>
      <w:r>
        <w:rPr>
          <w:rFonts w:ascii="Arial" w:cs="Arial" w:eastAsia="Arial" w:hAnsi="Arial"/>
          <w:color w:val="111827"/>
          <w:sz w:val="22"/>
          <w:szCs w:val="22"/>
        </w:rPr>
        <w:t xml:space="preserve"/>
      </w:r>
    </w:p>
    <w:p>
      <w:pPr>
        <w:shd w:fill="FEF3C7" w:val="clear"/>
        <w:spacing w:after="0" w:before="320"/>
      </w:pPr>
      <w:r>
        <w:rPr>
          <w:rFonts w:ascii="Arial" w:cs="Arial" w:eastAsia="Arial" w:hAnsi="Arial"/>
          <w:b/>
          <w:bCs/>
          <w:color w:val="92400E"/>
          <w:sz w:val="28"/>
          <w:szCs w:val="28"/>
        </w:rPr>
        <w:t xml:space="preserve">  Grok</w:t>
      </w:r>
      <w:r>
        <w:rPr>
          <w:rFonts w:ascii="Arial" w:cs="Arial" w:eastAsia="Arial" w:hAnsi="Arial"/>
          <w:color w:val="6B7280"/>
          <w:sz w:val="22"/>
          <w:szCs w:val="22"/>
        </w:rPr>
        <w:t xml:space="preserve">  —  Research, Audits &amp; Competitor Intelligence</w:t>
      </w:r>
      <w:r>
        <w:rPr>
          <w:rFonts w:ascii="Arial" w:cs="Arial" w:eastAsia="Arial" w:hAnsi="Arial"/>
          <w:sz w:val="22"/>
          <w:szCs w:val="22"/>
        </w:rPr>
        <w:t xml:space="preserve">  </w:t>
      </w:r>
    </w:p>
    <w:p>
      <w:pPr>
        <w:pBdr>
          <w:bottom w:val="single" w:color="92400E" w:sz="4" w:space="1"/>
        </w:pBdr>
        <w:shd w:fill="FEF3C7" w:val="clear"/>
        <w:spacing w:after="200" w:before="0"/>
      </w:pPr>
    </w:p>
    <w:p>
      <w:pPr>
        <w:pBdr>
          <w:left w:val="single" w:color="92400E" w:sz="24" w:space="6"/>
        </w:pBdr>
        <w:shd w:fill="FEF3C7" w:val="clear"/>
        <w:spacing w:after="40" w:before="200"/>
      </w:pPr>
      <w:r>
        <w:rPr>
          <w:rFonts w:ascii="Arial" w:cs="Arial" w:eastAsia="Arial" w:hAnsi="Arial"/>
          <w:b/>
          <w:bCs/>
          <w:color w:val="92400E"/>
          <w:sz w:val="22"/>
          <w:szCs w:val="22"/>
        </w:rPr>
        <w:t xml:space="preserve">Grok's Role</w:t>
      </w:r>
    </w:p>
    <w:p>
      <w:pPr>
        <w:pBdr>
          <w:left w:val="single" w:color="92400E" w:sz="24" w:space="6"/>
        </w:pBdr>
        <w:shd w:fill="FEF3C7" w:val="clear"/>
        <w:spacing w:after="40" w:before="40"/>
      </w:pPr>
      <w:r>
        <w:rPr>
          <w:rFonts w:ascii="Arial" w:cs="Arial" w:eastAsia="Arial" w:hAnsi="Arial"/>
          <w:color w:val="111827"/>
          <w:sz w:val="20"/>
          <w:szCs w:val="20"/>
        </w:rPr>
        <w:t xml:space="preserve">You find problems before they happen and produce actionable reports.</w:t>
      </w:r>
    </w:p>
    <w:p>
      <w:pPr>
        <w:pBdr>
          <w:left w:val="single" w:color="92400E" w:sz="24" w:space="6"/>
        </w:pBdr>
        <w:shd w:fill="FEF3C7" w:val="clear"/>
        <w:spacing w:after="40" w:before="40"/>
      </w:pPr>
      <w:r>
        <w:rPr>
          <w:rFonts w:ascii="Arial" w:cs="Arial" w:eastAsia="Arial" w:hAnsi="Arial"/>
          <w:color w:val="111827"/>
          <w:sz w:val="20"/>
          <w:szCs w:val="20"/>
        </w:rPr>
        <w:t xml:space="preserve">All outputs are delivered as structured documents the founder can act on immediately.</w:t>
      </w:r>
    </w:p>
    <w:p>
      <w:pPr>
        <w:pBdr>
          <w:left w:val="single" w:color="92400E" w:sz="24" w:space="6"/>
        </w:pBdr>
        <w:shd w:fill="FEF3C7" w:val="clear"/>
        <w:spacing w:after="40" w:before="40"/>
      </w:pPr>
      <w:r>
        <w:rPr>
          <w:rFonts w:ascii="Arial" w:cs="Arial" w:eastAsia="Arial" w:hAnsi="Arial"/>
          <w:color w:val="111827"/>
          <w:sz w:val="20"/>
          <w:szCs w:val="20"/>
        </w:rPr>
        <w:t xml:space="preserve">Search the web for current information — do not rely on training data for technical specs.</w:t>
      </w:r>
    </w:p>
    <w:p>
      <w:pPr>
        <w:pBdr>
          <w:left w:val="single" w:color="92400E" w:sz="24" w:space="6"/>
        </w:pBdr>
        <w:shd w:fill="FEF3C7" w:val="clear"/>
        <w:spacing w:after="40" w:before="40"/>
      </w:pPr>
      <w:r>
        <w:rPr>
          <w:rFonts w:ascii="Arial" w:cs="Arial" w:eastAsia="Arial" w:hAnsi="Arial"/>
          <w:color w:val="111827"/>
          <w:sz w:val="20"/>
          <w:szCs w:val="20"/>
        </w:rPr>
        <w:t xml:space="preserve">Complete one task at a time. Paste into grok.com and bring the output back.</w:t>
      </w:r>
    </w:p>
    <w:p>
      <w:pPr>
        <w:pBdr>
          <w:left w:val="single" w:color="92400E" w:sz="24" w:space="6"/>
        </w:pBdr>
        <w:shd w:fill="FEF3C7" w:val="clear"/>
        <w:spacing w:after="180" w:before="60"/>
      </w:pPr>
    </w:p>
    <w:p>
      <w:pPr>
        <w:pStyle w:val="Heading3"/>
        <w:spacing w:after="80" w:before="220"/>
      </w:pPr>
      <w:r>
        <w:rPr>
          <w:rFonts w:ascii="Arial" w:cs="Arial" w:eastAsia="Arial" w:hAnsi="Arial"/>
          <w:b/>
          <w:bCs/>
          <w:color w:val="92400E"/>
          <w:sz w:val="24"/>
          <w:szCs w:val="24"/>
        </w:rPr>
        <w:t xml:space="preserve">Task Queue — Paste into grok.com one at a time</w:t>
      </w:r>
    </w:p>
    <w:p>
      <w:pPr>
        <w:spacing w:after="40" w:before="120"/>
      </w:pPr>
      <w:r>
        <w:rPr>
          <w:rFonts w:ascii="Arial" w:cs="Arial" w:eastAsia="Arial" w:hAnsi="Arial"/>
          <w:color w:val="92400E"/>
          <w:sz w:val="22"/>
          <w:szCs w:val="22"/>
        </w:rPr>
        <w:t xml:space="preserve">TASK 1 — Groq API Reliability Audit</w:t>
      </w:r>
    </w:p>
    <w:p>
      <w:pPr>
        <w:spacing w:after="120" w:before="60"/>
      </w:pPr>
      <w:r>
        <w:rPr>
          <w:rFonts w:ascii="Arial" w:cs="Arial" w:eastAsia="Arial" w:hAnsi="Arial"/>
          <w:color w:val="111827"/>
          <w:sz w:val="20"/>
          <w:szCs w:val="20"/>
        </w:rPr>
        <w:t xml:space="preserve">Research the current production reliability of the Groq API in 2025–2026. DAOD's website depends on Groq (Llama 3.3 70B) for all scene generation — if Groq is down, the product is down. Find: known outages, developer community reports on rate limit consistency, any reports of structured output / JSON mode reliability issues. Then: recommend whether DAOD should use Groq as primary with OpenAI GPT-5 Mini as a fallback, or another arrangement. Write the exact TypeScript fallback logic (try Groq → catch → try OpenAI) that should be implemented.</w:t>
      </w:r>
    </w:p>
    <w:p>
      <w:pPr>
        <w:spacing w:after="40" w:before="120"/>
      </w:pPr>
      <w:r>
        <w:rPr>
          <w:rFonts w:ascii="Arial" w:cs="Arial" w:eastAsia="Arial" w:hAnsi="Arial"/>
          <w:color w:val="92400E"/>
          <w:sz w:val="22"/>
          <w:szCs w:val="22"/>
        </w:rPr>
        <w:t xml:space="preserve">TASK 2 — UK School Device Compatibility</w:t>
      </w:r>
    </w:p>
    <w:p>
      <w:pPr>
        <w:spacing w:after="120" w:before="60"/>
      </w:pPr>
      <w:r>
        <w:rPr>
          <w:rFonts w:ascii="Arial" w:cs="Arial" w:eastAsia="Arial" w:hAnsi="Arial"/>
          <w:color w:val="111827"/>
          <w:sz w:val="20"/>
          <w:szCs w:val="20"/>
        </w:rPr>
        <w:t xml:space="preserve">DAOD's website uses Three.js + WebGL + GSAP in a browser tab. Research the most common devices and browsers used in UK secondary schools in 2026. Key questions: what proportion of school Chromebooks support WebGL 2.0? What are the GPU specs of the most common managed school devices (likely Dell, HP, Lenovo Chromebooks)? Does Three.js r128 perform acceptably on an Intel UHD 600 integrated GPU at 60fps for basic geometric animations? Produce a compatibility matrix and recommend any performance fallbacks DAOD should implement for low-end devices.</w:t>
      </w:r>
    </w:p>
    <w:p>
      <w:pPr>
        <w:spacing w:after="40" w:before="120"/>
      </w:pPr>
      <w:r>
        <w:rPr>
          <w:rFonts w:ascii="Arial" w:cs="Arial" w:eastAsia="Arial" w:hAnsi="Arial"/>
          <w:color w:val="92400E"/>
          <w:sz w:val="22"/>
          <w:szCs w:val="22"/>
        </w:rPr>
        <w:t xml:space="preserve">TASK 3 — Kokoro Voice Quality Assessment for UK Education</w:t>
      </w:r>
    </w:p>
    <w:p>
      <w:pPr>
        <w:spacing w:after="120" w:before="60"/>
      </w:pPr>
      <w:r>
        <w:rPr>
          <w:rFonts w:ascii="Arial" w:cs="Arial" w:eastAsia="Arial" w:hAnsi="Arial"/>
          <w:color w:val="111827"/>
          <w:sz w:val="20"/>
          <w:szCs w:val="20"/>
        </w:rPr>
        <w:t xml:space="preserve">Research Kokoro-82M's 54 available voices. Find any reviews, user reports, or forum posts specifically assessing its voice quality for educational or children's content. Which voices are most natural and warm for a UK secondary school context? DAOD needs a voice that a 12-year-old will listen to for 5-10 minutes without it feeling robotic. Recommend 3 specific Kokoro voice IDs with justification. If Kokoro is not good enough, identify the best free alternative.</w:t>
      </w:r>
    </w:p>
    <w:p>
      <w:pPr>
        <w:spacing w:after="40" w:before="120"/>
      </w:pPr>
      <w:r>
        <w:rPr>
          <w:rFonts w:ascii="Arial" w:cs="Arial" w:eastAsia="Arial" w:hAnsi="Arial"/>
          <w:color w:val="92400E"/>
          <w:sz w:val="22"/>
          <w:szCs w:val="22"/>
        </w:rPr>
        <w:t xml:space="preserve">TASK 4 — Competitor Monitoring Brief</w:t>
      </w:r>
    </w:p>
    <w:p>
      <w:pPr>
        <w:spacing w:after="120" w:before="60"/>
      </w:pPr>
      <w:r>
        <w:rPr>
          <w:rFonts w:ascii="Arial" w:cs="Arial" w:eastAsia="Arial" w:hAnsi="Arial"/>
          <w:color w:val="111827"/>
          <w:sz w:val="20"/>
          <w:szCs w:val="20"/>
        </w:rPr>
        <w:t xml:space="preserve">DAOD's core differentiator is real-time AI-generated animated maths explanations that the student can interrupt and redirect. Identify the 8 most dangerous competitors or potential entrants. For each, define: (1) their current product, (2) the one signal that would indicate they are building directly toward DAOD's core feature, (3) where to monitor that signal (their blog, GitHub, job postings, press). Format as a monitoring dashboard the founder checks weekly.</w:t>
      </w:r>
    </w:p>
    <w:p>
      <w:pPr>
        <w:spacing w:after="40" w:before="120"/>
      </w:pPr>
      <w:r>
        <w:rPr>
          <w:rFonts w:ascii="Arial" w:cs="Arial" w:eastAsia="Arial" w:hAnsi="Arial"/>
          <w:color w:val="92400E"/>
          <w:sz w:val="22"/>
          <w:szCs w:val="22"/>
        </w:rPr>
        <w:t xml:space="preserve">TASK 5 — Local Hosting Risk Assessment</w:t>
      </w:r>
    </w:p>
    <w:p>
      <w:pPr>
        <w:spacing w:after="120" w:before="60"/>
      </w:pPr>
      <w:r>
        <w:rPr>
          <w:rFonts w:ascii="Arial" w:cs="Arial" w:eastAsia="Arial" w:hAnsi="Arial"/>
          <w:color w:val="111827"/>
          <w:sz w:val="20"/>
          <w:szCs w:val="20"/>
        </w:rPr>
        <w:t xml:space="preserve">DAOD is hosting its website locally on the founder's machine during Phase 1, exposed via Cloudflare Tunnel. Research: what are the known risks of this approach for a product used by schools (uptime, security, bandwidth)? What happens if the founder's machine goes to sleep, loses power, or the ISP has an outage? What monitoring tools can alert the founder within minutes of the site going down? What is the maximum number of concurrent users a standard home internet connection + MacBook M1 can handle running Next.js? Produce a risk matrix and mitigation checklist.</w:t>
      </w:r>
    </w:p>
    <w:p>
      <w:pPr>
        <w:spacing w:after="80" w:before="80"/>
      </w:pPr>
      <w:r>
        <w:rPr>
          <w:rFonts w:ascii="Arial" w:cs="Arial" w:eastAsia="Arial" w:hAnsi="Arial"/>
          <w:color w:val="111827"/>
          <w:sz w:val="22"/>
          <w:szCs w:val="22"/>
        </w:rPr>
        <w:t xml:space="preserve"/>
      </w:r>
    </w:p>
    <w:p>
      <w:pPr>
        <w:shd w:fill="F9FAFB" w:val="clear"/>
        <w:spacing w:after="0" w:before="320"/>
      </w:pPr>
      <w:r>
        <w:rPr>
          <w:rFonts w:ascii="Arial" w:cs="Arial" w:eastAsia="Arial" w:hAnsi="Arial"/>
          <w:b/>
          <w:bCs/>
          <w:color w:val="6B7280"/>
          <w:sz w:val="28"/>
          <w:szCs w:val="28"/>
        </w:rPr>
        <w:t xml:space="preserve">  DeepSeek</w:t>
      </w:r>
      <w:r>
        <w:rPr>
          <w:rFonts w:ascii="Arial" w:cs="Arial" w:eastAsia="Arial" w:hAnsi="Arial"/>
          <w:color w:val="6B7280"/>
          <w:sz w:val="22"/>
          <w:szCs w:val="22"/>
        </w:rPr>
        <w:t xml:space="preserve">  —  Technical Specification &amp; Prompt Engineering</w:t>
      </w:r>
      <w:r>
        <w:rPr>
          <w:rFonts w:ascii="Arial" w:cs="Arial" w:eastAsia="Arial" w:hAnsi="Arial"/>
          <w:sz w:val="22"/>
          <w:szCs w:val="22"/>
        </w:rPr>
        <w:t xml:space="preserve">  </w:t>
      </w:r>
    </w:p>
    <w:p>
      <w:pPr>
        <w:pBdr>
          <w:bottom w:val="single" w:color="6B7280" w:sz="4" w:space="1"/>
        </w:pBdr>
        <w:shd w:fill="F9FAFB" w:val="clear"/>
        <w:spacing w:after="200" w:before="0"/>
      </w:pPr>
    </w:p>
    <w:p>
      <w:pPr>
        <w:pBdr>
          <w:left w:val="single" w:color="6B7280" w:sz="24" w:space="6"/>
        </w:pBdr>
        <w:shd w:fill="F3F4F6" w:val="clear"/>
        <w:spacing w:after="40" w:before="200"/>
      </w:pPr>
      <w:r>
        <w:rPr>
          <w:rFonts w:ascii="Arial" w:cs="Arial" w:eastAsia="Arial" w:hAnsi="Arial"/>
          <w:b/>
          <w:bCs/>
          <w:color w:val="6B7280"/>
          <w:sz w:val="22"/>
          <w:szCs w:val="22"/>
        </w:rPr>
        <w:t xml:space="preserve">DeepSeek's Role</w:t>
      </w:r>
    </w:p>
    <w:p>
      <w:pPr>
        <w:pBdr>
          <w:left w:val="single" w:color="6B7280" w:sz="24" w:space="6"/>
        </w:pBdr>
        <w:shd w:fill="F3F4F6" w:val="clear"/>
        <w:spacing w:after="40" w:before="40"/>
      </w:pPr>
      <w:r>
        <w:rPr>
          <w:rFonts w:ascii="Arial" w:cs="Arial" w:eastAsia="Arial" w:hAnsi="Arial"/>
          <w:color w:val="111827"/>
          <w:sz w:val="20"/>
          <w:szCs w:val="20"/>
        </w:rPr>
        <w:t xml:space="preserve">You produce precise technical specifications that engineering agents implement directly.</w:t>
      </w:r>
    </w:p>
    <w:p>
      <w:pPr>
        <w:pBdr>
          <w:left w:val="single" w:color="6B7280" w:sz="24" w:space="6"/>
        </w:pBdr>
        <w:shd w:fill="F3F4F6" w:val="clear"/>
        <w:spacing w:after="40" w:before="40"/>
      </w:pPr>
      <w:r>
        <w:rPr>
          <w:rFonts w:ascii="Arial" w:cs="Arial" w:eastAsia="Arial" w:hAnsi="Arial"/>
          <w:color w:val="111827"/>
          <w:sz w:val="20"/>
          <w:szCs w:val="20"/>
        </w:rPr>
        <w:t xml:space="preserve">Outputs must be copy-paste ready — no essays, no summaries. Concrete specs and code.</w:t>
      </w:r>
    </w:p>
    <w:p>
      <w:pPr>
        <w:pBdr>
          <w:left w:val="single" w:color="6B7280" w:sz="24" w:space="6"/>
        </w:pBdr>
        <w:shd w:fill="F3F4F6" w:val="clear"/>
        <w:spacing w:after="40" w:before="40"/>
      </w:pPr>
      <w:r>
        <w:rPr>
          <w:rFonts w:ascii="Arial" w:cs="Arial" w:eastAsia="Arial" w:hAnsi="Arial"/>
          <w:color w:val="111827"/>
          <w:sz w:val="20"/>
          <w:szCs w:val="20"/>
        </w:rPr>
        <w:t xml:space="preserve">Paste tasks one at a time into chat.deepseek.com. Bring outputs back to the project folder.</w:t>
      </w:r>
    </w:p>
    <w:p>
      <w:pPr>
        <w:pBdr>
          <w:left w:val="single" w:color="6B7280" w:sz="24" w:space="6"/>
        </w:pBdr>
        <w:shd w:fill="F3F4F6" w:val="clear"/>
        <w:spacing w:after="40" w:before="40"/>
      </w:pPr>
      <w:r>
        <w:rPr>
          <w:rFonts w:ascii="Arial" w:cs="Arial" w:eastAsia="Arial" w:hAnsi="Arial"/>
          <w:color w:val="111827"/>
          <w:sz w:val="20"/>
          <w:szCs w:val="20"/>
        </w:rPr>
        <w:t xml:space="preserve">Save all outputs to /04-product/spec/ in the DAOD folder structure.</w:t>
      </w:r>
    </w:p>
    <w:p>
      <w:pPr>
        <w:pBdr>
          <w:left w:val="single" w:color="6B7280" w:sz="24" w:space="6"/>
        </w:pBdr>
        <w:shd w:fill="F3F4F6" w:val="clear"/>
        <w:spacing w:after="180" w:before="60"/>
      </w:pPr>
    </w:p>
    <w:p>
      <w:pPr>
        <w:pStyle w:val="Heading3"/>
        <w:spacing w:after="80" w:before="220"/>
      </w:pPr>
      <w:r>
        <w:rPr>
          <w:rFonts w:ascii="Arial" w:cs="Arial" w:eastAsia="Arial" w:hAnsi="Arial"/>
          <w:b/>
          <w:bCs/>
          <w:color w:val="6B7280"/>
          <w:sz w:val="24"/>
          <w:szCs w:val="24"/>
        </w:rPr>
        <w:t xml:space="preserve">Task Queue — Paste into chat.deepseek.com one at a time</w:t>
      </w:r>
    </w:p>
    <w:p>
      <w:pPr>
        <w:spacing w:after="40" w:before="120"/>
      </w:pPr>
      <w:r>
        <w:rPr>
          <w:rFonts w:ascii="Arial" w:cs="Arial" w:eastAsia="Arial" w:hAnsi="Arial"/>
          <w:color w:val="6B7280"/>
          <w:sz w:val="22"/>
          <w:szCs w:val="22"/>
        </w:rPr>
        <w:t xml:space="preserve">TASK A — Groq JSON Mode Scene Generation</w:t>
      </w:r>
    </w:p>
    <w:p>
      <w:pPr>
        <w:spacing w:after="120" w:before="60"/>
      </w:pPr>
      <w:r>
        <w:rPr>
          <w:rFonts w:ascii="Arial" w:cs="Arial" w:eastAsia="Arial" w:hAnsi="Arial"/>
          <w:color w:val="111827"/>
          <w:sz w:val="20"/>
          <w:szCs w:val="20"/>
        </w:rPr>
        <w:t xml:space="preserve">Write the exact TypeScript function that calls Groq's API in JSON mode to generate a MathScene DSL object. Include: the complete Groq SDK call with model llama-3.3-70b-versatile, the JSON schema passed in response_format, the system prompt inline, retry logic for malformed JSON (up to 3 attempts with a simplified fallback prompt), and TypeScript types. Output must be ready to paste directly into /src/lib/ai/client.ts.</w:t>
      </w:r>
    </w:p>
    <w:p>
      <w:pPr>
        <w:spacing w:after="40" w:before="120"/>
      </w:pPr>
      <w:r>
        <w:rPr>
          <w:rFonts w:ascii="Arial" w:cs="Arial" w:eastAsia="Arial" w:hAnsi="Arial"/>
          <w:color w:val="6B7280"/>
          <w:sz w:val="22"/>
          <w:szCs w:val="22"/>
        </w:rPr>
        <w:t xml:space="preserve">TASK B — Free vs Paid Prompt Variants</w:t>
      </w:r>
    </w:p>
    <w:p>
      <w:pPr>
        <w:spacing w:after="120" w:before="60"/>
      </w:pPr>
      <w:r>
        <w:rPr>
          <w:rFonts w:ascii="Arial" w:cs="Arial" w:eastAsia="Arial" w:hAnsi="Arial"/>
          <w:color w:val="111827"/>
          <w:sz w:val="20"/>
          <w:szCs w:val="20"/>
        </w:rPr>
        <w:t xml:space="preserve">Design how the scene generation prompt differs for free vs paid users. Free tier: 4 steps maximum, simpler vocabulary (KS3 Year 7 level), no branching, single worked example. Paid tier: 6-8 steps, richer animation commands, two worked examples, one real-world application. Write both system prompt variants in full — ready to use in production.</w:t>
      </w:r>
    </w:p>
    <w:p>
      <w:pPr>
        <w:spacing w:after="40" w:before="120"/>
      </w:pPr>
      <w:r>
        <w:rPr>
          <w:rFonts w:ascii="Arial" w:cs="Arial" w:eastAsia="Arial" w:hAnsi="Arial"/>
          <w:color w:val="6B7280"/>
          <w:sz w:val="22"/>
          <w:szCs w:val="22"/>
        </w:rPr>
        <w:t xml:space="preserve">TASK C — Kokoro Voice Selection</w:t>
      </w:r>
    </w:p>
    <w:p>
      <w:pPr>
        <w:spacing w:after="120" w:before="60"/>
      </w:pPr>
      <w:r>
        <w:rPr>
          <w:rFonts w:ascii="Arial" w:cs="Arial" w:eastAsia="Arial" w:hAnsi="Arial"/>
          <w:color w:val="111827"/>
          <w:sz w:val="20"/>
          <w:szCs w:val="20"/>
        </w:rPr>
        <w:t xml:space="preserve">Research all 54 voices available in Kokoro-82M v1.0. Select the 3 best voice IDs for DAOD's educational use case: warm, clear, appropriate for UK students aged 10-14, not robotic, not overly formal. Output: voice ID, language code, gender, and a one-sentence justification for each. Also provide the exact Docker run command to test each voice locally.</w:t>
      </w:r>
    </w:p>
    <w:p>
      <w:pPr>
        <w:spacing w:after="40" w:before="120"/>
      </w:pPr>
      <w:r>
        <w:rPr>
          <w:rFonts w:ascii="Arial" w:cs="Arial" w:eastAsia="Arial" w:hAnsi="Arial"/>
          <w:color w:val="6B7280"/>
          <w:sz w:val="22"/>
          <w:szCs w:val="22"/>
        </w:rPr>
        <w:t xml:space="preserve">TASK D — DSL Stress Test</w:t>
      </w:r>
    </w:p>
    <w:p>
      <w:pPr>
        <w:spacing w:after="120" w:before="60"/>
      </w:pPr>
      <w:r>
        <w:rPr>
          <w:rFonts w:ascii="Arial" w:cs="Arial" w:eastAsia="Arial" w:hAnsi="Arial"/>
          <w:color w:val="111827"/>
          <w:sz w:val="20"/>
          <w:szCs w:val="20"/>
        </w:rPr>
        <w:t xml:space="preserve">I will give you the MathScene DSL action types. Your job is to find every edge case and missing action type that would cause problems for these 8 KS3 topics: fractions, linear equations (y=mx+c), Pythagoras theorem, area/perimeter, probability, bar and pie charts, negative numbers on a number line, expanding brackets. Action types: create_latex, create_text, create_shape, create_axes, plot_function, create_dot, transform_latex, highlight, move_to, fade_out, camera_move, wait. Produce a table: Problem | Topic | Severity | Fix.</w:t>
      </w:r>
    </w:p>
    <w:p>
      <w:pPr>
        <w:spacing w:after="40" w:before="120"/>
      </w:pPr>
      <w:r>
        <w:rPr>
          <w:rFonts w:ascii="Arial" w:cs="Arial" w:eastAsia="Arial" w:hAnsi="Arial"/>
          <w:color w:val="6B7280"/>
          <w:sz w:val="22"/>
          <w:szCs w:val="22"/>
        </w:rPr>
        <w:t xml:space="preserve">TASK E — Pre-Cache Topic Seed List</w:t>
      </w:r>
    </w:p>
    <w:p>
      <w:pPr>
        <w:spacing w:after="120" w:before="60"/>
      </w:pPr>
      <w:r>
        <w:rPr>
          <w:rFonts w:ascii="Arial" w:cs="Arial" w:eastAsia="Arial" w:hAnsi="Arial"/>
          <w:color w:val="111827"/>
          <w:sz w:val="20"/>
          <w:szCs w:val="20"/>
        </w:rPr>
        <w:t xml:space="preserve">Produce the definitive list of the 50 most commonly tested KS3 maths topics in Year 7 UK secondary schools based on the National Curriculum and AQA/Edexcel/OCR specifications. Format as a JSON array: [{ id: string, topic: string, year_group: 7|8|9, scene_type: 'AXES'|'SHAPE'|'NUMBER_LINE'|'EQUATION'|'CHART'|'MIXED', curriculum_ref: string, estimated_steps: number }]. This list becomes the pre-cache seed file. Save as pre-cache-topics.json.</w:t>
      </w:r>
    </w:p>
    <w:p>
      <w:pPr>
        <w:spacing w:after="40" w:before="120"/>
      </w:pPr>
      <w:r>
        <w:rPr>
          <w:rFonts w:ascii="Arial" w:cs="Arial" w:eastAsia="Arial" w:hAnsi="Arial"/>
          <w:color w:val="6B7280"/>
          <w:sz w:val="22"/>
          <w:szCs w:val="22"/>
        </w:rPr>
        <w:t xml:space="preserve">TASK F — DAOD Brand Voice Guide</w:t>
      </w:r>
    </w:p>
    <w:p>
      <w:pPr>
        <w:spacing w:after="120" w:before="60"/>
      </w:pPr>
      <w:r>
        <w:rPr>
          <w:rFonts w:ascii="Arial" w:cs="Arial" w:eastAsia="Arial" w:hAnsi="Arial"/>
          <w:color w:val="111827"/>
          <w:sz w:val="20"/>
          <w:szCs w:val="20"/>
        </w:rPr>
        <w:t xml:space="preserve">Write a 300-word brand voice guide for DAOD. The brand sits at the intersection of mathematical precision and wonder. The logo is three interlocking ellipses filled with spirograph patterns — generated by rules, endlessly complex, mathematically beautiful. DAOD always in full caps. Tone: calm, confident, slightly mysterious. Never corporate. Produce: 5 example headlines in the DAOD voice, 5 phrases we never use, and 3 example first-sentences the AI voice speaks to students when a scene begins.</w:t>
      </w:r>
    </w:p>
    <w:p>
      <w:pPr>
        <w:spacing w:after="40" w:before="120"/>
      </w:pPr>
      <w:r>
        <w:rPr>
          <w:rFonts w:ascii="Arial" w:cs="Arial" w:eastAsia="Arial" w:hAnsi="Arial"/>
          <w:color w:val="6B7280"/>
          <w:sz w:val="22"/>
          <w:szCs w:val="22"/>
        </w:rPr>
        <w:t xml:space="preserve">TASK G — Freemium Upgrade Prompt Copy</w:t>
      </w:r>
    </w:p>
    <w:p>
      <w:pPr>
        <w:spacing w:after="120" w:before="60"/>
      </w:pPr>
      <w:r>
        <w:rPr>
          <w:rFonts w:ascii="Arial" w:cs="Arial" w:eastAsia="Arial" w:hAnsi="Arial"/>
          <w:color w:val="111827"/>
          <w:sz w:val="20"/>
          <w:szCs w:val="20"/>
        </w:rPr>
        <w:t xml:space="preserve">Design the exact wording for the 4 upgrade moments in DAOD: (1) 2-topic daily limit hit, (2) free user tries to interrupt a scene mid-play, (3) free user clicks the Speak button, (4) end of an impressive scene when engagement is highest. For each: headline (max 10 words), subtext (max 25 words), primary CTA button text (max 4 words), secondary option text (max 5 words). Tone must match DAOD brand — never pushy, never desperate, always calm and inviting.</w:t>
      </w:r>
    </w:p>
    <w:p>
      <w:pPr>
        <w:pBdr>
          <w:bottom w:val="single" w:color="2563EB" w:sz="8" w:space="1"/>
        </w:pBdr>
        <w:spacing w:after="280" w:before="280"/>
      </w:pPr>
    </w:p>
    <w:p>
      <w:r>
        <w:br w:type="page"/>
      </w:r>
    </w:p>
    <w:p>
      <w:pPr>
        <w:pStyle w:val="Heading1"/>
        <w:spacing w:after="160" w:before="400"/>
      </w:pPr>
      <w:r>
        <w:rPr>
          <w:rFonts w:ascii="Arial" w:cs="Arial" w:eastAsia="Arial" w:hAnsi="Arial"/>
          <w:b/>
          <w:bCs/>
          <w:color w:val="0F1B2D"/>
          <w:sz w:val="38"/>
          <w:szCs w:val="38"/>
        </w:rPr>
        <w:t xml:space="preserve">6. 90-Day Build Plan</w:t>
      </w:r>
    </w:p>
    <w:p>
      <w:pPr>
        <w:spacing w:after="80" w:before="80"/>
      </w:pPr>
      <w:r>
        <w:rPr>
          <w:rFonts w:ascii="Arial" w:cs="Arial" w:eastAsia="Arial" w:hAnsi="Arial"/>
          <w:color w:val="111827"/>
          <w:sz w:val="22"/>
          <w:szCs w:val="22"/>
        </w:rPr>
        <w:t xml:space="preserve">Phase 1 targets a working locally-hosted website with 3 pilot schools by Day 90. Every week has a clear milestone. Agents work in parallel — engineering and research overlap, ops and business run alongside.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700"/>
        <w:gridCol w:w="1660"/>
        <w:gridCol w:w="1660"/>
        <w:gridCol w:w="1640"/>
      </w:tblGrid>
      <w:tr>
        <w:trPr>
          <w:tblHeader/>
        </w:trPr>
        <w:tc>
          <w:tcPr>
            <w:tcW w:type="dxa" w:w="900"/>
            <w:tcBorders>
              <w:top w:val="single" w:color="D1D5DB" w:sz="1"/>
              <w:left w:val="single" w:color="D1D5DB" w:sz="1"/>
              <w:bottom w:val="single" w:color="D1D5DB" w:sz="1"/>
              <w:right w:val="single" w:color="D1D5DB" w:sz="1"/>
            </w:tcBorders>
            <w:shd w:fill="0F1B2D" w:val="clear"/>
            <w:tcMar>
              <w:top w:type="dxa" w:w="100"/>
              <w:left w:type="dxa" w:w="140"/>
              <w:bottom w:type="dxa" w:w="100"/>
              <w:right w:type="dxa" w:w="140"/>
            </w:tcMar>
          </w:tcPr>
          <w:p>
            <w:r>
              <w:rPr>
                <w:rFonts w:ascii="Arial" w:cs="Arial" w:eastAsia="Arial" w:hAnsi="Arial"/>
                <w:b/>
                <w:bCs/>
                <w:color w:val="FFFFFF"/>
                <w:sz w:val="18"/>
                <w:szCs w:val="18"/>
              </w:rPr>
              <w:t xml:space="preserve">Week</w:t>
            </w:r>
          </w:p>
        </w:tc>
        <w:tc>
          <w:tcPr>
            <w:tcW w:type="dxa" w:w="1800"/>
            <w:tcBorders>
              <w:top w:val="single" w:color="D1D5DB" w:sz="1"/>
              <w:left w:val="single" w:color="D1D5DB" w:sz="1"/>
              <w:bottom w:val="single" w:color="D1D5DB" w:sz="1"/>
              <w:right w:val="single" w:color="D1D5DB" w:sz="1"/>
            </w:tcBorders>
            <w:shd w:fill="0F1B2D" w:val="clear"/>
            <w:tcMar>
              <w:top w:type="dxa" w:w="100"/>
              <w:left w:type="dxa" w:w="140"/>
              <w:bottom w:type="dxa" w:w="100"/>
              <w:right w:type="dxa" w:w="140"/>
            </w:tcMar>
          </w:tcPr>
          <w:p>
            <w:r>
              <w:rPr>
                <w:rFonts w:ascii="Arial" w:cs="Arial" w:eastAsia="Arial" w:hAnsi="Arial"/>
                <w:b/>
                <w:bCs/>
                <w:color w:val="FFFFFF"/>
                <w:sz w:val="18"/>
                <w:szCs w:val="18"/>
              </w:rPr>
              <w:t xml:space="preserve">Claude Code</w:t>
            </w:r>
          </w:p>
        </w:tc>
        <w:tc>
          <w:tcPr>
            <w:tcW w:type="dxa" w:w="1700"/>
            <w:tcBorders>
              <w:top w:val="single" w:color="D1D5DB" w:sz="1"/>
              <w:left w:val="single" w:color="D1D5DB" w:sz="1"/>
              <w:bottom w:val="single" w:color="D1D5DB" w:sz="1"/>
              <w:right w:val="single" w:color="D1D5DB" w:sz="1"/>
            </w:tcBorders>
            <w:shd w:fill="0F1B2D" w:val="clear"/>
            <w:tcMar>
              <w:top w:type="dxa" w:w="100"/>
              <w:left w:type="dxa" w:w="140"/>
              <w:bottom w:type="dxa" w:w="100"/>
              <w:right w:type="dxa" w:w="140"/>
            </w:tcMar>
          </w:tcPr>
          <w:p>
            <w:r>
              <w:rPr>
                <w:rFonts w:ascii="Arial" w:cs="Arial" w:eastAsia="Arial" w:hAnsi="Arial"/>
                <w:b/>
                <w:bCs/>
                <w:color w:val="FFFFFF"/>
                <w:sz w:val="18"/>
                <w:szCs w:val="18"/>
              </w:rPr>
              <w:t xml:space="preserve">Copilot</w:t>
            </w:r>
          </w:p>
        </w:tc>
        <w:tc>
          <w:tcPr>
            <w:tcW w:type="dxa" w:w="1660"/>
            <w:tcBorders>
              <w:top w:val="single" w:color="D1D5DB" w:sz="1"/>
              <w:left w:val="single" w:color="D1D5DB" w:sz="1"/>
              <w:bottom w:val="single" w:color="D1D5DB" w:sz="1"/>
              <w:right w:val="single" w:color="D1D5DB" w:sz="1"/>
            </w:tcBorders>
            <w:shd w:fill="0F1B2D" w:val="clear"/>
            <w:tcMar>
              <w:top w:type="dxa" w:w="100"/>
              <w:left w:type="dxa" w:w="140"/>
              <w:bottom w:type="dxa" w:w="100"/>
              <w:right w:type="dxa" w:w="140"/>
            </w:tcMar>
          </w:tcPr>
          <w:p>
            <w:r>
              <w:rPr>
                <w:rFonts w:ascii="Arial" w:cs="Arial" w:eastAsia="Arial" w:hAnsi="Arial"/>
                <w:b/>
                <w:bCs/>
                <w:color w:val="FFFFFF"/>
                <w:sz w:val="18"/>
                <w:szCs w:val="18"/>
              </w:rPr>
              <w:t xml:space="preserve">Cowork</w:t>
            </w:r>
          </w:p>
        </w:tc>
        <w:tc>
          <w:tcPr>
            <w:tcW w:type="dxa" w:w="1660"/>
            <w:tcBorders>
              <w:top w:val="single" w:color="D1D5DB" w:sz="1"/>
              <w:left w:val="single" w:color="D1D5DB" w:sz="1"/>
              <w:bottom w:val="single" w:color="D1D5DB" w:sz="1"/>
              <w:right w:val="single" w:color="D1D5DB" w:sz="1"/>
            </w:tcBorders>
            <w:shd w:fill="0F1B2D" w:val="clear"/>
            <w:tcMar>
              <w:top w:type="dxa" w:w="100"/>
              <w:left w:type="dxa" w:w="140"/>
              <w:bottom w:type="dxa" w:w="100"/>
              <w:right w:type="dxa" w:w="140"/>
            </w:tcMar>
          </w:tcPr>
          <w:p>
            <w:r>
              <w:rPr>
                <w:rFonts w:ascii="Arial" w:cs="Arial" w:eastAsia="Arial" w:hAnsi="Arial"/>
                <w:b/>
                <w:bCs/>
                <w:color w:val="FFFFFF"/>
                <w:sz w:val="18"/>
                <w:szCs w:val="18"/>
              </w:rPr>
              <w:t xml:space="preserve">Grok + DeepSeek</w:t>
            </w:r>
          </w:p>
        </w:tc>
        <w:tc>
          <w:tcPr>
            <w:tcW w:type="dxa" w:w="1640"/>
            <w:tcBorders>
              <w:top w:val="single" w:color="D1D5DB" w:sz="1"/>
              <w:left w:val="single" w:color="D1D5DB" w:sz="1"/>
              <w:bottom w:val="single" w:color="D1D5DB" w:sz="1"/>
              <w:right w:val="single" w:color="D1D5DB" w:sz="1"/>
            </w:tcBorders>
            <w:shd w:fill="0F1B2D" w:val="clear"/>
            <w:tcMar>
              <w:top w:type="dxa" w:w="100"/>
              <w:left w:type="dxa" w:w="140"/>
              <w:bottom w:type="dxa" w:w="100"/>
              <w:right w:type="dxa" w:w="140"/>
            </w:tcMar>
          </w:tcPr>
          <w:p>
            <w:r>
              <w:rPr>
                <w:rFonts w:ascii="Arial" w:cs="Arial" w:eastAsia="Arial" w:hAnsi="Arial"/>
                <w:b/>
                <w:bCs/>
                <w:color w:val="FFFFFF"/>
                <w:sz w:val="18"/>
                <w:szCs w:val="18"/>
              </w:rPr>
              <w:t xml:space="preserve">Milestone</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Scaffold + Docker + Groq + Kokoro</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VoidIntro component</w:t>
            </w:r>
          </w:p>
        </w:tc>
        <w:tc>
          <w:tcPr>
            <w:tcW w:type="dxa" w:w="16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Company reg + trademark</w:t>
            </w:r>
          </w:p>
        </w:tc>
        <w:tc>
          <w:tcPr>
            <w:tcW w:type="dxa" w:w="16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DeepSeek A + B (prompts)</w:t>
            </w:r>
          </w:p>
        </w:tc>
        <w:tc>
          <w:tcPr>
            <w:tcW w:type="dxa" w:w="164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r>
              <w:rPr>
                <w:rFonts w:ascii="Arial" w:cs="Arial" w:eastAsia="Arial" w:hAnsi="Arial"/>
                <w:b w:val="false"/>
                <w:bCs w:val="false"/>
                <w:color w:val="111827"/>
                <w:sz w:val="20"/>
                <w:szCs w:val="20"/>
              </w:rPr>
              <w:t xml:space="preserve">First scene with audio</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DSL schema + rendering engine</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ScenePlayer shell</w:t>
            </w:r>
          </w:p>
        </w:tc>
        <w:tc>
          <w:tcPr>
            <w:tcW w:type="dxa" w:w="16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Local hosting guide</w:t>
            </w:r>
          </w:p>
        </w:tc>
        <w:tc>
          <w:tcPr>
            <w:tcW w:type="dxa" w:w="16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DeepSeek C + D</w:t>
            </w:r>
          </w:p>
        </w:tc>
        <w:tc>
          <w:tcPr>
            <w:tcW w:type="dxa" w:w="164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r>
              <w:rPr>
                <w:rFonts w:ascii="Arial" w:cs="Arial" w:eastAsia="Arial" w:hAnsi="Arial"/>
                <w:b w:val="false"/>
                <w:bCs w:val="false"/>
                <w:color w:val="111827"/>
                <w:sz w:val="20"/>
                <w:szCs w:val="20"/>
              </w:rPr>
              <w:t xml:space="preserve">Maths scene renders correctly</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Frontend canvas + Web Speech</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FreemiumGate component</w:t>
            </w:r>
          </w:p>
        </w:tc>
        <w:tc>
          <w:tcPr>
            <w:tcW w:type="dxa" w:w="16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School outreach emails</w:t>
            </w:r>
          </w:p>
        </w:tc>
        <w:tc>
          <w:tcPr>
            <w:tcW w:type="dxa" w:w="16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Grok 1 + 2 (audits)</w:t>
            </w:r>
          </w:p>
        </w:tc>
        <w:tc>
          <w:tcPr>
            <w:tcW w:type="dxa" w:w="164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r>
              <w:rPr>
                <w:rFonts w:ascii="Arial" w:cs="Arial" w:eastAsia="Arial" w:hAnsi="Arial"/>
                <w:b w:val="false"/>
                <w:bCs w:val="false"/>
                <w:color w:val="111827"/>
                <w:sz w:val="20"/>
                <w:szCs w:val="20"/>
              </w:rPr>
              <w:t xml:space="preserve">Full DAOD experience working locally</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Interruption handler</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Dashboard shell</w:t>
            </w:r>
          </w:p>
        </w:tc>
        <w:tc>
          <w:tcPr>
            <w:tcW w:type="dxa" w:w="16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First 3 school contacts</w:t>
            </w:r>
          </w:p>
        </w:tc>
        <w:tc>
          <w:tcPr>
            <w:tcW w:type="dxa" w:w="16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DeepSeek E (topic list)</w:t>
            </w:r>
          </w:p>
        </w:tc>
        <w:tc>
          <w:tcPr>
            <w:tcW w:type="dxa" w:w="164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Interruption working</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5–6</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Freemium gating + Clerk auth</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Polish + mobile responsive</w:t>
            </w:r>
          </w:p>
        </w:tc>
        <w:tc>
          <w:tcPr>
            <w:tcW w:type="dxa" w:w="16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Pilot agreements signed</w:t>
            </w:r>
          </w:p>
        </w:tc>
        <w:tc>
          <w:tcPr>
            <w:tcW w:type="dxa" w:w="16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Grok 3 + 4 (voice + competitors)</w:t>
            </w:r>
          </w:p>
        </w:tc>
        <w:tc>
          <w:tcPr>
            <w:tcW w:type="dxa" w:w="164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r>
              <w:rPr>
                <w:rFonts w:ascii="Arial" w:cs="Arial" w:eastAsia="Arial" w:hAnsi="Arial"/>
                <w:b w:val="false"/>
                <w:bCs w:val="false"/>
                <w:color w:val="111827"/>
                <w:sz w:val="20"/>
                <w:szCs w:val="20"/>
              </w:rPr>
              <w:t xml:space="preserve">First pilot school live</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7–8</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Stripe + pre-cache scenes</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Teacher dashboard</w:t>
            </w:r>
          </w:p>
        </w:tc>
        <w:tc>
          <w:tcPr>
            <w:tcW w:type="dxa" w:w="16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Feedback collection</w:t>
            </w:r>
          </w:p>
        </w:tc>
        <w:tc>
          <w:tcPr>
            <w:tcW w:type="dxa" w:w="16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Grok 5 (hosting risk)</w:t>
            </w:r>
          </w:p>
        </w:tc>
        <w:tc>
          <w:tcPr>
            <w:tcW w:type="dxa" w:w="164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r>
              <w:rPr>
                <w:rFonts w:ascii="Arial" w:cs="Arial" w:eastAsia="Arial" w:hAnsi="Arial"/>
                <w:b w:val="false"/>
                <w:bCs w:val="false"/>
                <w:color w:val="111827"/>
                <w:sz w:val="20"/>
                <w:szCs w:val="20"/>
              </w:rPr>
              <w:t xml:space="preserve">First paying user</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9–12</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Performance + bug fixes</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Refinements from feedback</w:t>
            </w:r>
          </w:p>
        </w:tc>
        <w:tc>
          <w:tcPr>
            <w:tcW w:type="dxa" w:w="16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Startup Loan + SEIS prep</w:t>
            </w:r>
          </w:p>
        </w:tc>
        <w:tc>
          <w:tcPr>
            <w:tcW w:type="dxa" w:w="16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DeepSeek F + G (brand + copy)</w:t>
            </w:r>
          </w:p>
        </w:tc>
        <w:tc>
          <w:tcPr>
            <w:tcW w:type="dxa" w:w="164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r>
              <w:rPr>
                <w:rFonts w:ascii="Arial" w:cs="Arial" w:eastAsia="Arial" w:hAnsi="Arial"/>
                <w:b w:val="false"/>
                <w:bCs w:val="false"/>
                <w:color w:val="111827"/>
                <w:sz w:val="20"/>
                <w:szCs w:val="20"/>
              </w:rPr>
              <w:t xml:space="preserve">3 schools, funding applied</w:t>
            </w:r>
          </w:p>
        </w:tc>
      </w:tr>
    </w:tbl>
    <w:p>
      <w:pPr>
        <w:pBdr>
          <w:bottom w:val="single" w:color="2563EB" w:sz="8" w:space="1"/>
        </w:pBdr>
        <w:spacing w:after="280" w:before="280"/>
      </w:pPr>
    </w:p>
    <w:p>
      <w:r>
        <w:br w:type="page"/>
      </w:r>
    </w:p>
    <w:p>
      <w:pPr>
        <w:pStyle w:val="Heading1"/>
        <w:spacing w:after="160" w:before="400"/>
      </w:pPr>
      <w:r>
        <w:rPr>
          <w:rFonts w:ascii="Arial" w:cs="Arial" w:eastAsia="Arial" w:hAnsi="Arial"/>
          <w:b/>
          <w:bCs/>
          <w:color w:val="0F1B2D"/>
          <w:sz w:val="38"/>
          <w:szCs w:val="38"/>
        </w:rPr>
        <w:t xml:space="preserve">7. Platform Scaling — Beyond Phase 1</w:t>
      </w:r>
    </w:p>
    <w:p>
      <w:pPr>
        <w:spacing w:after="80" w:before="80"/>
      </w:pPr>
      <w:r>
        <w:rPr>
          <w:rFonts w:ascii="Arial" w:cs="Arial" w:eastAsia="Arial" w:hAnsi="Arial"/>
          <w:color w:val="111827"/>
          <w:sz w:val="22"/>
          <w:szCs w:val="22"/>
        </w:rPr>
        <w:t xml:space="preserve">Phase 1 is the locally-hosted website. It is the foundation everything else is built on. Do not begin Phase 2 until Phase 1 has 3 paying schools or the Startup Loan funding is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40"/>
        <w:gridCol w:w="2640"/>
        <w:gridCol w:w="2640"/>
      </w:tblGrid>
      <w:tr>
        <w:trPr>
          <w:tblHeader/>
        </w:trPr>
        <w:tc>
          <w:tcPr>
            <w:tcW w:type="dxa" w:w="1440"/>
            <w:tcBorders>
              <w:top w:val="single" w:color="D1D5DB" w:sz="1"/>
              <w:left w:val="single" w:color="D1D5DB" w:sz="1"/>
              <w:bottom w:val="single" w:color="D1D5DB" w:sz="1"/>
              <w:right w:val="single" w:color="D1D5DB" w:sz="1"/>
            </w:tcBorders>
            <w:shd w:fill="0F1B2D"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640"/>
            <w:tcBorders>
              <w:top w:val="single" w:color="D1D5DB" w:sz="1"/>
              <w:left w:val="single" w:color="D1D5DB" w:sz="1"/>
              <w:bottom w:val="single" w:color="D1D5DB" w:sz="1"/>
              <w:right w:val="single" w:color="D1D5DB" w:sz="1"/>
            </w:tcBorders>
            <w:shd w:fill="0F6E56" w:val="clear"/>
            <w:tcMar>
              <w:top w:type="dxa" w:w="100"/>
              <w:left w:type="dxa" w:w="140"/>
              <w:bottom w:type="dxa" w:w="100"/>
              <w:right w:type="dxa" w:w="140"/>
            </w:tcMar>
          </w:tcPr>
          <w:p>
            <w:r>
              <w:rPr>
                <w:rFonts w:ascii="Arial" w:cs="Arial" w:eastAsia="Arial" w:hAnsi="Arial"/>
                <w:b/>
                <w:bCs/>
                <w:color w:val="FFFFFF"/>
                <w:sz w:val="20"/>
                <w:szCs w:val="20"/>
              </w:rPr>
              <w:t xml:space="preserve">Phase 1 — Website (Now)</w:t>
            </w:r>
          </w:p>
        </w:tc>
        <w:tc>
          <w:tcPr>
            <w:tcW w:type="dxa" w:w="2640"/>
            <w:tcBorders>
              <w:top w:val="single" w:color="D1D5DB" w:sz="1"/>
              <w:left w:val="single" w:color="D1D5DB" w:sz="1"/>
              <w:bottom w:val="single" w:color="D1D5DB" w:sz="1"/>
              <w:right w:val="single" w:color="D1D5DB" w:sz="1"/>
            </w:tcBorders>
            <w:shd w:fill="0F1B2D" w:val="clear"/>
            <w:tcMar>
              <w:top w:type="dxa" w:w="100"/>
              <w:left w:type="dxa" w:w="140"/>
              <w:bottom w:type="dxa" w:w="100"/>
              <w:right w:type="dxa" w:w="140"/>
            </w:tcMar>
          </w:tcPr>
          <w:p>
            <w:r>
              <w:rPr>
                <w:rFonts w:ascii="Arial" w:cs="Arial" w:eastAsia="Arial" w:hAnsi="Arial"/>
                <w:b/>
                <w:bCs/>
                <w:color w:val="FFFFFF"/>
                <w:sz w:val="20"/>
                <w:szCs w:val="20"/>
              </w:rPr>
              <w:t xml:space="preserve">Phase 2 — Desktop App (Month 5–9)</w:t>
            </w:r>
          </w:p>
        </w:tc>
        <w:tc>
          <w:tcPr>
            <w:tcW w:type="dxa" w:w="2640"/>
            <w:tcBorders>
              <w:top w:val="single" w:color="D1D5DB" w:sz="1"/>
              <w:left w:val="single" w:color="D1D5DB" w:sz="1"/>
              <w:bottom w:val="single" w:color="D1D5DB" w:sz="1"/>
              <w:right w:val="single" w:color="D1D5DB" w:sz="1"/>
            </w:tcBorders>
            <w:shd w:fill="0F1B2D" w:val="clear"/>
            <w:tcMar>
              <w:top w:type="dxa" w:w="100"/>
              <w:left w:type="dxa" w:w="140"/>
              <w:bottom w:type="dxa" w:w="100"/>
              <w:right w:type="dxa" w:w="140"/>
            </w:tcMar>
          </w:tcPr>
          <w:p>
            <w:r>
              <w:rPr>
                <w:rFonts w:ascii="Arial" w:cs="Arial" w:eastAsia="Arial" w:hAnsi="Arial"/>
                <w:b/>
                <w:bCs/>
                <w:color w:val="FFFFFF"/>
                <w:sz w:val="20"/>
                <w:szCs w:val="20"/>
              </w:rPr>
              <w:t xml:space="preserve">Phase 3 — iOS App (Month 10–18)</w:t>
            </w:r>
          </w:p>
        </w:tc>
      </w:tr>
      <w:tr>
        <w:tc>
          <w:tcPr>
            <w:tcW w:type="dxa" w:w="14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Hosting</w:t>
            </w:r>
          </w:p>
        </w:tc>
        <w:tc>
          <w:tcPr>
            <w:tcW w:type="dxa" w:w="264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r>
              <w:rPr>
                <w:rFonts w:ascii="Arial" w:cs="Arial" w:eastAsia="Arial" w:hAnsi="Arial"/>
                <w:b w:val="false"/>
                <w:bCs w:val="false"/>
                <w:color w:val="111827"/>
                <w:sz w:val="20"/>
                <w:szCs w:val="20"/>
              </w:rPr>
              <w:t xml:space="preserve">Local machine + Cloudflare Tunnel</w:t>
            </w:r>
          </w:p>
        </w:tc>
        <w:tc>
          <w:tcPr>
            <w:tcW w:type="dxa" w:w="26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Vercel (web) + Tauri shell (desktop)</w:t>
            </w:r>
          </w:p>
        </w:tc>
        <w:tc>
          <w:tcPr>
            <w:tcW w:type="dxa" w:w="26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App Store + Vercel backend</w:t>
            </w:r>
          </w:p>
        </w:tc>
      </w:tr>
      <w:tr>
        <w:tc>
          <w:tcPr>
            <w:tcW w:type="dxa" w:w="14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TTS</w:t>
            </w:r>
          </w:p>
        </w:tc>
        <w:tc>
          <w:tcPr>
            <w:tcW w:type="dxa" w:w="264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r>
              <w:rPr>
                <w:rFonts w:ascii="Arial" w:cs="Arial" w:eastAsia="Arial" w:hAnsi="Arial"/>
                <w:b w:val="false"/>
                <w:bCs w:val="false"/>
                <w:color w:val="111827"/>
                <w:sz w:val="20"/>
                <w:szCs w:val="20"/>
              </w:rPr>
              <w:t xml:space="preserve">Kokoro via local Docker</w:t>
            </w:r>
          </w:p>
        </w:tc>
        <w:tc>
          <w:tcPr>
            <w:tcW w:type="dxa" w:w="26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Kokoro local process via Tauri IPC</w:t>
            </w:r>
          </w:p>
        </w:tc>
        <w:tc>
          <w:tcPr>
            <w:tcW w:type="dxa" w:w="26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Kokoro via Core ML on device</w:t>
            </w:r>
          </w:p>
        </w:tc>
      </w:tr>
      <w:tr>
        <w:tc>
          <w:tcPr>
            <w:tcW w:type="dxa" w:w="14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STT</w:t>
            </w:r>
          </w:p>
        </w:tc>
        <w:tc>
          <w:tcPr>
            <w:tcW w:type="dxa" w:w="264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r>
              <w:rPr>
                <w:rFonts w:ascii="Arial" w:cs="Arial" w:eastAsia="Arial" w:hAnsi="Arial"/>
                <w:b w:val="false"/>
                <w:bCs w:val="false"/>
                <w:color w:val="111827"/>
                <w:sz w:val="20"/>
                <w:szCs w:val="20"/>
              </w:rPr>
              <w:t xml:space="preserve">Web Speech API (browser built-in)</w:t>
            </w:r>
          </w:p>
        </w:tc>
        <w:tc>
          <w:tcPr>
            <w:tcW w:type="dxa" w:w="26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WhisperKit via Swift helper</w:t>
            </w:r>
          </w:p>
        </w:tc>
        <w:tc>
          <w:tcPr>
            <w:tcW w:type="dxa" w:w="26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WhisperKit on Neural Engine</w:t>
            </w:r>
          </w:p>
        </w:tc>
      </w:tr>
      <w:tr>
        <w:tc>
          <w:tcPr>
            <w:tcW w:type="dxa" w:w="14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Rendering</w:t>
            </w:r>
          </w:p>
        </w:tc>
        <w:tc>
          <w:tcPr>
            <w:tcW w:type="dxa" w:w="264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r>
              <w:rPr>
                <w:rFonts w:ascii="Arial" w:cs="Arial" w:eastAsia="Arial" w:hAnsi="Arial"/>
                <w:b w:val="false"/>
                <w:bCs w:val="false"/>
                <w:color w:val="111827"/>
                <w:sz w:val="20"/>
                <w:szCs w:val="20"/>
              </w:rPr>
              <w:t xml:space="preserve">Browser WebGL (Three.js + GSAP)</w:t>
            </w:r>
          </w:p>
        </w:tc>
        <w:tc>
          <w:tcPr>
            <w:tcW w:type="dxa" w:w="26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Same — Tauri wraps the web app</w:t>
            </w:r>
          </w:p>
        </w:tc>
        <w:tc>
          <w:tcPr>
            <w:tcW w:type="dxa" w:w="26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WKWebView — same engine, native shell</w:t>
            </w:r>
          </w:p>
        </w:tc>
      </w:tr>
      <w:tr>
        <w:tc>
          <w:tcPr>
            <w:tcW w:type="dxa" w:w="14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Est. monthly cost</w:t>
            </w:r>
          </w:p>
        </w:tc>
        <w:tc>
          <w:tcPr>
            <w:tcW w:type="dxa" w:w="2640"/>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r>
              <w:rPr>
                <w:rFonts w:ascii="Arial" w:cs="Arial" w:eastAsia="Arial" w:hAnsi="Arial"/>
                <w:b w:val="false"/>
                <w:bCs w:val="false"/>
                <w:color w:val="111827"/>
                <w:sz w:val="20"/>
                <w:szCs w:val="20"/>
              </w:rPr>
              <w:t xml:space="preserve">£0–30</w:t>
            </w:r>
          </w:p>
        </w:tc>
        <w:tc>
          <w:tcPr>
            <w:tcW w:type="dxa" w:w="26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£50–150</w:t>
            </w:r>
          </w:p>
        </w:tc>
        <w:tc>
          <w:tcPr>
            <w:tcW w:type="dxa" w:w="26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£150–400</w:t>
            </w:r>
          </w:p>
        </w:tc>
      </w:tr>
      <w:tr>
        <w:tc>
          <w:tcPr>
            <w:tcW w:type="dxa" w:w="14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11827"/>
                <w:sz w:val="20"/>
                <w:szCs w:val="20"/>
              </w:rPr>
              <w:t xml:space="preserve">Trigger to start</w:t>
            </w:r>
          </w:p>
        </w:tc>
        <w:tc>
          <w:tcPr>
            <w:tcW w:type="dxa" w:w="2640"/>
            <w:tcBorders>
              <w:top w:val="single" w:color="D1D5DB" w:sz="1"/>
              <w:left w:val="single" w:color="D1D5DB" w:sz="1"/>
              <w:bottom w:val="single" w:color="D1D5DB" w:sz="1"/>
              <w:right w:val="single" w:color="D1D5DB" w:sz="1"/>
            </w:tcBorders>
            <w:shd w:fill="D1FAE5"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w:t>
            </w:r>
          </w:p>
        </w:tc>
        <w:tc>
          <w:tcPr>
            <w:tcW w:type="dxa" w:w="264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r>
              <w:rPr>
                <w:rFonts w:ascii="Arial" w:cs="Arial" w:eastAsia="Arial" w:hAnsi="Arial"/>
                <w:b w:val="false"/>
                <w:bCs w:val="false"/>
                <w:color w:val="111827"/>
                <w:sz w:val="20"/>
                <w:szCs w:val="20"/>
              </w:rPr>
              <w:t xml:space="preserve">3 paying schools OR Startup Loan confirmed</w:t>
            </w:r>
          </w:p>
        </w:tc>
        <w:tc>
          <w:tcPr>
            <w:tcW w:type="dxa" w:w="264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r>
              <w:rPr>
                <w:rFonts w:ascii="Arial" w:cs="Arial" w:eastAsia="Arial" w:hAnsi="Arial"/>
                <w:b w:val="false"/>
                <w:bCs w:val="false"/>
                <w:color w:val="111827"/>
                <w:sz w:val="20"/>
                <w:szCs w:val="20"/>
              </w:rPr>
              <w:t xml:space="preserve">Seed round closed (£150K+)</w:t>
            </w:r>
          </w:p>
        </w:tc>
      </w:tr>
    </w:tbl>
    <w:p>
      <w:pPr>
        <w:pBdr>
          <w:bottom w:val="single" w:color="2563EB" w:sz="8" w:space="1"/>
        </w:pBdr>
        <w:spacing w:after="280" w:before="280"/>
      </w:pPr>
    </w:p>
    <w:p>
      <w:pPr>
        <w:pStyle w:val="Heading1"/>
        <w:spacing w:after="160" w:before="400"/>
      </w:pPr>
      <w:r>
        <w:rPr>
          <w:rFonts w:ascii="Arial" w:cs="Arial" w:eastAsia="Arial" w:hAnsi="Arial"/>
          <w:b/>
          <w:bCs/>
          <w:color w:val="0F1B2D"/>
          <w:sz w:val="38"/>
          <w:szCs w:val="38"/>
        </w:rPr>
        <w:t xml:space="preserve">8.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D1D5DB" w:sz="1"/>
              <w:left w:val="single" w:color="D1D5DB" w:sz="1"/>
              <w:bottom w:val="single" w:color="D1D5DB" w:sz="1"/>
              <w:right w:val="single" w:color="D1D5DB" w:sz="1"/>
            </w:tcBorders>
            <w:shd w:fill="0F1B2D"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200"/>
            <w:tcBorders>
              <w:top w:val="single" w:color="D1D5DB" w:sz="1"/>
              <w:left w:val="single" w:color="D1D5DB" w:sz="1"/>
              <w:bottom w:val="single" w:color="D1D5DB" w:sz="1"/>
              <w:right w:val="single" w:color="D1D5DB" w:sz="1"/>
            </w:tcBorders>
            <w:shd w:fill="0F1B2D"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5160"/>
            <w:tcBorders>
              <w:top w:val="single" w:color="D1D5DB" w:sz="1"/>
              <w:left w:val="single" w:color="D1D5DB" w:sz="1"/>
              <w:bottom w:val="single" w:color="D1D5DB" w:sz="1"/>
              <w:right w:val="single" w:color="D1D5DB" w:sz="1"/>
            </w:tcBorders>
            <w:shd w:fill="0F1B2D"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Founder's machine goes offline during school hours</w:t>
            </w:r>
          </w:p>
        </w:tc>
        <w:tc>
          <w:tcPr>
            <w:tcW w:type="dxa" w:w="120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r>
              <w:rPr>
                <w:rFonts w:ascii="Arial" w:cs="Arial" w:eastAsia="Arial" w:hAnsi="Arial"/>
                <w:b w:val="false"/>
                <w:bCs w:val="false"/>
                <w:color w:val="111827"/>
                <w:sz w:val="20"/>
                <w:szCs w:val="20"/>
              </w:rPr>
              <w:t xml:space="preserve">High</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Set up uptime monitoring (UptimeRobot, free). Keep machine plugged in during school hours. Have mobile hotspot as ISP backup. Pre-cache top 50 scenes so most queries need no API call.</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Groq API outage</w:t>
            </w:r>
          </w:p>
        </w:tc>
        <w:tc>
          <w:tcPr>
            <w:tcW w:type="dxa" w:w="120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r>
              <w:rPr>
                <w:rFonts w:ascii="Arial" w:cs="Arial" w:eastAsia="Arial" w:hAnsi="Arial"/>
                <w:b w:val="false"/>
                <w:bCs w:val="false"/>
                <w:color w:val="111827"/>
                <w:sz w:val="20"/>
                <w:szCs w:val="20"/>
              </w:rPr>
              <w:t xml:space="preserve">High</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Implement Groq → OpenAI GPT-5 Mini fallback in client.ts. Pre-cached scenes serve instantly without any API call. Schools using cached content are unaffected.</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LLM generates invalid DSL JSON</w:t>
            </w:r>
          </w:p>
        </w:tc>
        <w:tc>
          <w:tcPr>
            <w:tcW w:type="dxa" w:w="120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r>
              <w:rPr>
                <w:rFonts w:ascii="Arial" w:cs="Arial" w:eastAsia="Arial" w:hAnsi="Arial"/>
                <w:b w:val="false"/>
                <w:bCs w:val="false"/>
                <w:color w:val="111827"/>
                <w:sz w:val="20"/>
                <w:szCs w:val="20"/>
              </w:rPr>
              <w:t xml:space="preserve">High</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Zod validation + 3-attempt retry with simplified prompt. Fallback: serve pre-cached scene for nearest matching topic. Never show a blank screen.</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Children's data compliance gap</w:t>
            </w:r>
          </w:p>
        </w:tc>
        <w:tc>
          <w:tcPr>
            <w:tcW w:type="dxa" w:w="1200"/>
            <w:tcBorders>
              <w:top w:val="single" w:color="D1D5DB" w:sz="1"/>
              <w:left w:val="single" w:color="D1D5DB" w:sz="1"/>
              <w:bottom w:val="single" w:color="D1D5DB" w:sz="1"/>
              <w:right w:val="single" w:color="D1D5DB" w:sz="1"/>
            </w:tcBorders>
            <w:shd w:fill="FEE2E2" w:val="clear"/>
            <w:tcMar>
              <w:top w:type="dxa" w:w="100"/>
              <w:left w:type="dxa" w:w="140"/>
              <w:bottom w:type="dxa" w:w="100"/>
              <w:right w:type="dxa" w:w="140"/>
            </w:tcMar>
          </w:tcPr>
          <w:p>
            <w:r>
              <w:rPr>
                <w:rFonts w:ascii="Arial" w:cs="Arial" w:eastAsia="Arial" w:hAnsi="Arial"/>
                <w:b w:val="false"/>
                <w:bCs w:val="false"/>
                <w:color w:val="111827"/>
                <w:sz w:val="20"/>
                <w:szCs w:val="20"/>
              </w:rPr>
              <w:t xml:space="preserve">Critical</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Phase 1 stores no personal data for under-13s. Anonymised usage logs only. ICO registration done before any school pilot. Parental consent wording on sign-up.</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Three.js too slow on school Chromebooks</w:t>
            </w:r>
          </w:p>
        </w:tc>
        <w:tc>
          <w:tcPr>
            <w:tcW w:type="dxa" w:w="12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Medium</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Grok Task 2 assesses compatibility. Implement a 2D-only fallback mode (Canvas 2D API, no WebGL) for low-end devices. Test on Chrome on Intel UHD 600 early.</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Competitor ships similar product</w:t>
            </w:r>
          </w:p>
        </w:tc>
        <w:tc>
          <w:tcPr>
            <w:tcW w:type="dxa" w:w="1200"/>
            <w:tcBorders>
              <w:top w:val="single" w:color="D1D5DB" w:sz="1"/>
              <w:left w:val="single" w:color="D1D5DB" w:sz="1"/>
              <w:bottom w:val="single" w:color="D1D5DB" w:sz="1"/>
              <w:right w:val="single" w:color="D1D5DB" w:sz="1"/>
            </w:tcBorders>
            <w:shd w:fill="FEF3C7"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Medium</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Speed is the moat. UK curriculum + school relationships cannot be copied quickly. Grok Task 4 monitors the competitive landscape weekly. Ship Phase 1 within 8 weeks.</w:t>
            </w:r>
          </w:p>
        </w:tc>
      </w:tr>
    </w:tbl>
    <w:p>
      <w:pPr>
        <w:spacing w:after="80" w:before="800"/>
      </w:pPr>
      <w:r>
        <w:rPr>
          <w:rFonts w:ascii="Arial" w:cs="Arial" w:eastAsia="Arial" w:hAnsi="Arial"/>
          <w:color w:val="6B7280"/>
          <w:sz w:val="20"/>
          <w:szCs w:val="20"/>
        </w:rPr>
        <w:t xml:space="preserve">End of Document — DAOD Master Roadmap v2.0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6" w:space="1"/>
      </w:pBdr>
      <w:tabs>
        <w:tab w:val="right" w:pos="9026"/>
      </w:tabs>
      <w:spacing w:after="0" w:before="160"/>
    </w:pPr>
    <w:r>
      <w:rPr>
        <w:rFonts w:ascii="Arial" w:cs="Arial" w:eastAsia="Arial" w:hAnsi="Arial"/>
        <w:color w:val="6B7280"/>
        <w:sz w:val="16"/>
        <w:szCs w:val="16"/>
      </w:rPr>
      <w:t xml:space="preserve">DAOD Ltd  ·  Confidential &amp; Proprietary  ·  April 2026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tabs>
        <w:tab w:val="right" w:pos="9026"/>
      </w:tabs>
      <w:spacing w:after="160" w:before="0"/>
    </w:pPr>
    <w:r>
      <w:rPr>
        <w:rFonts w:ascii="Arial" w:cs="Arial" w:eastAsia="Arial" w:hAnsi="Arial"/>
        <w:b/>
        <w:bCs/>
        <w:color w:val="0F1B2D"/>
        <w:sz w:val="18"/>
        <w:szCs w:val="18"/>
      </w:rPr>
      <w:t xml:space="preserve">DAOD </w:t>
    </w:r>
    <w:r>
      <w:rPr>
        <w:rFonts w:ascii="Arial" w:cs="Arial" w:eastAsia="Arial" w:hAnsi="Arial"/>
        <w:color w:val="6B7280"/>
        <w:sz w:val="18"/>
        <w:szCs w:val="18"/>
      </w:rPr>
      <w:t xml:space="preserve">— Master Product Roadmap  v2.0</w:t>
    </w:r>
    <w:r>
      <w:rPr>
        <w:rFonts w:ascii="Arial" w:cs="Arial" w:eastAsia="Arial" w:hAnsi="Arial"/>
        <w:sz w:val="18"/>
        <w:szCs w:val="18"/>
      </w:rPr>
      <w:t xml:space="preserve">	</w:t>
    </w:r>
    <w:r>
      <w:rPr>
        <w:rFonts w:ascii="Arial" w:cs="Arial" w:eastAsia="Arial" w:hAnsi="Arial"/>
        <w:b/>
        <w:bCs/>
        <w:color w:val="991B1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1B2D"/>
      <w:sz w:val="38"/>
      <w:szCs w:val="38"/>
    </w:rPr>
  </w:style>
  <w:style w:type="paragraph" w:styleId="Heading2">
    <w:name w:val="Heading 2"/>
    <w:basedOn w:val="Normal"/>
    <w:next w:val="Normal"/>
    <w:qFormat/>
    <w:pPr>
      <w:spacing w:after="120" w:before="300"/>
      <w:outlineLvl w:val="1"/>
    </w:pPr>
    <w:rPr>
      <w:rFonts w:ascii="Arial" w:cs="Arial" w:eastAsia="Arial" w:hAnsi="Arial"/>
      <w:b/>
      <w:bCs/>
      <w:color w:val="0F1B2D"/>
      <w:sz w:val="28"/>
      <w:szCs w:val="28"/>
    </w:rPr>
  </w:style>
  <w:style w:type="paragraph" w:styleId="Heading3">
    <w:name w:val="Heading 3"/>
    <w:basedOn w:val="Normal"/>
    <w:next w:val="Normal"/>
    <w:qFormat/>
    <w:pPr>
      <w:spacing w:after="80" w:before="22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2026-04-15T14:42:52.565Z</dcterms:created>
  <dcterms:modified xsi:type="dcterms:W3CDTF">2026-04-15T14:42:52.566Z</dcterms:modified>
</cp:coreProperties>
</file>

<file path=docProps/custom.xml><?xml version="1.0" encoding="utf-8"?>
<Properties xmlns="http://schemas.openxmlformats.org/officeDocument/2006/custom-properties" xmlns:vt="http://schemas.openxmlformats.org/officeDocument/2006/docPropsVTypes"/>
</file>