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1537"/>
        <w:tblW w:w="0" w:type="auto"/>
        <w:tblLook w:val="04A0" w:firstRow="1" w:lastRow="0" w:firstColumn="1" w:lastColumn="0" w:noHBand="0" w:noVBand="1"/>
      </w:tblPr>
      <w:tblGrid>
        <w:gridCol w:w="4508"/>
        <w:gridCol w:w="4508"/>
      </w:tblGrid>
      <w:tr w:rsidR="00A33DFF" w14:paraId="6238064E" w14:textId="77777777" w:rsidTr="00FD794D">
        <w:tc>
          <w:tcPr>
            <w:tcW w:w="4508" w:type="dxa"/>
          </w:tcPr>
          <w:p w14:paraId="4904D86E" w14:textId="3BC508B5"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Student Name:</w:t>
            </w:r>
            <w:r w:rsidRPr="00A33DFF">
              <w:rPr>
                <w:rFonts w:asciiTheme="majorBidi" w:hAnsiTheme="majorBidi" w:cstheme="majorBidi"/>
                <w:sz w:val="24"/>
                <w:szCs w:val="24"/>
              </w:rPr>
              <w:t xml:space="preserve"> Yehia Metwally</w:t>
            </w:r>
          </w:p>
        </w:tc>
        <w:tc>
          <w:tcPr>
            <w:tcW w:w="4508" w:type="dxa"/>
          </w:tcPr>
          <w:p w14:paraId="59EFDE82" w14:textId="0E7A9BDB"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Course:</w:t>
            </w:r>
            <w:r w:rsidRPr="00A33DFF">
              <w:rPr>
                <w:rFonts w:asciiTheme="majorBidi" w:hAnsiTheme="majorBidi" w:cstheme="majorBidi"/>
                <w:sz w:val="24"/>
                <w:szCs w:val="24"/>
              </w:rPr>
              <w:t xml:space="preserve"> SOEN 6481</w:t>
            </w:r>
          </w:p>
        </w:tc>
      </w:tr>
      <w:tr w:rsidR="00A33DFF" w14:paraId="27246959" w14:textId="77777777" w:rsidTr="00FD794D">
        <w:tc>
          <w:tcPr>
            <w:tcW w:w="4508" w:type="dxa"/>
          </w:tcPr>
          <w:p w14:paraId="1A56B974" w14:textId="6CFCDB44"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Dates Range of activities:</w:t>
            </w:r>
            <w:r w:rsidRPr="00A33DFF">
              <w:rPr>
                <w:rFonts w:asciiTheme="majorBidi" w:hAnsiTheme="majorBidi" w:cstheme="majorBidi"/>
                <w:sz w:val="24"/>
                <w:szCs w:val="24"/>
              </w:rPr>
              <w:t xml:space="preserve"> </w:t>
            </w:r>
            <w:r w:rsidR="00F6424B">
              <w:rPr>
                <w:rFonts w:asciiTheme="majorBidi" w:hAnsiTheme="majorBidi" w:cstheme="majorBidi"/>
                <w:sz w:val="24"/>
                <w:szCs w:val="24"/>
              </w:rPr>
              <w:t>23rd</w:t>
            </w:r>
            <w:r w:rsidRPr="00A33DFF">
              <w:rPr>
                <w:rFonts w:asciiTheme="majorBidi" w:hAnsiTheme="majorBidi" w:cstheme="majorBidi"/>
                <w:sz w:val="24"/>
                <w:szCs w:val="24"/>
              </w:rPr>
              <w:t xml:space="preserve"> February – </w:t>
            </w:r>
            <w:r w:rsidR="00F6424B">
              <w:rPr>
                <w:rFonts w:asciiTheme="majorBidi" w:hAnsiTheme="majorBidi" w:cstheme="majorBidi"/>
                <w:sz w:val="24"/>
                <w:szCs w:val="24"/>
              </w:rPr>
              <w:t>16th</w:t>
            </w:r>
            <w:r w:rsidRPr="00A33DFF">
              <w:rPr>
                <w:rFonts w:asciiTheme="majorBidi" w:hAnsiTheme="majorBidi" w:cstheme="majorBidi"/>
                <w:sz w:val="24"/>
                <w:szCs w:val="24"/>
              </w:rPr>
              <w:t xml:space="preserve"> </w:t>
            </w:r>
            <w:r w:rsidR="00F6424B">
              <w:rPr>
                <w:rFonts w:asciiTheme="majorBidi" w:hAnsiTheme="majorBidi" w:cstheme="majorBidi"/>
                <w:sz w:val="24"/>
                <w:szCs w:val="24"/>
              </w:rPr>
              <w:t>March</w:t>
            </w:r>
            <w:r w:rsidRPr="00A33DFF">
              <w:rPr>
                <w:rFonts w:asciiTheme="majorBidi" w:hAnsiTheme="majorBidi" w:cstheme="majorBidi"/>
                <w:sz w:val="24"/>
                <w:szCs w:val="24"/>
              </w:rPr>
              <w:t xml:space="preserve"> 2025</w:t>
            </w:r>
          </w:p>
        </w:tc>
        <w:tc>
          <w:tcPr>
            <w:tcW w:w="4508" w:type="dxa"/>
          </w:tcPr>
          <w:p w14:paraId="0C1545D3" w14:textId="3B880FA1"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Date of the journal:</w:t>
            </w:r>
            <w:r w:rsidRPr="00A33DFF">
              <w:rPr>
                <w:rFonts w:asciiTheme="majorBidi" w:hAnsiTheme="majorBidi" w:cstheme="majorBidi"/>
                <w:sz w:val="24"/>
                <w:szCs w:val="24"/>
              </w:rPr>
              <w:t xml:space="preserve"> </w:t>
            </w:r>
            <w:r w:rsidR="00F6424B">
              <w:rPr>
                <w:rFonts w:asciiTheme="majorBidi" w:hAnsiTheme="majorBidi" w:cstheme="majorBidi"/>
                <w:sz w:val="24"/>
                <w:szCs w:val="24"/>
              </w:rPr>
              <w:t>15th</w:t>
            </w:r>
            <w:r w:rsidRPr="00A33DFF">
              <w:rPr>
                <w:rFonts w:asciiTheme="majorBidi" w:hAnsiTheme="majorBidi" w:cstheme="majorBidi"/>
                <w:sz w:val="24"/>
                <w:szCs w:val="24"/>
              </w:rPr>
              <w:t xml:space="preserve"> </w:t>
            </w:r>
            <w:r w:rsidR="00F6424B">
              <w:rPr>
                <w:rFonts w:asciiTheme="majorBidi" w:hAnsiTheme="majorBidi" w:cstheme="majorBidi"/>
                <w:sz w:val="24"/>
                <w:szCs w:val="24"/>
              </w:rPr>
              <w:t>March</w:t>
            </w:r>
            <w:r w:rsidRPr="00A33DFF">
              <w:rPr>
                <w:rFonts w:asciiTheme="majorBidi" w:hAnsiTheme="majorBidi" w:cstheme="majorBidi"/>
                <w:sz w:val="24"/>
                <w:szCs w:val="24"/>
              </w:rPr>
              <w:t xml:space="preserve"> 2025</w:t>
            </w:r>
          </w:p>
        </w:tc>
      </w:tr>
      <w:tr w:rsidR="00A33DFF" w14:paraId="5945F413" w14:textId="77777777" w:rsidTr="00FD794D">
        <w:tc>
          <w:tcPr>
            <w:tcW w:w="9016" w:type="dxa"/>
            <w:gridSpan w:val="2"/>
          </w:tcPr>
          <w:p w14:paraId="4A0913B5" w14:textId="16179A19" w:rsidR="00A517B1" w:rsidRPr="00A33DFF" w:rsidRDefault="00A33DFF" w:rsidP="00FD794D">
            <w:pPr>
              <w:rPr>
                <w:rFonts w:asciiTheme="majorBidi" w:hAnsiTheme="majorBidi" w:cstheme="majorBidi"/>
                <w:b/>
                <w:bCs/>
                <w:sz w:val="24"/>
                <w:szCs w:val="24"/>
              </w:rPr>
            </w:pPr>
            <w:r w:rsidRPr="00A33DFF">
              <w:rPr>
                <w:rFonts w:asciiTheme="majorBidi" w:hAnsiTheme="majorBidi" w:cstheme="majorBidi"/>
                <w:b/>
                <w:bCs/>
                <w:sz w:val="24"/>
                <w:szCs w:val="24"/>
              </w:rPr>
              <w:t xml:space="preserve">Journal URL: </w:t>
            </w:r>
            <w:r w:rsidR="00BB17C6">
              <w:t xml:space="preserve"> </w:t>
            </w:r>
            <w:r w:rsidR="00BB17C6" w:rsidRPr="00BB17C6">
              <w:rPr>
                <w:rFonts w:asciiTheme="majorBidi" w:hAnsiTheme="majorBidi" w:cstheme="majorBidi"/>
                <w:sz w:val="24"/>
                <w:szCs w:val="24"/>
              </w:rPr>
              <w:t>https://github.com/yehiametwally55/SOEN-6841.git</w:t>
            </w:r>
          </w:p>
        </w:tc>
      </w:tr>
    </w:tbl>
    <w:p w14:paraId="2C92C6CA" w14:textId="2B55447A" w:rsidR="00A517B1" w:rsidRPr="00877C39" w:rsidRDefault="00A517B1" w:rsidP="00877C39">
      <w:pPr>
        <w:widowControl w:val="0"/>
        <w:autoSpaceDE w:val="0"/>
        <w:autoSpaceDN w:val="0"/>
        <w:spacing w:before="77" w:after="0" w:line="240" w:lineRule="auto"/>
        <w:jc w:val="center"/>
        <w:rPr>
          <w:rFonts w:ascii="Calibri" w:eastAsia="Calibri" w:hAnsi="Calibri" w:cs="Calibri"/>
          <w:b/>
          <w:bCs/>
          <w:color w:val="0F4761"/>
          <w:kern w:val="0"/>
          <w:sz w:val="32"/>
          <w:szCs w:val="32"/>
          <w:lang w:val="en-US"/>
          <w14:ligatures w14:val="none"/>
        </w:rPr>
      </w:pPr>
      <w:r>
        <w:rPr>
          <w:rFonts w:ascii="Calibri" w:eastAsia="Calibri" w:hAnsi="Calibri" w:cs="Calibri"/>
          <w:b/>
          <w:bCs/>
          <w:color w:val="0F4761"/>
          <w:kern w:val="0"/>
          <w:sz w:val="32"/>
          <w:szCs w:val="32"/>
          <w:lang w:val="en-US"/>
          <w14:ligatures w14:val="none"/>
        </w:rPr>
        <w:t xml:space="preserve">Learning Journal </w:t>
      </w:r>
      <w:r w:rsidR="00877C39">
        <w:rPr>
          <w:rFonts w:ascii="Calibri" w:eastAsia="Calibri" w:hAnsi="Calibri" w:cs="Calibri"/>
          <w:b/>
          <w:bCs/>
          <w:color w:val="0F4761"/>
          <w:kern w:val="0"/>
          <w:sz w:val="32"/>
          <w:szCs w:val="32"/>
          <w:lang w:val="en-US"/>
          <w14:ligatures w14:val="none"/>
        </w:rPr>
        <w:t>4</w:t>
      </w:r>
    </w:p>
    <w:p w14:paraId="4F9DB217" w14:textId="77777777" w:rsidR="00877C39" w:rsidRDefault="00877C39" w:rsidP="00877C39">
      <w:pPr>
        <w:pStyle w:val="NormalWeb"/>
      </w:pPr>
      <w:r>
        <w:rPr>
          <w:rStyle w:val="Strong"/>
          <w:rFonts w:eastAsiaTheme="majorEastAsia"/>
        </w:rPr>
        <w:t>Key Concepts Learned:</w:t>
      </w:r>
    </w:p>
    <w:p w14:paraId="6FC5FD3C" w14:textId="77777777" w:rsidR="00877C39" w:rsidRDefault="00877C39" w:rsidP="00877C39">
      <w:pPr>
        <w:pStyle w:val="NormalWeb"/>
      </w:pPr>
      <w:r>
        <w:t>This week, I explored key concepts from Chapter 7 and Chapter 8 of Software Project Management. Chapter 7 focused on Project Monitoring and Control, while Chapter 8 covered Project Closure.</w:t>
      </w:r>
    </w:p>
    <w:p w14:paraId="1990E1AF" w14:textId="77777777" w:rsidR="00877C39" w:rsidRDefault="00877C39" w:rsidP="00877C39">
      <w:pPr>
        <w:pStyle w:val="NormalWeb"/>
      </w:pPr>
      <w:r>
        <w:t xml:space="preserve">In Chapter 7, I learned that project monitoring provides a structured way for project managers to track progress and take corrective actions when necessary. The concept of establishing baselines stood out to me as it involves benchmarking cost, time, performance, and scope while making changes only after review and approval. Monitoring and measuring performance </w:t>
      </w:r>
      <w:proofErr w:type="gramStart"/>
      <w:r>
        <w:t>was</w:t>
      </w:r>
      <w:proofErr w:type="gramEnd"/>
      <w:r>
        <w:t xml:space="preserve"> another crucial takeaway, as timely data collection and comparison with baselines help identify deviations early.</w:t>
      </w:r>
    </w:p>
    <w:p w14:paraId="662EA5DA" w14:textId="77777777" w:rsidR="00877C39" w:rsidRDefault="00877C39" w:rsidP="00877C39">
      <w:pPr>
        <w:pStyle w:val="NormalWeb"/>
      </w:pPr>
      <w:r>
        <w:t>Earned Value Analysis (EVA) was a particularly interesting concept as it evaluates project progress by integrating cost and time constraints. Unlike traditional methods that measure progress in time, EVA assigns dollar values to tasks and measures progress accordingly. It helps determine schedule and cost variance, which is valuable for taking corrective actions.</w:t>
      </w:r>
    </w:p>
    <w:p w14:paraId="269D8DA3" w14:textId="77777777" w:rsidR="00877C39" w:rsidRDefault="00877C39" w:rsidP="00877C39">
      <w:pPr>
        <w:pStyle w:val="NormalWeb"/>
      </w:pPr>
      <w:r>
        <w:t>Another significant area was performance indicators, which assess execution efficiency. Project schedule and budget metrics, like schedule variance and budget variance, are critical for project control. Additionally, resource utilization and schedule optimization ensure efficient allocation and prevent deviations.</w:t>
      </w:r>
    </w:p>
    <w:p w14:paraId="054F8035" w14:textId="77777777" w:rsidR="00877C39" w:rsidRDefault="00877C39" w:rsidP="00877C39">
      <w:pPr>
        <w:pStyle w:val="NormalWeb"/>
      </w:pPr>
      <w:r>
        <w:t>Moving to Chapter 8, I learned that project closure is the final phase of project management, ensuring resources are released and lessons learned are documented. The key deliverables in project closure include the software product, user manual, user training, software product initialization/implementation, resource release, and lessons learned.</w:t>
      </w:r>
    </w:p>
    <w:p w14:paraId="55F62A80" w14:textId="77777777" w:rsidR="00877C39" w:rsidRDefault="00877C39" w:rsidP="00877C39">
      <w:pPr>
        <w:pStyle w:val="NormalWeb"/>
      </w:pPr>
      <w:r>
        <w:t>Project data archiving is another essential aspect of closure. The process involves filtering raw project data to ensure only relevant information is stored. Filters such as data cleaning, application area, industry, project size, lifecycle methodology, and programming language help categorize and organize data for future reference.</w:t>
      </w:r>
    </w:p>
    <w:p w14:paraId="5FC941A5" w14:textId="77777777" w:rsidR="00877C39" w:rsidRDefault="00877C39" w:rsidP="00877C39">
      <w:pPr>
        <w:pStyle w:val="NormalWeb"/>
      </w:pPr>
      <w:r>
        <w:t>The lessons learned process is crucial in identifying improvements for future projects. Insights can be categorized into better alternatives for workflows, improved project management strategies, solutions for unique issues, improved negotiation with customers, better risk management, and understanding which techniques work or fail.</w:t>
      </w:r>
    </w:p>
    <w:p w14:paraId="58C32ADD" w14:textId="77777777" w:rsidR="00877C39" w:rsidRDefault="00877C39" w:rsidP="00877C39">
      <w:pPr>
        <w:pStyle w:val="NormalWeb"/>
      </w:pPr>
      <w:r>
        <w:rPr>
          <w:rStyle w:val="Strong"/>
          <w:rFonts w:eastAsiaTheme="majorEastAsia"/>
        </w:rPr>
        <w:t>Application in Real Projects:</w:t>
      </w:r>
    </w:p>
    <w:p w14:paraId="52504FC7" w14:textId="77777777" w:rsidR="00877C39" w:rsidRDefault="00877C39" w:rsidP="00877C39">
      <w:pPr>
        <w:pStyle w:val="NormalWeb"/>
      </w:pPr>
      <w:r>
        <w:t xml:space="preserve">Understanding project monitoring and control will help me better track progress in real projects. Establishing baselines and continuously measuring performance using tools like </w:t>
      </w:r>
      <w:r>
        <w:lastRenderedPageBreak/>
        <w:t>EVA will allow for early issue detection. For example, in a software development project, tracking cost and schedule variance can prevent budget overruns and delays.</w:t>
      </w:r>
    </w:p>
    <w:p w14:paraId="6E1169EB" w14:textId="77777777" w:rsidR="00877C39" w:rsidRDefault="00877C39" w:rsidP="00877C39">
      <w:pPr>
        <w:pStyle w:val="NormalWeb"/>
      </w:pPr>
      <w:r>
        <w:t>The lessons learned concept is particularly useful in my role. Keeping records of past project challenges and solutions can enhance decision-making in future projects. Implementing structured documentation will ensure that future teams benefit from past experiences, avoiding repeated mistakes.</w:t>
      </w:r>
    </w:p>
    <w:p w14:paraId="2D195A67" w14:textId="77777777" w:rsidR="00877C39" w:rsidRDefault="00877C39" w:rsidP="00877C39">
      <w:pPr>
        <w:pStyle w:val="NormalWeb"/>
      </w:pPr>
      <w:r>
        <w:t>Choosing between the Waterfall and Iterative models is another critical application. In my work, if a project has well-defined requirements and minimal expected changes, the Waterfall model may be a better fit. However, for dynamic projects involving new technologies, iterative models like Agile will be more effective in managing changes and evolving requirements.</w:t>
      </w:r>
    </w:p>
    <w:p w14:paraId="40ADE8FA" w14:textId="77777777" w:rsidR="00877C39" w:rsidRDefault="00877C39" w:rsidP="00877C39">
      <w:pPr>
        <w:pStyle w:val="NormalWeb"/>
      </w:pPr>
      <w:r>
        <w:rPr>
          <w:rStyle w:val="Strong"/>
          <w:rFonts w:eastAsiaTheme="majorEastAsia"/>
        </w:rPr>
        <w:t>Peer Interactions:</w:t>
      </w:r>
    </w:p>
    <w:p w14:paraId="6ACF8434" w14:textId="77777777" w:rsidR="00877C39" w:rsidRDefault="00877C39" w:rsidP="00877C39">
      <w:pPr>
        <w:pStyle w:val="NormalWeb"/>
      </w:pPr>
      <w:r>
        <w:t>During discussions with my peers, we debated the importance of Earned Value Analysis and whether it is always practical. Some argued that while it provides valuable insights, it requires accurate and frequent data collection, which can be time-consuming. Others pointed out that EVA helps forecast potential project risks, making it an essential tool for large-scale projects.</w:t>
      </w:r>
    </w:p>
    <w:p w14:paraId="360FA060" w14:textId="77777777" w:rsidR="00877C39" w:rsidRDefault="00877C39" w:rsidP="00877C39">
      <w:pPr>
        <w:pStyle w:val="NormalWeb"/>
      </w:pPr>
      <w:r>
        <w:t>We also discussed lessons learned and whether teams actively document them. Some shared experiences where poor documentation led to repeated mistakes in projects. This emphasized the need for better knowledge-sharing mechanisms, such as retrospectives and structured documentation, especially in Agile environments.</w:t>
      </w:r>
    </w:p>
    <w:p w14:paraId="1088427E" w14:textId="77777777" w:rsidR="00877C39" w:rsidRDefault="00877C39" w:rsidP="00877C39">
      <w:pPr>
        <w:pStyle w:val="NormalWeb"/>
      </w:pPr>
      <w:r>
        <w:rPr>
          <w:rStyle w:val="Strong"/>
          <w:rFonts w:eastAsiaTheme="majorEastAsia"/>
        </w:rPr>
        <w:t>Challenges Faced:</w:t>
      </w:r>
    </w:p>
    <w:p w14:paraId="566B976A" w14:textId="77777777" w:rsidR="00877C39" w:rsidRDefault="00877C39" w:rsidP="00877C39">
      <w:pPr>
        <w:pStyle w:val="NormalWeb"/>
      </w:pPr>
      <w:r>
        <w:t>One challenge I encountered was understanding how to apply EVA in real-world projects. While the theoretical concept makes sense, determining accurate dollar values for different project tasks can be complex. Additionally, ensuring timely data collection for monitoring progress can be difficult, especially in fast-paced projects.</w:t>
      </w:r>
    </w:p>
    <w:p w14:paraId="2DC55C35" w14:textId="77777777" w:rsidR="00877C39" w:rsidRDefault="00877C39" w:rsidP="00877C39">
      <w:pPr>
        <w:pStyle w:val="NormalWeb"/>
      </w:pPr>
      <w:r>
        <w:rPr>
          <w:rStyle w:val="Strong"/>
          <w:rFonts w:eastAsiaTheme="majorEastAsia"/>
        </w:rPr>
        <w:t>Personal Development Activities:</w:t>
      </w:r>
    </w:p>
    <w:p w14:paraId="58BB8C8A" w14:textId="6A055F90" w:rsidR="00877C39" w:rsidRPr="00877C39" w:rsidRDefault="00877C39" w:rsidP="00877C39">
      <w:pPr>
        <w:rPr>
          <w:rFonts w:ascii="Times New Roman" w:eastAsia="Times New Roman" w:hAnsi="Times New Roman" w:cs="Times New Roman"/>
          <w:kern w:val="0"/>
          <w:sz w:val="24"/>
          <w:szCs w:val="24"/>
          <w:lang w:eastAsia="en-GB"/>
          <w14:ligatures w14:val="none"/>
        </w:rPr>
      </w:pPr>
      <w:r w:rsidRPr="00877C39">
        <w:rPr>
          <w:rFonts w:ascii="Times New Roman" w:eastAsia="Times New Roman" w:hAnsi="Times New Roman" w:cs="Times New Roman"/>
          <w:kern w:val="0"/>
          <w:sz w:val="24"/>
          <w:szCs w:val="24"/>
          <w:lang w:eastAsia="en-GB"/>
          <w14:ligatures w14:val="none"/>
        </w:rPr>
        <w:t xml:space="preserve">To deepen my understanding, I </w:t>
      </w:r>
      <w:proofErr w:type="spellStart"/>
      <w:r w:rsidRPr="00877C39">
        <w:rPr>
          <w:rFonts w:ascii="Times New Roman" w:eastAsia="Times New Roman" w:hAnsi="Times New Roman" w:cs="Times New Roman"/>
          <w:kern w:val="0"/>
          <w:sz w:val="24"/>
          <w:szCs w:val="24"/>
          <w:lang w:eastAsia="en-GB"/>
          <w14:ligatures w14:val="none"/>
        </w:rPr>
        <w:t>analyzed</w:t>
      </w:r>
      <w:proofErr w:type="spellEnd"/>
      <w:r w:rsidRPr="00877C39">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kern w:val="0"/>
          <w:sz w:val="24"/>
          <w:szCs w:val="24"/>
          <w:lang w:eastAsia="en-GB"/>
          <w14:ligatures w14:val="none"/>
        </w:rPr>
        <w:t>the book’s</w:t>
      </w:r>
      <w:r w:rsidRPr="00877C39">
        <w:rPr>
          <w:rFonts w:ascii="Times New Roman" w:eastAsia="Times New Roman" w:hAnsi="Times New Roman" w:cs="Times New Roman"/>
          <w:kern w:val="0"/>
          <w:sz w:val="24"/>
          <w:szCs w:val="24"/>
          <w:lang w:eastAsia="en-GB"/>
          <w14:ligatures w14:val="none"/>
        </w:rPr>
        <w:t xml:space="preserve"> case study on risk mitigation in a SaaS vendor project. This case study highlighted how the project team handled risks and issues during iterations through weekly review meetings. I found it particularly interesting how they proactively discussed potential risks even before they affected the project plan. The structured approach they used</w:t>
      </w:r>
      <w:r>
        <w:rPr>
          <w:rFonts w:ascii="Times New Roman" w:eastAsia="Times New Roman" w:hAnsi="Times New Roman" w:cs="Times New Roman"/>
          <w:kern w:val="0"/>
          <w:sz w:val="24"/>
          <w:szCs w:val="24"/>
          <w:lang w:eastAsia="en-GB"/>
          <w14:ligatures w14:val="none"/>
        </w:rPr>
        <w:t xml:space="preserve"> </w:t>
      </w:r>
      <w:r w:rsidRPr="00877C39">
        <w:rPr>
          <w:rFonts w:ascii="Times New Roman" w:eastAsia="Times New Roman" w:hAnsi="Times New Roman" w:cs="Times New Roman"/>
          <w:kern w:val="0"/>
          <w:sz w:val="24"/>
          <w:szCs w:val="24"/>
          <w:lang w:eastAsia="en-GB"/>
          <w14:ligatures w14:val="none"/>
        </w:rPr>
        <w:t>causal analysis, root cause identification, solution implementation, and impact analysis</w:t>
      </w:r>
      <w:r>
        <w:rPr>
          <w:rFonts w:ascii="Times New Roman" w:eastAsia="Times New Roman" w:hAnsi="Times New Roman" w:cs="Times New Roman"/>
          <w:kern w:val="0"/>
          <w:sz w:val="24"/>
          <w:szCs w:val="24"/>
          <w:lang w:eastAsia="en-GB"/>
          <w14:ligatures w14:val="none"/>
        </w:rPr>
        <w:t xml:space="preserve"> </w:t>
      </w:r>
      <w:proofErr w:type="gramStart"/>
      <w:r w:rsidRPr="00877C39">
        <w:rPr>
          <w:rFonts w:ascii="Times New Roman" w:eastAsia="Times New Roman" w:hAnsi="Times New Roman" w:cs="Times New Roman"/>
          <w:kern w:val="0"/>
          <w:sz w:val="24"/>
          <w:szCs w:val="24"/>
          <w:lang w:eastAsia="en-GB"/>
          <w14:ligatures w14:val="none"/>
        </w:rPr>
        <w:t>was</w:t>
      </w:r>
      <w:proofErr w:type="gramEnd"/>
      <w:r w:rsidRPr="00877C39">
        <w:rPr>
          <w:rFonts w:ascii="Times New Roman" w:eastAsia="Times New Roman" w:hAnsi="Times New Roman" w:cs="Times New Roman"/>
          <w:kern w:val="0"/>
          <w:sz w:val="24"/>
          <w:szCs w:val="24"/>
          <w:lang w:eastAsia="en-GB"/>
          <w14:ligatures w14:val="none"/>
        </w:rPr>
        <w:t xml:space="preserve"> an effective strategy. The case study also demonstrated the importance of using tracking tools like Microsoft Project for monitoring progress and defect tracking tools for quality assurance. The successful handling of the appointment scheduling engine component reinforced the need for experienced testers and well-documented requirements. Learning from this case study will help me better integrate risk management practices into my projects.</w:t>
      </w:r>
    </w:p>
    <w:p w14:paraId="425AACE0" w14:textId="63C583FC" w:rsidR="00FD794D" w:rsidRPr="00FD794D" w:rsidRDefault="00FD794D" w:rsidP="00FD794D">
      <w:pPr>
        <w:rPr>
          <w:rFonts w:asciiTheme="majorBidi" w:hAnsiTheme="majorBidi" w:cstheme="majorBidi"/>
          <w:b/>
          <w:bCs/>
          <w:i/>
          <w:iCs/>
          <w:sz w:val="24"/>
          <w:szCs w:val="24"/>
        </w:rPr>
      </w:pPr>
      <w:r w:rsidRPr="00FD794D">
        <w:rPr>
          <w:rFonts w:asciiTheme="majorBidi" w:hAnsiTheme="majorBidi" w:cstheme="majorBidi"/>
          <w:b/>
          <w:bCs/>
          <w:i/>
          <w:iCs/>
          <w:sz w:val="24"/>
          <w:szCs w:val="24"/>
        </w:rPr>
        <w:t>Goals for the next Week:</w:t>
      </w:r>
    </w:p>
    <w:p w14:paraId="040C5019" w14:textId="77777777" w:rsidR="00877C39" w:rsidRPr="00877C39" w:rsidRDefault="00877C39" w:rsidP="00877C39">
      <w:pPr>
        <w:rPr>
          <w:rFonts w:asciiTheme="majorBidi" w:hAnsiTheme="majorBidi" w:cstheme="majorBidi"/>
          <w:sz w:val="24"/>
          <w:szCs w:val="24"/>
        </w:rPr>
      </w:pPr>
      <w:r w:rsidRPr="00877C39">
        <w:rPr>
          <w:rFonts w:asciiTheme="majorBidi" w:hAnsiTheme="majorBidi" w:cstheme="majorBidi"/>
          <w:sz w:val="24"/>
          <w:szCs w:val="24"/>
        </w:rPr>
        <w:lastRenderedPageBreak/>
        <w:t>My goal is to focus on project data archiving and explore different filtering techniques to ensure proper documentation of lessons learned. By understanding how data cleaning, application area categorization, and industry-specific archiving work, I aim to improve my ability to store and retrieve relevant project data efficiently. This will help me enhance my knowledge management practices and contribute to better decision-making in future projects.</w:t>
      </w:r>
    </w:p>
    <w:p w14:paraId="63094D8D" w14:textId="77777777" w:rsidR="00A517B1" w:rsidRPr="00877C39" w:rsidRDefault="00A517B1" w:rsidP="00877C39">
      <w:pPr>
        <w:rPr>
          <w:rFonts w:asciiTheme="majorBidi" w:eastAsia="Calibri" w:hAnsiTheme="majorBidi" w:cstheme="majorBidi"/>
          <w:b/>
          <w:bCs/>
          <w:i/>
          <w:iCs/>
          <w:sz w:val="24"/>
          <w:szCs w:val="24"/>
        </w:rPr>
      </w:pPr>
    </w:p>
    <w:sectPr w:rsidR="00A517B1" w:rsidRPr="00877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FF"/>
    <w:rsid w:val="00013CE6"/>
    <w:rsid w:val="001663F9"/>
    <w:rsid w:val="001D2623"/>
    <w:rsid w:val="0028205C"/>
    <w:rsid w:val="00400B5F"/>
    <w:rsid w:val="004226B4"/>
    <w:rsid w:val="00620BA4"/>
    <w:rsid w:val="006D6CCF"/>
    <w:rsid w:val="00877C39"/>
    <w:rsid w:val="00A33DFF"/>
    <w:rsid w:val="00A517B1"/>
    <w:rsid w:val="00BB17C6"/>
    <w:rsid w:val="00CB7FE4"/>
    <w:rsid w:val="00F6424B"/>
    <w:rsid w:val="00FD79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F836"/>
  <w15:chartTrackingRefBased/>
  <w15:docId w15:val="{68EF5F88-7CB1-4237-8911-65B83F5C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DFF"/>
    <w:rPr>
      <w:rFonts w:eastAsiaTheme="majorEastAsia" w:cstheme="majorBidi"/>
      <w:color w:val="272727" w:themeColor="text1" w:themeTint="D8"/>
    </w:rPr>
  </w:style>
  <w:style w:type="paragraph" w:styleId="Title">
    <w:name w:val="Title"/>
    <w:basedOn w:val="Normal"/>
    <w:next w:val="Normal"/>
    <w:link w:val="TitleChar"/>
    <w:uiPriority w:val="10"/>
    <w:qFormat/>
    <w:rsid w:val="00A33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DFF"/>
    <w:pPr>
      <w:spacing w:before="160"/>
      <w:jc w:val="center"/>
    </w:pPr>
    <w:rPr>
      <w:i/>
      <w:iCs/>
      <w:color w:val="404040" w:themeColor="text1" w:themeTint="BF"/>
    </w:rPr>
  </w:style>
  <w:style w:type="character" w:customStyle="1" w:styleId="QuoteChar">
    <w:name w:val="Quote Char"/>
    <w:basedOn w:val="DefaultParagraphFont"/>
    <w:link w:val="Quote"/>
    <w:uiPriority w:val="29"/>
    <w:rsid w:val="00A33DFF"/>
    <w:rPr>
      <w:i/>
      <w:iCs/>
      <w:color w:val="404040" w:themeColor="text1" w:themeTint="BF"/>
    </w:rPr>
  </w:style>
  <w:style w:type="paragraph" w:styleId="ListParagraph">
    <w:name w:val="List Paragraph"/>
    <w:basedOn w:val="Normal"/>
    <w:uiPriority w:val="34"/>
    <w:qFormat/>
    <w:rsid w:val="00A33DFF"/>
    <w:pPr>
      <w:ind w:left="720"/>
      <w:contextualSpacing/>
    </w:pPr>
  </w:style>
  <w:style w:type="character" w:styleId="IntenseEmphasis">
    <w:name w:val="Intense Emphasis"/>
    <w:basedOn w:val="DefaultParagraphFont"/>
    <w:uiPriority w:val="21"/>
    <w:qFormat/>
    <w:rsid w:val="00A33DFF"/>
    <w:rPr>
      <w:i/>
      <w:iCs/>
      <w:color w:val="0F4761" w:themeColor="accent1" w:themeShade="BF"/>
    </w:rPr>
  </w:style>
  <w:style w:type="paragraph" w:styleId="IntenseQuote">
    <w:name w:val="Intense Quote"/>
    <w:basedOn w:val="Normal"/>
    <w:next w:val="Normal"/>
    <w:link w:val="IntenseQuoteChar"/>
    <w:uiPriority w:val="30"/>
    <w:qFormat/>
    <w:rsid w:val="00A33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DFF"/>
    <w:rPr>
      <w:i/>
      <w:iCs/>
      <w:color w:val="0F4761" w:themeColor="accent1" w:themeShade="BF"/>
    </w:rPr>
  </w:style>
  <w:style w:type="character" w:styleId="IntenseReference">
    <w:name w:val="Intense Reference"/>
    <w:basedOn w:val="DefaultParagraphFont"/>
    <w:uiPriority w:val="32"/>
    <w:qFormat/>
    <w:rsid w:val="00A33DFF"/>
    <w:rPr>
      <w:b/>
      <w:bCs/>
      <w:smallCaps/>
      <w:color w:val="0F4761" w:themeColor="accent1" w:themeShade="BF"/>
      <w:spacing w:val="5"/>
    </w:rPr>
  </w:style>
  <w:style w:type="table" w:styleId="TableGrid">
    <w:name w:val="Table Grid"/>
    <w:basedOn w:val="TableNormal"/>
    <w:uiPriority w:val="39"/>
    <w:rsid w:val="00A3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517B1"/>
    <w:pPr>
      <w:widowControl w:val="0"/>
      <w:autoSpaceDE w:val="0"/>
      <w:autoSpaceDN w:val="0"/>
      <w:spacing w:after="0" w:line="240" w:lineRule="auto"/>
      <w:ind w:left="1"/>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517B1"/>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877C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77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3095">
      <w:bodyDiv w:val="1"/>
      <w:marLeft w:val="0"/>
      <w:marRight w:val="0"/>
      <w:marTop w:val="0"/>
      <w:marBottom w:val="0"/>
      <w:divBdr>
        <w:top w:val="none" w:sz="0" w:space="0" w:color="auto"/>
        <w:left w:val="none" w:sz="0" w:space="0" w:color="auto"/>
        <w:bottom w:val="none" w:sz="0" w:space="0" w:color="auto"/>
        <w:right w:val="none" w:sz="0" w:space="0" w:color="auto"/>
      </w:divBdr>
    </w:div>
    <w:div w:id="478964082">
      <w:bodyDiv w:val="1"/>
      <w:marLeft w:val="0"/>
      <w:marRight w:val="0"/>
      <w:marTop w:val="0"/>
      <w:marBottom w:val="0"/>
      <w:divBdr>
        <w:top w:val="none" w:sz="0" w:space="0" w:color="auto"/>
        <w:left w:val="none" w:sz="0" w:space="0" w:color="auto"/>
        <w:bottom w:val="none" w:sz="0" w:space="0" w:color="auto"/>
        <w:right w:val="none" w:sz="0" w:space="0" w:color="auto"/>
      </w:divBdr>
    </w:div>
    <w:div w:id="495347312">
      <w:bodyDiv w:val="1"/>
      <w:marLeft w:val="0"/>
      <w:marRight w:val="0"/>
      <w:marTop w:val="0"/>
      <w:marBottom w:val="0"/>
      <w:divBdr>
        <w:top w:val="none" w:sz="0" w:space="0" w:color="auto"/>
        <w:left w:val="none" w:sz="0" w:space="0" w:color="auto"/>
        <w:bottom w:val="none" w:sz="0" w:space="0" w:color="auto"/>
        <w:right w:val="none" w:sz="0" w:space="0" w:color="auto"/>
      </w:divBdr>
    </w:div>
    <w:div w:id="554510794">
      <w:bodyDiv w:val="1"/>
      <w:marLeft w:val="0"/>
      <w:marRight w:val="0"/>
      <w:marTop w:val="0"/>
      <w:marBottom w:val="0"/>
      <w:divBdr>
        <w:top w:val="none" w:sz="0" w:space="0" w:color="auto"/>
        <w:left w:val="none" w:sz="0" w:space="0" w:color="auto"/>
        <w:bottom w:val="none" w:sz="0" w:space="0" w:color="auto"/>
        <w:right w:val="none" w:sz="0" w:space="0" w:color="auto"/>
      </w:divBdr>
    </w:div>
    <w:div w:id="873350661">
      <w:bodyDiv w:val="1"/>
      <w:marLeft w:val="0"/>
      <w:marRight w:val="0"/>
      <w:marTop w:val="0"/>
      <w:marBottom w:val="0"/>
      <w:divBdr>
        <w:top w:val="none" w:sz="0" w:space="0" w:color="auto"/>
        <w:left w:val="none" w:sz="0" w:space="0" w:color="auto"/>
        <w:bottom w:val="none" w:sz="0" w:space="0" w:color="auto"/>
        <w:right w:val="none" w:sz="0" w:space="0" w:color="auto"/>
      </w:divBdr>
    </w:div>
    <w:div w:id="935751902">
      <w:bodyDiv w:val="1"/>
      <w:marLeft w:val="0"/>
      <w:marRight w:val="0"/>
      <w:marTop w:val="0"/>
      <w:marBottom w:val="0"/>
      <w:divBdr>
        <w:top w:val="none" w:sz="0" w:space="0" w:color="auto"/>
        <w:left w:val="none" w:sz="0" w:space="0" w:color="auto"/>
        <w:bottom w:val="none" w:sz="0" w:space="0" w:color="auto"/>
        <w:right w:val="none" w:sz="0" w:space="0" w:color="auto"/>
      </w:divBdr>
    </w:div>
    <w:div w:id="1154876096">
      <w:bodyDiv w:val="1"/>
      <w:marLeft w:val="0"/>
      <w:marRight w:val="0"/>
      <w:marTop w:val="0"/>
      <w:marBottom w:val="0"/>
      <w:divBdr>
        <w:top w:val="none" w:sz="0" w:space="0" w:color="auto"/>
        <w:left w:val="none" w:sz="0" w:space="0" w:color="auto"/>
        <w:bottom w:val="none" w:sz="0" w:space="0" w:color="auto"/>
        <w:right w:val="none" w:sz="0" w:space="0" w:color="auto"/>
      </w:divBdr>
    </w:div>
    <w:div w:id="1461922216">
      <w:bodyDiv w:val="1"/>
      <w:marLeft w:val="0"/>
      <w:marRight w:val="0"/>
      <w:marTop w:val="0"/>
      <w:marBottom w:val="0"/>
      <w:divBdr>
        <w:top w:val="none" w:sz="0" w:space="0" w:color="auto"/>
        <w:left w:val="none" w:sz="0" w:space="0" w:color="auto"/>
        <w:bottom w:val="none" w:sz="0" w:space="0" w:color="auto"/>
        <w:right w:val="none" w:sz="0" w:space="0" w:color="auto"/>
      </w:divBdr>
    </w:div>
    <w:div w:id="18899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Yehia Metwally</dc:creator>
  <cp:keywords/>
  <dc:description/>
  <cp:lastModifiedBy>Yehia Metwally</cp:lastModifiedBy>
  <cp:revision>3</cp:revision>
  <dcterms:created xsi:type="dcterms:W3CDTF">2025-02-24T01:59:00Z</dcterms:created>
  <dcterms:modified xsi:type="dcterms:W3CDTF">2025-03-15T17:49:00Z</dcterms:modified>
</cp:coreProperties>
</file>