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EJECUTIVO MENSUAL – DIRECCIÓN COMERCIAL</w:t>
      </w:r>
    </w:p>
    <w:p>
      <w:r>
        <w:t>Periodo: Enero 2026</w:t>
      </w:r>
    </w:p>
    <w:p>
      <w:r>
        <w:t>Meta mensual: €4.500.000</w:t>
      </w:r>
    </w:p>
    <w:p>
      <w:r>
        <w:t>Responsable: Dirección Comercial</w:t>
      </w:r>
    </w:p>
    <w:p/>
    <w:p>
      <w:pPr>
        <w:pStyle w:val="Heading2"/>
      </w:pPr>
      <w:r>
        <w:t>1. BLUF (Bottom Line Up Front)</w:t>
      </w:r>
    </w:p>
    <w:p>
      <w:r>
        <w:t>Resumen ejecutivo en máximo 3 líneas sobre el desempeño del mes, cumplimiento de meta y situación general.</w:t>
      </w:r>
    </w:p>
    <w:p>
      <w:pPr>
        <w:pStyle w:val="Heading2"/>
      </w:pPr>
      <w:r>
        <w:t>2. Estado actual vs Meta</w:t>
      </w:r>
    </w:p>
    <w:p>
      <w:r>
        <w:t>- Ventas reales: __________</w:t>
      </w:r>
    </w:p>
    <w:p>
      <w:r>
        <w:t>- % Cumplimiento: __________</w:t>
      </w:r>
    </w:p>
    <w:p>
      <w:r>
        <w:t>- Brecha vs meta: __________</w:t>
      </w:r>
    </w:p>
    <w:p>
      <w:pPr>
        <w:pStyle w:val="Heading2"/>
      </w:pPr>
      <w:r>
        <w:t>3. Riesgos clave identificados</w:t>
      </w:r>
    </w:p>
    <w:p>
      <w:r>
        <w:t>- Riesgo 1: __________</w:t>
      </w:r>
    </w:p>
    <w:p>
      <w:r>
        <w:t>- Riesgo 2: __________</w:t>
      </w:r>
    </w:p>
    <w:p>
      <w:r>
        <w:t>- Riesgo 3: __________</w:t>
      </w:r>
    </w:p>
    <w:p>
      <w:pPr>
        <w:pStyle w:val="Heading2"/>
      </w:pPr>
      <w:r>
        <w:t>4. Oportunidades críticas del pipeline</w:t>
      </w:r>
    </w:p>
    <w:p>
      <w:r>
        <w:t>Tabla sugerida: ID | Cliente | Importe | Probabilidad | Acción requerida</w:t>
      </w:r>
    </w:p>
    <w:p>
      <w:pPr>
        <w:pStyle w:val="Heading2"/>
      </w:pPr>
      <w:r>
        <w:t>5. Acciones prioritarias (impacto/urgencia)</w:t>
      </w:r>
    </w:p>
    <w:p>
      <w:r>
        <w:t>1. __________</w:t>
      </w:r>
    </w:p>
    <w:p>
      <w:r>
        <w:t>2. __________</w:t>
      </w:r>
    </w:p>
    <w:p>
      <w:r>
        <w:t>3. __________</w:t>
      </w:r>
    </w:p>
    <w:p>
      <w:r>
        <w:t>4. __________</w:t>
      </w:r>
    </w:p>
    <w:p>
      <w:r>
        <w:t>5. __________</w:t>
      </w:r>
    </w:p>
    <w:p>
      <w:pPr>
        <w:pStyle w:val="Heading2"/>
      </w:pPr>
      <w:r>
        <w:t>6. Decisiones requeridas de Dirección</w:t>
      </w:r>
    </w:p>
    <w:p>
      <w:r>
        <w:t>- Decisión 1: __________</w:t>
      </w:r>
    </w:p>
    <w:p>
      <w:r>
        <w:t>- Decisión 2: __________</w:t>
      </w:r>
    </w:p>
    <w:p>
      <w:r>
        <w:t>- Decisión 3: __________</w:t>
      </w:r>
    </w:p>
    <w:p/>
    <w:p>
      <w:r>
        <w:t>Nota: Este documento debe basarse exclusivamente en datos oficiales del archivo mensual. No incluir estimaciones no confirmadas.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