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192.25.103.250:8080/XYBI/ReportServer?reportlet=%5B5f00%5D%5B53d1%5D%5B6d4b%5D%5B8bd5%5D%2F%5B7ecf%5D%5B7eaa%5D%5B4e1a%5D%5B52a1%5D%5B80a1%5D%5B7968%5D%5B8d28%5D%5B62bc%5D%5B5408%5D%5B540c%5D%5B660e%5D%5B7ec6%5D%5B6708%5D%5B62a5%5D.cpt&amp;fr_check_url=FriJun2213:30:34CST2018&amp;id=23192148-97ac-4384-a113-85a49138f541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测试经纪业务股票质押明细</w:t>
      </w:r>
      <w:bookmarkStart w:id="0" w:name="_GoBack"/>
      <w:bookmarkEnd w:id="0"/>
      <w:r>
        <w:rPr>
          <w:rFonts w:hint="eastAsia" w:ascii="微软雅黑" w:hAnsi="微软雅黑" w:eastAsia="微软雅黑" w:cs="微软雅黑"/>
          <w:i w:val="0"/>
          <w:caps w:val="0"/>
          <w:color w:val="4F4F4F"/>
          <w:spacing w:val="0"/>
          <w:sz w:val="24"/>
          <w:szCs w:val="24"/>
          <w:shd w:val="clear" w:fill="FFFFFF"/>
          <w:lang w:eastAsia="zh-CN"/>
        </w:rPr>
        <w:t>月报的取数源表和目标表的数据保持同步且一致。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--股票质押总资产_期末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--股票质押余额_期末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--股票质押总资产_月日均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--股票质押余额_月日均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--股票质押总资产_年日均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--股票质押余额_年日均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sum(GUAR_SECU_MVAL_FINAL)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,sum(GUAR_SECU_MVAL_MDA)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,sum(GUAR_SECU_MVAL_YDA)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DM.T_AST_EMPCUS_STKPLG_M_D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 = '2018' AND 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sum(STKPLG_TOTAST_FINAL)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,sum(STKPLG_TOTAST_MDA)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,sum(STKPLG_TOTAST_YDA)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DM.T_BRKBIS_STKPLG_CTR_DTL_M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4990465" cy="97155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990465" cy="97155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drawing>
          <wp:inline distT="0" distB="0" distL="114300" distR="114300">
            <wp:extent cx="4438015" cy="90487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438015" cy="904875"/>
                    </a:xfrm>
                    <a:prstGeom prst="rect">
                      <a:avLst/>
                    </a:prstGeom>
                    <a:noFill/>
                    <a:ln w="9525">
                      <a:noFill/>
                    </a:ln>
                  </pic:spPr>
                </pic:pic>
              </a:graphicData>
            </a:graphic>
          </wp:inline>
        </w:drawing>
      </w: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57165" cy="2671445"/>
            <wp:effectExtent l="0" t="0" r="63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57165" cy="267144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F0AD2"/>
    <w:rsid w:val="1B7A12CE"/>
    <w:rsid w:val="244308F6"/>
    <w:rsid w:val="276B6CC8"/>
    <w:rsid w:val="28B363B8"/>
    <w:rsid w:val="2DED577A"/>
    <w:rsid w:val="307A5E28"/>
    <w:rsid w:val="48EE77D3"/>
    <w:rsid w:val="512510C9"/>
    <w:rsid w:val="55222641"/>
    <w:rsid w:val="596B5364"/>
    <w:rsid w:val="66486E22"/>
    <w:rsid w:val="67C262B2"/>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2018-06-22T05:31:17Z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