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выполнения задания создайте отдельную ветку - </w:t>
      </w:r>
      <w:r w:rsidDel="00000000" w:rsidR="00000000" w:rsidRPr="00000000">
        <w:rPr>
          <w:sz w:val="18"/>
          <w:szCs w:val="18"/>
          <w:rtl w:val="0"/>
        </w:rPr>
        <w:t xml:space="preserve">2017-09-07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t4iicx2b4ag" w:id="0"/>
      <w:bookmarkEnd w:id="0"/>
      <w:r w:rsidDel="00000000" w:rsidR="00000000" w:rsidRPr="00000000">
        <w:rPr>
          <w:rtl w:val="0"/>
        </w:rPr>
        <w:t xml:space="preserve">Продолжение todo-листа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Расширьте функционал задачи полями Description (описание) и Date (дата). Для выбора даты используйте плагин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 Datepicker</w:t>
        </w:r>
      </w:hyperlink>
      <w:r w:rsidDel="00000000" w:rsidR="00000000" w:rsidRPr="00000000">
        <w:rPr>
          <w:rtl w:val="0"/>
        </w:rPr>
        <w:t xml:space="preserve">, плагин также загружается с помощью npm.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descr="f8464839c1864e4386547edd96dc3e27.png" id="1" name="image1.png"/>
            <a:graphic>
              <a:graphicData uri="http://schemas.openxmlformats.org/drawingml/2006/picture">
                <pic:pic>
                  <pic:nvPicPr>
                    <pic:cNvPr descr="f8464839c1864e4386547edd96dc3e27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Продумайте и реализуете размещение дополнительной информации о задаче, как то Description и Date, на странице. Например, просмотр полной информации во модальном окне,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скрытом блоке</w:t>
        </w:r>
      </w:hyperlink>
      <w:r w:rsidDel="00000000" w:rsidR="00000000" w:rsidRPr="00000000">
        <w:rPr>
          <w:rtl w:val="0"/>
        </w:rPr>
        <w:t xml:space="preserve">, во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всплывающей подсказке</w:t>
        </w:r>
      </w:hyperlink>
      <w:r w:rsidDel="00000000" w:rsidR="00000000" w:rsidRPr="00000000">
        <w:rPr>
          <w:rtl w:val="0"/>
        </w:rPr>
        <w:t xml:space="preserve"> или в отдельном месте страницы.</w:t>
      </w:r>
    </w:p>
    <w:sectPr>
      <w:headerReference r:id="rId10" w:type="default"/>
      <w:footerReference r:id="rId11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If the implementation is hard to explain, it's a bad idea.</w:t>
    </w:r>
  </w:p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If the implementation is easy to explain, it may be a good idea. ©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Оцените время, необходимое на выполнение задачи – ET (Estimated Time), замерьте реально затраченное время – AT (Actual Time)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w3schools.com/bootstrap/bootstrap_popover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bootstrap-datepicker.readthedocs.io/en/latest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w3schools.com/bootstrap/bootstrap_collap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