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to71m86uiw" w:id="0"/>
      <w:bookmarkEnd w:id="0"/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Напишите функцию, которая в строке, состоящей из чисел, разделенных пробелом, находит максимальное и минимальное и возвращает их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highAndLow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"4 5 29 54 4 0 -214 542 -64 1 -3 6 -6"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"542 -214"</w:t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Напишите функцию </w:t>
      </w:r>
      <w:r w:rsidDel="00000000" w:rsidR="00000000" w:rsidRPr="00000000">
        <w:rPr>
          <w:i w:val="1"/>
          <w:rtl w:val="0"/>
        </w:rPr>
        <w:t xml:space="preserve">checkNumber</w:t>
      </w:r>
      <w:r w:rsidDel="00000000" w:rsidR="00000000" w:rsidRPr="00000000">
        <w:rPr>
          <w:rtl w:val="0"/>
        </w:rPr>
        <w:t xml:space="preserve">, которая получает на вход как параметр массив любых значений и возвращает 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если все элементы - числа, и </w:t>
      </w:r>
      <w:r w:rsidDel="00000000" w:rsidR="00000000" w:rsidRPr="00000000">
        <w:rPr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- если в массиве хотя бы  одно не число. Для проверки массива используйте метод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every</w:t>
        </w:r>
      </w:hyperlink>
      <w:r w:rsidDel="00000000" w:rsidR="00000000" w:rsidRPr="00000000">
        <w:rPr>
          <w:rtl w:val="0"/>
        </w:rPr>
        <w:t xml:space="preserve"> или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checkNumber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 'a'</w:t>
            </w: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false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checkNumber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'3'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 '4'</w:t>
            </w:r>
            <w:r w:rsidDel="00000000" w:rsidR="00000000" w:rsidRPr="00000000">
              <w:rPr>
                <w:rFonts w:ascii="Courier New" w:cs="Courier New" w:eastAsia="Courier New" w:hAnsi="Courier New"/>
                <w:color w:val="f3f3f3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true</w:t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Напишите функцию, которая </w:t>
      </w:r>
      <w:r w:rsidDel="00000000" w:rsidR="00000000" w:rsidRPr="00000000">
        <w:rPr>
          <w:i w:val="1"/>
          <w:rtl w:val="0"/>
        </w:rPr>
        <w:t xml:space="preserve">возвращает</w:t>
      </w:r>
      <w:r w:rsidDel="00000000" w:rsidR="00000000" w:rsidRPr="00000000">
        <w:rPr>
          <w:rtl w:val="0"/>
        </w:rPr>
        <w:t xml:space="preserve"> куб переданного числа, аналог Math.pow(x, 3) – a) используя цикл b) используя рекурсию: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color w:val="a7925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cube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</w:t>
      </w:r>
      <w:r w:rsidDel="00000000" w:rsidR="00000000" w:rsidRPr="00000000">
        <w:rPr>
          <w:b w:val="1"/>
          <w:rtl w:val="0"/>
        </w:rPr>
        <w:t xml:space="preserve">extraCube</w:t>
      </w:r>
      <w:r w:rsidDel="00000000" w:rsidR="00000000" w:rsidRPr="00000000">
        <w:rPr>
          <w:rtl w:val="0"/>
        </w:rPr>
        <w:t xml:space="preserve">, которая принимает в качестве параметра или число, или массив числовых значений и </w:t>
      </w:r>
      <w:r w:rsidDel="00000000" w:rsidR="00000000" w:rsidRPr="00000000">
        <w:rPr>
          <w:i w:val="1"/>
          <w:rtl w:val="0"/>
        </w:rPr>
        <w:t xml:space="preserve">возвращает </w:t>
      </w:r>
      <w:r w:rsidDel="00000000" w:rsidR="00000000" w:rsidRPr="00000000">
        <w:rPr>
          <w:rtl w:val="0"/>
        </w:rPr>
        <w:t xml:space="preserve">либо куб числа, либо массив кубов, в зависимости от типа входящего параметра (</w:t>
      </w:r>
      <w:r w:rsidDel="00000000" w:rsidR="00000000" w:rsidRPr="00000000">
        <w:rPr>
          <w:b w:val="1"/>
          <w:rtl w:val="0"/>
        </w:rPr>
        <w:t xml:space="preserve">typeof</w:t>
      </w:r>
      <w:r w:rsidDel="00000000" w:rsidR="00000000" w:rsidRPr="00000000">
        <w:rPr>
          <w:rtl w:val="0"/>
        </w:rPr>
        <w:t xml:space="preserve">). Для расчета куба числа вместо встроенного метода Math.pow используйте собственную функцию.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ddca7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extraCube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a7925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extraCube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[0, 1, 8, 27]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Придумайте алгоритм расчета суммы всех фактических параметров функции с использованием только рекурсии: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color w:val="a7925a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Дан массив, элементами которого могут быть любые значения, включая другие массивы. Напишите функцию flat, которая рекурсивно “разворачивает” переданный массив на глубину depth, указанную в параметре функции. По умолчанию flat поднимает элементы на одну глубину (то есть если depth не указан).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trHeight w:val="2380" w:hRule="atLeast"/>
        </w:trP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data1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]]];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flat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data1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[1, 2, 3, 4, [5, 6]]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ddca7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data2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[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]]]]];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flat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data2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[1, 2, 3, 4, [5, 6, [7, 8, [9, 10]]]]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flat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data2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[1, 2, 3, 4, 5, 6, [7, 8, [9, 10]]]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flat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data2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[1, 2, 3, 4, 5, 6, 7, 8, [9, 10]]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flat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data2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[1, 2, 3, 4, 5, 6, 7, 8, 9, 10]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flat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data2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[1, 2, [3, 4, [5, 6, [7, 8, [9, 10]]]]]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flat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data2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[1, 2, 3, 4, 5, 6, 7, 8, 9, 10]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mxnfa8en5e94" w:id="1"/>
      <w:bookmarkEnd w:id="1"/>
      <w:r w:rsidDel="00000000" w:rsidR="00000000" w:rsidRPr="00000000">
        <w:rPr>
          <w:rtl w:val="0"/>
        </w:rPr>
        <w:t xml:space="preserve">Замыкания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Используя замыкание, напишите функцию createTimer, которая использует метод </w:t>
      </w:r>
      <w:r w:rsidDel="00000000" w:rsidR="00000000" w:rsidRPr="00000000">
        <w:rPr>
          <w:b w:val="1"/>
          <w:rtl w:val="0"/>
        </w:rPr>
        <w:t xml:space="preserve">performance.now()</w:t>
      </w:r>
      <w:r w:rsidDel="00000000" w:rsidR="00000000" w:rsidRPr="00000000">
        <w:rPr>
          <w:rtl w:val="0"/>
        </w:rPr>
        <w:t xml:space="preserve"> для получения текущей временн</w:t>
      </w:r>
      <w:r w:rsidDel="00000000" w:rsidR="00000000" w:rsidRPr="00000000">
        <w:rPr>
          <w:i w:val="1"/>
          <w:rtl w:val="0"/>
        </w:rPr>
        <w:t xml:space="preserve">о</w:t>
      </w:r>
      <w:r w:rsidDel="00000000" w:rsidR="00000000" w:rsidRPr="00000000">
        <w:rPr>
          <w:rtl w:val="0"/>
        </w:rPr>
        <w:t xml:space="preserve">й метки и служит для замера времени выполнения другого кода: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timer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createTimer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код, время выполнения которого нужно измерить</w:t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ddca7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timer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время в мкс от начала выполнения createTimer() до момента вызова timer()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Используя замыкания, создайте функцию createAdder(), которая принимает на вход любой примитивный параметр и возвращает функцию, которая добавляет к первому параметру второй. Функция работает по следующему принципу: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6.0" w:type="dxa"/>
        <w:jc w:val="center"/>
        <w:tblLayout w:type="fixed"/>
        <w:tblLook w:val="0600"/>
      </w:tblPr>
      <w:tblGrid>
        <w:gridCol w:w="10206"/>
        <w:tblGridChange w:id="0">
          <w:tblGrid>
            <w:gridCol w:w="1020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createAdder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'Hello, 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'John'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Hello, John</w:t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'Harry'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Hello, Harry</w:t>
            </w:r>
          </w:p>
          <w:p w:rsidR="00000000" w:rsidDel="00000000" w:rsidP="00000000" w:rsidRDefault="00000000" w:rsidRPr="00000000" w14:paraId="00000035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plus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createAdder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plus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6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plus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10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u14rg8rdj305" w:id="2"/>
      <w:bookmarkEnd w:id="2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JS Quiz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center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jc w:val="center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jc w:val="center"/>
      <w:rPr/>
    </w:pPr>
    <w:r w:rsidDel="00000000" w:rsidR="00000000" w:rsidRPr="00000000">
      <w:rPr>
        <w:i w:val="1"/>
        <w:sz w:val="18"/>
        <w:szCs w:val="18"/>
        <w:rtl w:val="0"/>
      </w:rPr>
      <w:t xml:space="preserve">Readability counts ©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Перед каждой задачей указывайте ее номер и условие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ru/docs/Web/JavaScript/Reference/Global_Objects/Array/every" TargetMode="External"/><Relationship Id="rId7" Type="http://schemas.openxmlformats.org/officeDocument/2006/relationships/hyperlink" Target="https://developer.mozilla.org/ru/docs/Web/JavaScript/Reference/Global_Objects/Array/some" TargetMode="External"/><Relationship Id="rId8" Type="http://schemas.openxmlformats.org/officeDocument/2006/relationships/hyperlink" Target="https://docs.google.com/forms/d/e/1FAIpQLSdI6jod1To6R7hc7oITofOCJ6KnrRP1_nBd4MyuYAk2Tt0We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