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F5" w:rsidRDefault="00FD06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01 – </w:t>
      </w:r>
      <w:r>
        <w:rPr>
          <w:sz w:val="24"/>
          <w:szCs w:val="24"/>
        </w:rPr>
        <w:t>Na ‘Linha 0</w:t>
      </w:r>
      <w:r w:rsidR="00092061">
        <w:rPr>
          <w:sz w:val="24"/>
          <w:szCs w:val="24"/>
        </w:rPr>
        <w:t>1</w:t>
      </w:r>
      <w:r>
        <w:rPr>
          <w:sz w:val="24"/>
          <w:szCs w:val="24"/>
        </w:rPr>
        <w:t xml:space="preserve">’ </w:t>
      </w:r>
      <w:r w:rsidR="00092061">
        <w:rPr>
          <w:sz w:val="24"/>
          <w:szCs w:val="24"/>
        </w:rPr>
        <w:t>ao criar uma nova tabela no Banco de Dados, foi necessário utilizar aspas (“”) para inserir o nome “Pedido” com a inicial maiúscula. O resultado sem a utilização das aspas era ‘pedido’.</w:t>
      </w:r>
    </w:p>
    <w:p w:rsidR="003A1F76" w:rsidRDefault="003A1F76">
      <w:pPr>
        <w:rPr>
          <w:sz w:val="24"/>
          <w:szCs w:val="24"/>
        </w:rPr>
      </w:pPr>
      <w:r>
        <w:rPr>
          <w:b/>
          <w:sz w:val="24"/>
          <w:szCs w:val="24"/>
        </w:rPr>
        <w:t>Nota 0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Na</w:t>
      </w:r>
      <w:r>
        <w:rPr>
          <w:sz w:val="24"/>
          <w:szCs w:val="24"/>
        </w:rPr>
        <w:t xml:space="preserve"> ‘Linha 02’, o atributo ‘numero’ teve </w:t>
      </w:r>
      <w:r w:rsidRPr="003A1F76">
        <w:rPr>
          <w:sz w:val="24"/>
          <w:szCs w:val="24"/>
        </w:rPr>
        <w:t xml:space="preserve">alteração no tipo de dado. </w:t>
      </w:r>
      <w:r>
        <w:rPr>
          <w:sz w:val="24"/>
          <w:szCs w:val="24"/>
        </w:rPr>
        <w:t xml:space="preserve">O </w:t>
      </w:r>
      <w:r w:rsidRPr="003A1F76">
        <w:rPr>
          <w:sz w:val="24"/>
          <w:szCs w:val="24"/>
        </w:rPr>
        <w:t>modelo lógico exigia utilizar “</w:t>
      </w:r>
      <w:proofErr w:type="gramStart"/>
      <w:r>
        <w:rPr>
          <w:sz w:val="24"/>
          <w:szCs w:val="24"/>
        </w:rPr>
        <w:t>NUMERIC(</w:t>
      </w:r>
      <w:proofErr w:type="gramEnd"/>
      <w:r>
        <w:rPr>
          <w:sz w:val="24"/>
          <w:szCs w:val="24"/>
        </w:rPr>
        <w:t>5)</w:t>
      </w:r>
      <w:r w:rsidRPr="003A1F76">
        <w:rPr>
          <w:sz w:val="24"/>
          <w:szCs w:val="24"/>
        </w:rPr>
        <w:t>”, porém ouve uma troca, e foi utilizado o</w:t>
      </w:r>
      <w:r>
        <w:rPr>
          <w:sz w:val="24"/>
          <w:szCs w:val="24"/>
        </w:rPr>
        <w:t xml:space="preserve"> </w:t>
      </w:r>
      <w:r w:rsidRPr="003A1F76">
        <w:rPr>
          <w:sz w:val="24"/>
          <w:szCs w:val="24"/>
        </w:rPr>
        <w:t>“SERIAL”, pois era mais prático em questão de implementar</w:t>
      </w:r>
      <w:r>
        <w:rPr>
          <w:sz w:val="24"/>
          <w:szCs w:val="24"/>
        </w:rPr>
        <w:t xml:space="preserve"> de forma automática</w:t>
      </w:r>
      <w:r w:rsidRPr="003A1F76">
        <w:rPr>
          <w:sz w:val="24"/>
          <w:szCs w:val="24"/>
        </w:rPr>
        <w:t xml:space="preserve"> um valor único (ID) para</w:t>
      </w:r>
      <w:r>
        <w:rPr>
          <w:sz w:val="24"/>
          <w:szCs w:val="24"/>
        </w:rPr>
        <w:t xml:space="preserve"> </w:t>
      </w:r>
      <w:r w:rsidRPr="003A1F76">
        <w:rPr>
          <w:sz w:val="24"/>
          <w:szCs w:val="24"/>
        </w:rPr>
        <w:t>cada linha. Também foi utilizado o ‘NOT NULL’ para impedir que valores nulos seja</w:t>
      </w:r>
      <w:r>
        <w:rPr>
          <w:sz w:val="24"/>
          <w:szCs w:val="24"/>
        </w:rPr>
        <w:t>m inseridos.</w:t>
      </w:r>
      <w:bookmarkStart w:id="0" w:name="_GoBack"/>
      <w:bookmarkEnd w:id="0"/>
    </w:p>
    <w:p w:rsidR="00725DDC" w:rsidRDefault="00725DDC">
      <w:pPr>
        <w:rPr>
          <w:sz w:val="24"/>
          <w:szCs w:val="24"/>
        </w:rPr>
      </w:pPr>
      <w:r>
        <w:rPr>
          <w:b/>
          <w:sz w:val="24"/>
          <w:szCs w:val="24"/>
        </w:rPr>
        <w:t>Nota 0</w:t>
      </w:r>
      <w:r w:rsidR="003A1F76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Na ‘Linha 0</w:t>
      </w:r>
      <w:r w:rsidR="003A1F76">
        <w:rPr>
          <w:sz w:val="24"/>
          <w:szCs w:val="24"/>
        </w:rPr>
        <w:t>3</w:t>
      </w:r>
      <w:r>
        <w:rPr>
          <w:sz w:val="24"/>
          <w:szCs w:val="24"/>
        </w:rPr>
        <w:t>’, foi acrescentado um novo atributo ‘</w:t>
      </w:r>
      <w:proofErr w:type="spellStart"/>
      <w:r>
        <w:rPr>
          <w:sz w:val="24"/>
          <w:szCs w:val="24"/>
        </w:rPr>
        <w:t>id_cliente</w:t>
      </w:r>
      <w:proofErr w:type="spellEnd"/>
      <w:r>
        <w:rPr>
          <w:sz w:val="24"/>
          <w:szCs w:val="24"/>
        </w:rPr>
        <w:t xml:space="preserve">’ </w:t>
      </w:r>
      <w:r w:rsidR="00186BF7">
        <w:rPr>
          <w:sz w:val="24"/>
          <w:szCs w:val="24"/>
        </w:rPr>
        <w:t xml:space="preserve">com o tipo “INT” </w:t>
      </w:r>
      <w:r>
        <w:rPr>
          <w:sz w:val="24"/>
          <w:szCs w:val="24"/>
        </w:rPr>
        <w:t>que é referenciado pelo ‘id _cliente’ da tabela “Cliente”.</w:t>
      </w:r>
      <w:r w:rsidR="000E54E7">
        <w:rPr>
          <w:sz w:val="24"/>
          <w:szCs w:val="24"/>
        </w:rPr>
        <w:t xml:space="preserve"> </w:t>
      </w:r>
    </w:p>
    <w:p w:rsidR="003A1F76" w:rsidRDefault="00725DDC">
      <w:pPr>
        <w:rPr>
          <w:sz w:val="24"/>
          <w:szCs w:val="24"/>
        </w:rPr>
      </w:pPr>
      <w:r>
        <w:rPr>
          <w:sz w:val="24"/>
          <w:szCs w:val="24"/>
        </w:rPr>
        <w:t>A proposta era utilizar o atributo ‘telefone’ da tabela “Cliente” para referenciar</w:t>
      </w:r>
      <w:r w:rsidR="00186BF7">
        <w:rPr>
          <w:sz w:val="24"/>
          <w:szCs w:val="24"/>
        </w:rPr>
        <w:t xml:space="preserve"> da tabela “Pedido”, porém não há como referenciar, pois, o atributo ‘telefone’ da tabela “Cliente” não é uma chave primária.</w:t>
      </w:r>
    </w:p>
    <w:p w:rsidR="00FD067A" w:rsidRDefault="00FD067A">
      <w:pPr>
        <w:rPr>
          <w:sz w:val="24"/>
          <w:szCs w:val="24"/>
        </w:rPr>
      </w:pPr>
      <w:r>
        <w:rPr>
          <w:b/>
          <w:sz w:val="24"/>
          <w:szCs w:val="24"/>
        </w:rPr>
        <w:t>Nota 0</w:t>
      </w:r>
      <w:r w:rsidR="003A1F7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Na ‘Linha 0</w:t>
      </w:r>
      <w:r w:rsidR="00186BF7">
        <w:rPr>
          <w:sz w:val="24"/>
          <w:szCs w:val="24"/>
        </w:rPr>
        <w:t>4</w:t>
      </w:r>
      <w:r w:rsidR="00092061">
        <w:rPr>
          <w:sz w:val="24"/>
          <w:szCs w:val="24"/>
        </w:rPr>
        <w:t>’, o atributo ‘data’ teve 2 alterações, no nome que foi mudado para ‘</w:t>
      </w:r>
      <w:proofErr w:type="spellStart"/>
      <w:r w:rsidR="00092061">
        <w:rPr>
          <w:sz w:val="24"/>
          <w:szCs w:val="24"/>
        </w:rPr>
        <w:t>data_pedido</w:t>
      </w:r>
      <w:proofErr w:type="spellEnd"/>
      <w:r w:rsidR="00092061">
        <w:rPr>
          <w:sz w:val="24"/>
          <w:szCs w:val="24"/>
        </w:rPr>
        <w:t xml:space="preserve">’ e no tipo de dado para “TIMESTAMP”. O motivo da troca do nome se dá pelo fato do </w:t>
      </w:r>
      <w:r w:rsidR="00EB750C">
        <w:rPr>
          <w:sz w:val="24"/>
          <w:szCs w:val="24"/>
        </w:rPr>
        <w:t>sistema entender o nome ‘data’ como uma cláusula, e o motivo da troca do tipo de dado é porque o sistema não reconhece o tipo “DATETIME”.</w:t>
      </w:r>
    </w:p>
    <w:p w:rsidR="00EB750C" w:rsidRDefault="00EB750C">
      <w:pPr>
        <w:rPr>
          <w:sz w:val="24"/>
          <w:szCs w:val="24"/>
        </w:rPr>
      </w:pPr>
      <w:r>
        <w:rPr>
          <w:sz w:val="24"/>
          <w:szCs w:val="24"/>
        </w:rPr>
        <w:t xml:space="preserve">Há ainda um acréscimo onde neste atributo ocorre o preenchimento automático que se fez necessário com o uso das cláusulas “DEFAULT” e “CURRENT_TIMESTAMP”. </w:t>
      </w:r>
    </w:p>
    <w:p w:rsidR="00FD067A" w:rsidRDefault="00FD067A">
      <w:pPr>
        <w:rPr>
          <w:sz w:val="24"/>
          <w:szCs w:val="24"/>
        </w:rPr>
      </w:pPr>
      <w:r>
        <w:rPr>
          <w:b/>
          <w:sz w:val="24"/>
          <w:szCs w:val="24"/>
        </w:rPr>
        <w:t>Nota 0</w:t>
      </w:r>
      <w:r w:rsidR="003A1F7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Na</w:t>
      </w:r>
      <w:r w:rsidR="00CC51F1">
        <w:rPr>
          <w:sz w:val="24"/>
          <w:szCs w:val="24"/>
        </w:rPr>
        <w:t xml:space="preserve">s linhas </w:t>
      </w:r>
      <w:r w:rsidR="003A1F76">
        <w:rPr>
          <w:sz w:val="24"/>
          <w:szCs w:val="24"/>
        </w:rPr>
        <w:t>0</w:t>
      </w:r>
      <w:r w:rsidR="00EB750C">
        <w:rPr>
          <w:sz w:val="24"/>
          <w:szCs w:val="24"/>
        </w:rPr>
        <w:t xml:space="preserve">2, </w:t>
      </w:r>
      <w:r w:rsidR="003A1F76">
        <w:rPr>
          <w:sz w:val="24"/>
          <w:szCs w:val="24"/>
        </w:rPr>
        <w:t>0</w:t>
      </w:r>
      <w:r w:rsidR="00EB750C">
        <w:rPr>
          <w:sz w:val="24"/>
          <w:szCs w:val="24"/>
        </w:rPr>
        <w:t xml:space="preserve">3, </w:t>
      </w:r>
      <w:r w:rsidR="003A1F76">
        <w:rPr>
          <w:sz w:val="24"/>
          <w:szCs w:val="24"/>
        </w:rPr>
        <w:t>0</w:t>
      </w:r>
      <w:r w:rsidR="00EB750C">
        <w:rPr>
          <w:sz w:val="24"/>
          <w:szCs w:val="24"/>
        </w:rPr>
        <w:t>4</w:t>
      </w:r>
      <w:r w:rsidR="00186BF7">
        <w:rPr>
          <w:sz w:val="24"/>
          <w:szCs w:val="24"/>
        </w:rPr>
        <w:t xml:space="preserve"> e</w:t>
      </w:r>
      <w:r w:rsidR="00725DDC">
        <w:rPr>
          <w:sz w:val="24"/>
          <w:szCs w:val="24"/>
        </w:rPr>
        <w:t xml:space="preserve"> </w:t>
      </w:r>
      <w:r w:rsidR="003A1F76">
        <w:rPr>
          <w:sz w:val="24"/>
          <w:szCs w:val="24"/>
        </w:rPr>
        <w:t>0</w:t>
      </w:r>
      <w:r w:rsidR="00EB750C">
        <w:rPr>
          <w:sz w:val="24"/>
          <w:szCs w:val="24"/>
        </w:rPr>
        <w:t xml:space="preserve">5 </w:t>
      </w:r>
      <w:r w:rsidR="00CC51F1">
        <w:rPr>
          <w:sz w:val="24"/>
          <w:szCs w:val="24"/>
        </w:rPr>
        <w:t>foi utilizado a cláusula ‘NO</w:t>
      </w:r>
      <w:r w:rsidR="007A581D">
        <w:rPr>
          <w:sz w:val="24"/>
          <w:szCs w:val="24"/>
        </w:rPr>
        <w:t>T</w:t>
      </w:r>
      <w:r w:rsidR="00CC51F1">
        <w:rPr>
          <w:sz w:val="24"/>
          <w:szCs w:val="24"/>
        </w:rPr>
        <w:t xml:space="preserve"> NULL’ para impedir que valores nulos sejam inseridos nos campos/atributos </w:t>
      </w:r>
      <w:r w:rsidR="00233972">
        <w:rPr>
          <w:sz w:val="24"/>
          <w:szCs w:val="24"/>
        </w:rPr>
        <w:t>(</w:t>
      </w:r>
      <w:proofErr w:type="spellStart"/>
      <w:r w:rsidR="00EB750C">
        <w:rPr>
          <w:sz w:val="24"/>
          <w:szCs w:val="24"/>
        </w:rPr>
        <w:t>numero</w:t>
      </w:r>
      <w:proofErr w:type="spellEnd"/>
      <w:r w:rsidR="00EB750C">
        <w:rPr>
          <w:sz w:val="24"/>
          <w:szCs w:val="24"/>
        </w:rPr>
        <w:t>,</w:t>
      </w:r>
      <w:r w:rsidR="00D01AE1">
        <w:rPr>
          <w:sz w:val="24"/>
          <w:szCs w:val="24"/>
        </w:rPr>
        <w:t xml:space="preserve"> </w:t>
      </w:r>
      <w:proofErr w:type="spellStart"/>
      <w:r w:rsidR="00D01AE1">
        <w:rPr>
          <w:sz w:val="24"/>
          <w:szCs w:val="24"/>
        </w:rPr>
        <w:t>id_cliente</w:t>
      </w:r>
      <w:proofErr w:type="spellEnd"/>
      <w:r w:rsidR="00725DDC">
        <w:rPr>
          <w:sz w:val="24"/>
          <w:szCs w:val="24"/>
        </w:rPr>
        <w:t>,</w:t>
      </w:r>
      <w:r w:rsidR="00EB750C">
        <w:rPr>
          <w:sz w:val="24"/>
          <w:szCs w:val="24"/>
        </w:rPr>
        <w:t xml:space="preserve"> valor, </w:t>
      </w:r>
      <w:proofErr w:type="spellStart"/>
      <w:r w:rsidR="00EB750C">
        <w:rPr>
          <w:sz w:val="24"/>
          <w:szCs w:val="24"/>
        </w:rPr>
        <w:t>data_pedido</w:t>
      </w:r>
      <w:proofErr w:type="spellEnd"/>
      <w:r w:rsidR="00EB750C">
        <w:rPr>
          <w:sz w:val="24"/>
          <w:szCs w:val="24"/>
        </w:rPr>
        <w:t>, telefone</w:t>
      </w:r>
      <w:r w:rsidR="00233972">
        <w:rPr>
          <w:sz w:val="24"/>
          <w:szCs w:val="24"/>
        </w:rPr>
        <w:t>). Isso é uma garantia de que esses campos serão preenchidos</w:t>
      </w:r>
      <w:r w:rsidR="004C6A62">
        <w:rPr>
          <w:sz w:val="24"/>
          <w:szCs w:val="24"/>
        </w:rPr>
        <w:t xml:space="preserve"> (também pode ser utilizado a cláusula ‘DEFAULT’ para esse meio)</w:t>
      </w:r>
      <w:r w:rsidR="00233972">
        <w:rPr>
          <w:sz w:val="24"/>
          <w:szCs w:val="24"/>
        </w:rPr>
        <w:t>.</w:t>
      </w:r>
      <w:r w:rsidR="00CC51F1">
        <w:rPr>
          <w:sz w:val="24"/>
          <w:szCs w:val="24"/>
        </w:rPr>
        <w:t xml:space="preserve"> </w:t>
      </w:r>
    </w:p>
    <w:p w:rsidR="00D01AE1" w:rsidRDefault="00EB750C" w:rsidP="00EB750C">
      <w:pPr>
        <w:rPr>
          <w:sz w:val="24"/>
          <w:szCs w:val="24"/>
        </w:rPr>
      </w:pPr>
      <w:r>
        <w:rPr>
          <w:b/>
          <w:sz w:val="24"/>
          <w:szCs w:val="24"/>
        </w:rPr>
        <w:t>Nota 0</w:t>
      </w:r>
      <w:r w:rsidR="003A1F76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– </w:t>
      </w:r>
      <w:r w:rsidR="00186BF7">
        <w:rPr>
          <w:sz w:val="24"/>
          <w:szCs w:val="24"/>
        </w:rPr>
        <w:t>O atributo ‘telefone’ foi retirado da tabela pedido por se tornar obsoleto e não possível usa-lo como chave estrangeira.</w:t>
      </w:r>
    </w:p>
    <w:p w:rsidR="00D01AE1" w:rsidRPr="00FD067A" w:rsidRDefault="00D01AE1" w:rsidP="00EB750C">
      <w:pPr>
        <w:rPr>
          <w:sz w:val="24"/>
          <w:szCs w:val="24"/>
        </w:rPr>
      </w:pPr>
    </w:p>
    <w:p w:rsidR="00EB750C" w:rsidRPr="00FD067A" w:rsidRDefault="00EB750C">
      <w:pPr>
        <w:rPr>
          <w:sz w:val="24"/>
          <w:szCs w:val="24"/>
        </w:rPr>
      </w:pPr>
    </w:p>
    <w:sectPr w:rsidR="00EB750C" w:rsidRPr="00FD0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F5"/>
    <w:rsid w:val="00032B76"/>
    <w:rsid w:val="000516F5"/>
    <w:rsid w:val="00092061"/>
    <w:rsid w:val="000E54E7"/>
    <w:rsid w:val="00105ADE"/>
    <w:rsid w:val="00186BF7"/>
    <w:rsid w:val="00233972"/>
    <w:rsid w:val="002F15D5"/>
    <w:rsid w:val="003A1F76"/>
    <w:rsid w:val="003B7F16"/>
    <w:rsid w:val="004C6A62"/>
    <w:rsid w:val="00725DDC"/>
    <w:rsid w:val="007A581D"/>
    <w:rsid w:val="00CC51F1"/>
    <w:rsid w:val="00D01AE1"/>
    <w:rsid w:val="00EB750C"/>
    <w:rsid w:val="00FC5006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DB00"/>
  <w15:chartTrackingRefBased/>
  <w15:docId w15:val="{FA0706B6-E7FE-4D53-8194-4967B819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dcterms:created xsi:type="dcterms:W3CDTF">2025-03-26T13:39:00Z</dcterms:created>
  <dcterms:modified xsi:type="dcterms:W3CDTF">2025-03-27T13:27:00Z</dcterms:modified>
</cp:coreProperties>
</file>