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Factory HR &amp; Enterprise Resource Planning (ERP) System</w:t>
      </w:r>
    </w:p>
    <w:p>
      <w:pPr>
        <w:pStyle w:val="Heading1"/>
      </w:pPr>
      <w:r>
        <w:t>System Overview (نظرة عامة)</w:t>
      </w:r>
    </w:p>
    <w:p>
      <w:pPr>
        <w:jc w:val="right"/>
      </w:pPr>
      <w:r>
        <w:t>نظام سحابي متكامل (SaaS) مبني خصيصاً لإدارة المصانع والشركات. النظام مبرمج باستخدام Vanilla JavaScript للواجهة الأمامية مع تصميم احترافي، ويعتمد على Supabase (PostgreSQL) كقاعدة بيانات خلفية مع نظام أمان صارم يعتمد على (Row-Level Security - RLS). النظام يدعم اللغتين العربية والإنجليزية.</w:t>
      </w:r>
    </w:p>
    <w:p>
      <w:pPr>
        <w:pStyle w:val="Heading1"/>
      </w:pPr>
      <w:r>
        <w:t>1. HR &amp; Workforce Management (الموارد البشرية وشؤون العاملين)</w:t>
      </w:r>
    </w:p>
    <w:p>
      <w:pPr>
        <w:pStyle w:val="ListBullet"/>
        <w:jc w:val="right"/>
      </w:pPr>
      <w:r>
        <w:rPr>
          <w:b/>
        </w:rPr>
        <w:t xml:space="preserve">الحضور والانصراف (Attendance): </w:t>
      </w:r>
      <w:r>
        <w:t>تسجيل الحضور عبر مسح QR Code. يقوم النظام بحساب التأخيرات تلقائياً وتطبيق خصومات صارمة.</w:t>
      </w:r>
    </w:p>
    <w:p>
      <w:pPr>
        <w:pStyle w:val="ListBullet"/>
        <w:jc w:val="right"/>
      </w:pPr>
      <w:r>
        <w:rPr>
          <w:b/>
        </w:rPr>
        <w:t xml:space="preserve">إدارة الورديات (Shift Management): </w:t>
      </w:r>
      <w:r>
        <w:t>تمييز ذكي بين الشيفت الإداري (للحسابات والـ HR والمبيعات من 9 لـ 5) وشيفت الإنتاج (للهندسة والمخازن من 8 لـ 4).</w:t>
      </w:r>
    </w:p>
    <w:p>
      <w:pPr>
        <w:pStyle w:val="ListBullet"/>
        <w:jc w:val="right"/>
      </w:pPr>
      <w:r>
        <w:rPr>
          <w:b/>
        </w:rPr>
        <w:t xml:space="preserve">الرواتب والمستحقات (Payroll &amp; Funding): </w:t>
      </w:r>
      <w:r>
        <w:t>حساب الراتب الصافي تلقائياً بناءً على الراتب الأساسي + الإضافي - التأخيرات والسلف. مع شاشة لتمويل الرواتب.</w:t>
      </w:r>
    </w:p>
    <w:p>
      <w:pPr>
        <w:pStyle w:val="ListBullet"/>
        <w:jc w:val="right"/>
      </w:pPr>
      <w:r>
        <w:rPr>
          <w:b/>
        </w:rPr>
        <w:t xml:space="preserve">الخدمات الذاتية للموظف (Employee Self-Service): </w:t>
      </w:r>
      <w:r>
        <w:t>طلب إجازات، سلف، مأموريات عمل، تغطية طبية، بدل مصاريف.</w:t>
      </w:r>
    </w:p>
    <w:p>
      <w:pPr>
        <w:pStyle w:val="Heading1"/>
      </w:pPr>
      <w:r>
        <w:t>2. Supply Chain &amp; Production (سلاسل الإمداد والإنتاج)</w:t>
      </w:r>
    </w:p>
    <w:p>
      <w:pPr>
        <w:pStyle w:val="ListBullet"/>
        <w:jc w:val="right"/>
      </w:pPr>
      <w:r>
        <w:rPr>
          <w:b/>
        </w:rPr>
        <w:t xml:space="preserve">المبيعات والتخطيط: </w:t>
      </w:r>
      <w:r>
        <w:t>استقبال أوامر البيع ومراجعة المخزون، وإصدار أوامر إنتاج أو طلبات شراء آلية.</w:t>
      </w:r>
    </w:p>
    <w:p>
      <w:pPr>
        <w:pStyle w:val="ListBullet"/>
        <w:jc w:val="right"/>
      </w:pPr>
      <w:r>
        <w:rPr>
          <w:b/>
        </w:rPr>
        <w:t xml:space="preserve">المشتريات والموردين: </w:t>
      </w:r>
      <w:r>
        <w:t>بوابة خاصة للموردين، واعتماد عروض الأسعار.</w:t>
      </w:r>
    </w:p>
    <w:p>
      <w:pPr>
        <w:pStyle w:val="ListBullet"/>
        <w:jc w:val="right"/>
      </w:pPr>
      <w:r>
        <w:rPr>
          <w:b/>
        </w:rPr>
        <w:t xml:space="preserve">المخازن والتسليم: </w:t>
      </w:r>
      <w:r>
        <w:t>مراقبة الأرصدة واشتراط موافقة أمين المخزن لتسليم العملاء.</w:t>
      </w:r>
    </w:p>
    <w:p>
      <w:pPr>
        <w:pStyle w:val="Heading1"/>
      </w:pPr>
      <w:r>
        <w:t>3. Engineering, Maintenance &amp; Quality (الهندسة، الصيانة، والجودة)</w:t>
      </w:r>
    </w:p>
    <w:p>
      <w:pPr>
        <w:pStyle w:val="ListBullet"/>
        <w:jc w:val="right"/>
      </w:pPr>
      <w:r>
        <w:rPr>
          <w:b/>
        </w:rPr>
        <w:t xml:space="preserve">فحص الجودة: </w:t>
      </w:r>
      <w:r>
        <w:t>فحص الخامات الواردة والمنتجات التامة.</w:t>
      </w:r>
    </w:p>
    <w:p>
      <w:pPr>
        <w:pStyle w:val="ListBullet"/>
        <w:jc w:val="right"/>
      </w:pPr>
      <w:r>
        <w:rPr>
          <w:b/>
        </w:rPr>
        <w:t xml:space="preserve">دورة قطع الغيار: </w:t>
      </w:r>
      <w:r>
        <w:t>طلب القطعة، الصرف، تسليم التالف، وشاشة خاصة لـ (مراقب قطع الغيار) لإجراء تقرير فحص فني يحدد نسبة العمر المتبقي وسبب التلف وتكلفة الإصلاح.</w:t>
      </w:r>
    </w:p>
    <w:p>
      <w:pPr>
        <w:pStyle w:val="Heading1"/>
      </w:pPr>
      <w:r>
        <w:t>4. Enterprise Financial Suite (النظام المالي والمحاسبي المتكامل)</w:t>
      </w:r>
    </w:p>
    <w:p>
      <w:pPr>
        <w:pStyle w:val="ListBullet"/>
        <w:jc w:val="right"/>
      </w:pPr>
      <w:r>
        <w:rPr>
          <w:b/>
        </w:rPr>
        <w:t xml:space="preserve">الخزائن والبنوك (Treasury): </w:t>
      </w:r>
      <w:r>
        <w:t>مراقبة أرصدة الخزنة والبنك والتحويلات.</w:t>
      </w:r>
    </w:p>
    <w:p>
      <w:pPr>
        <w:pStyle w:val="ListBullet"/>
        <w:jc w:val="right"/>
      </w:pPr>
      <w:r>
        <w:rPr>
          <w:b/>
        </w:rPr>
        <w:t xml:space="preserve">العملاء والموردين (AP / AR): </w:t>
      </w:r>
      <w:r>
        <w:t>تتبع المديونيات والفواتير.</w:t>
      </w:r>
    </w:p>
    <w:p>
      <w:pPr>
        <w:pStyle w:val="ListBullet"/>
        <w:jc w:val="right"/>
      </w:pPr>
      <w:r>
        <w:rPr>
          <w:b/>
        </w:rPr>
        <w:t xml:space="preserve">القيود والأصول (Journal &amp; Assets): </w:t>
      </w:r>
      <w:r>
        <w:t>تسجيل القيود اليومية، إهلاك الأصول، وحساب الضرائب.</w:t>
      </w:r>
    </w:p>
    <w:p>
      <w:pPr>
        <w:pStyle w:val="Heading1"/>
      </w:pPr>
      <w:r>
        <w:t>5. Artificial Intelligence (الذكاء الاصطناعي)</w:t>
      </w:r>
    </w:p>
    <w:p>
      <w:pPr>
        <w:pStyle w:val="ListBullet"/>
        <w:jc w:val="right"/>
      </w:pPr>
      <w:r>
        <w:rPr>
          <w:b/>
        </w:rPr>
        <w:t xml:space="preserve">AI Mind: </w:t>
      </w:r>
      <w:r>
        <w:t>تحليل بيانات الموظفين والتنبؤ بالمخاطر والتوصيات.</w:t>
      </w:r>
    </w:p>
    <w:p>
      <w:pPr>
        <w:pStyle w:val="ListBullet"/>
        <w:jc w:val="right"/>
      </w:pPr>
      <w:r>
        <w:rPr>
          <w:b/>
        </w:rPr>
        <w:t xml:space="preserve">HR Chatbot: </w:t>
      </w:r>
      <w:r>
        <w:t>مساعد ذكي للرد على استفسارات الموظفين المالية والإدارية بشكل فوري.</w:t>
      </w:r>
    </w:p>
    <w:p>
      <w:pPr>
        <w:pStyle w:val="Heading1"/>
      </w:pPr>
      <w:r>
        <w:t>6. Security &amp; Roles (الصلاحيات)</w:t>
      </w:r>
    </w:p>
    <w:p>
      <w:pPr>
        <w:jc w:val="right"/>
      </w:pPr>
      <w:r>
        <w:t>نظام صلاحيات صارم يفرق بين المالك (Owner)، مدير الـ HR، المدير المالي، مديري الأقسام، والموظفين المخصصين (مثل مراقب قطع الغيار).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