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이순신 : 가나다라마바사아자차카타파하</w:t>
        <w:cr/>
        <w:t>
불가사리 : 가나다라마바사아자차카타파하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