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0"/>
        <w:jc w:val="center"/>
      </w:pPr>
      <w:r>
        <w:rPr>
          <w:rFonts w:ascii="NanumGothic" w:cs="NanumGothic" w:eastAsia="NanumGothic" w:hAnsi="NanumGothic"/>
          <w:color w:val="333333"/>
          <w:sz w:val="24"/>
          <w:szCs w:val="24"/>
        </w:rPr>
        <w:t xml:space="preserve">인공지능(AI) 기반 지역아동센터 아동 정서돌봄 솔루션</w:t>
      </w:r>
    </w:p>
    <w:p>
      <w:pPr>
        <w:spacing w:before="200" w:after="200"/>
        <w:jc w:val="center"/>
      </w:pPr>
      <w:r>
        <w:rPr>
          <w:rFonts w:ascii="NanumGothic" w:cs="NanumGothic" w:eastAsia="NanumGothic" w:hAnsi="NanumGothic"/>
          <w:b/>
          <w:bCs/>
          <w:color w:val="F5A623"/>
          <w:sz w:val="52"/>
          <w:szCs w:val="52"/>
        </w:rPr>
        <w:t xml:space="preserve">서비스 공급기관 상담의뢰지</w:t>
      </w:r>
    </w:p>
    <w:p>
      <w:pPr>
        <w:spacing w:before="100" w:after="600"/>
        <w:jc w:val="center"/>
      </w:pPr>
      <w:r>
        <w:rPr>
          <w:rFonts w:ascii="NanumGothic" w:cs="NanumGothic" w:eastAsia="NanumGothic" w:hAnsi="NanumGothic"/>
          <w:color w:val="333333"/>
          <w:sz w:val="24"/>
          <w:szCs w:val="24"/>
        </w:rPr>
        <w:t xml:space="preserve">- 지역아동센터 기관 실무자를 위한 상담의뢰 양식 -</w:t>
      </w:r>
    </w:p>
    <w:p>
      <w:pPr>
        <w:spacing w:before="400" w:after="400"/>
        <w:jc w:val="center"/>
      </w:pPr>
      <w:r>
        <w:drawing>
          <wp:inline distT="0" distB="0" distL="0" distR="0">
            <wp:extent cx="1714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의뢰일자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cs="NanumGothic" w:eastAsia="NanumGothic" w:hAnsi="NanumGothic"/>
                <w:b w:val="false"/>
                <w:bCs w:val="false"/>
                <w:color w:val="333333"/>
                <w:sz w:val="20"/>
                <w:szCs w:val="20"/>
              </w:rPr>
              <w:t xml:space="preserve">2025년      월      일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센터명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cs="NanumGothic" w:eastAsia="NanumGothic" w:hAnsi="Nanum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담당자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cs="NanumGothic" w:eastAsia="NanumGothic" w:hAnsi="NanumGothic"/>
                <w:b w:val="false"/>
                <w:bCs w:val="false"/>
                <w:color w:val="333333"/>
                <w:sz w:val="20"/>
                <w:szCs w:val="20"/>
              </w:rPr>
              <w:t xml:space="preserve">                                                    (서명)</w:t>
            </w:r>
          </w:p>
        </w:tc>
      </w:tr>
    </w:tbl>
    <w:p>
      <w:pPr>
        <w:spacing w:before="400" w:after="200"/>
        <w:jc w:val="left"/>
      </w:pPr>
      <w:r>
        <w:rPr>
          <w:rFonts w:ascii="NanumGothic" w:cs="NanumGothic" w:eastAsia="NanumGothic" w:hAnsi="NanumGothic"/>
          <w:color w:val="333333"/>
          <w:sz w:val="20"/>
          <w:szCs w:val="20"/>
        </w:rPr>
        <w:t xml:space="preserve">아동이 '내 친구 소울이'를 이용한 후, 상담이 필요한 경우 본 상담의뢰서를 작성하여 예이린에 제출해주시기 바랍니다. 제출된 의뢰서는 서비스 공급기관(전문 상담기관)으로 전달되오니, 정확하고 구체적인 내용 기재를 부탁드립니다.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ind w:left="200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6"/>
                <w:szCs w:val="26"/>
              </w:rPr>
              <w:t xml:space="preserve">기본 정보</w:t>
            </w:r>
          </w:p>
        </w:tc>
      </w:tr>
    </w:tbl>
    <w:p>
      <w:pPr>
        <w:spacing w:before="150"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560"/>
        <w:gridCol w:w="2340"/>
        <w:gridCol w:w="1560"/>
        <w:gridCol w:w="234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cs="NanumGothic" w:eastAsia="NanumGothic" w:hAnsi="Nanum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성별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cs="NanumGothic" w:eastAsia="NanumGothic" w:hAnsi="Nanum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연령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cs="NanumGothic" w:eastAsia="NanumGothic" w:hAnsi="Nanum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학년</w:t>
            </w:r>
          </w:p>
        </w:tc>
        <w:tc>
          <w:tcPr>
            <w:tcW w:type="dxa" w:w="234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cs="NanumGothic" w:eastAsia="NanumGothic" w:hAnsi="Nanum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50"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4140"/>
        <w:gridCol w:w="4000"/>
      </w:tblGrid>
      <w:tr>
        <w:tc>
          <w:tcPr>
            <w:tcW w:type="dxa" w:w="1560"/>
            <w:gridSpan w:val="1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센터
이용
기준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cs="NanumGothic" w:eastAsia="NanumGothic" w:hAnsi="NanumGothic"/>
                <w:color w:val="333333"/>
                <w:sz w:val="20"/>
                <w:szCs w:val="20"/>
              </w:rPr>
              <w:t xml:space="preserve">□ 우선돌봄아동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20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□ 기초생활보장 수급권자</w:t>
            </w:r>
          </w:p>
          <w:p>
            <w:pPr>
              <w:spacing w:before="20" w:after="20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□ 차상위계층 가구의 아동</w:t>
            </w:r>
          </w:p>
          <w:p>
            <w:pPr>
              <w:spacing w:before="20" w:after="20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□ 의료급여 수급권자</w:t>
            </w:r>
          </w:p>
          <w:p>
            <w:pPr>
              <w:spacing w:before="20" w:after="40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□ 장애가구의 아동 또는 장애 아동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20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□ 다문화가족의 아동</w:t>
            </w:r>
          </w:p>
          <w:p>
            <w:pPr>
              <w:spacing w:before="20" w:after="20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□ 한부모가족의 아동</w:t>
            </w:r>
          </w:p>
          <w:p>
            <w:pPr>
              <w:spacing w:before="20" w:after="20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□ 조손가구의 아동</w:t>
            </w:r>
          </w:p>
          <w:p>
            <w:pPr>
              <w:spacing w:before="20" w:after="20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□ 초·중·고 교육비 지원 대상 아동</w:t>
            </w:r>
          </w:p>
          <w:p>
            <w:pPr>
              <w:spacing w:before="20" w:after="40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□ 자녀가 2명 이상인 가구의 아동</w:t>
            </w:r>
          </w:p>
        </w:tc>
      </w:tr>
      <w:tr>
        <w:tc>
          <w:tcPr>
            <w:gridSpan w:val="1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cs="NanumGothic" w:eastAsia="NanumGothic" w:hAnsi="NanumGothic"/>
                <w:color w:val="333333"/>
                <w:sz w:val="20"/>
                <w:szCs w:val="20"/>
              </w:rPr>
              <w:t xml:space="preserve">□ 일반 아동</w:t>
            </w:r>
          </w:p>
        </w:tc>
        <w:tc>
          <w:tcPr>
            <w:tcW w:type="dxa" w:w="81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맞벌이 가정 등 방과 후 돌봄이 필요한 경우</w:t>
            </w:r>
          </w:p>
        </w:tc>
      </w:tr>
      <w:tr>
        <w:tc>
          <w:tcPr>
            <w:gridSpan w:val="1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NanumGothic" w:cs="NanumGothic" w:eastAsia="NanumGothic" w:hAnsi="NanumGothic"/>
                <w:color w:val="333333"/>
                <w:sz w:val="20"/>
                <w:szCs w:val="20"/>
              </w:rPr>
              <w:t xml:space="preserve">□ 돌봄특례아동</w:t>
            </w:r>
          </w:p>
        </w:tc>
        <w:tc>
          <w:tcPr>
            <w:tcW w:type="dxa" w:w="81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60" w:after="60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일반아동에 해당되나 시장·군수·구청장이 돌봄이 필요하다고 인정하는 경우</w:t>
            </w:r>
          </w:p>
        </w:tc>
      </w:tr>
    </w:tbl>
    <w:p>
      <w:pPr>
        <w:spacing w:before="400"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ind w:left="200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6"/>
                <w:szCs w:val="26"/>
              </w:rPr>
              <w:t xml:space="preserve">정서·심리 관련 정보</w:t>
            </w:r>
          </w:p>
        </w:tc>
      </w:tr>
    </w:tbl>
    <w:p>
      <w:pPr>
        <w:spacing w:before="150"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9360"/>
      </w:tblGrid>
      <w:tr>
        <w:trPr>
          <w:trHeight w:val="400" w:hRule="atLeast"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기존 아동 병력</w:t>
            </w:r>
          </w:p>
        </w:tc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50" w:after="50"/>
            </w:pPr>
          </w:p>
        </w:tc>
      </w:tr>
      <w:tr>
        <w:trPr>
          <w:trHeight w:val="400" w:hRule="atLeast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40" w:after="2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병력 외 특이사항</w:t>
            </w:r>
          </w:p>
          <w:p>
            <w:pPr>
              <w:spacing w:before="20" w:after="40"/>
              <w:jc w:val="center"/>
            </w:pPr>
            <w:r>
              <w:rPr>
                <w:rFonts w:ascii="NanumGothic" w:cs="NanumGothic" w:eastAsia="NanumGothic" w:hAnsi="NanumGothic"/>
                <w:color w:val="333333"/>
                <w:sz w:val="18"/>
                <w:szCs w:val="18"/>
              </w:rPr>
              <w:t xml:space="preserve">(면담 시 주의사항)</w:t>
            </w:r>
          </w:p>
        </w:tc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50" w:after="50"/>
            </w:pPr>
          </w:p>
        </w:tc>
      </w:tr>
    </w:tbl>
    <w:p>
      <w:pPr>
        <w:spacing w:before="3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ind w:left="200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6"/>
                <w:szCs w:val="26"/>
              </w:rPr>
              <w:t xml:space="preserve">의뢰동기 및 상담목표</w:t>
            </w:r>
          </w:p>
        </w:tc>
      </w:tr>
    </w:tbl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9360"/>
      </w:tblGrid>
      <w:tr>
        <w:trPr>
          <w:trHeight w:val="900" w:hRule="atLeast"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의뢰 동기</w:t>
            </w:r>
          </w:p>
        </w:tc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50" w:after="50"/>
            </w:pPr>
          </w:p>
        </w:tc>
      </w:tr>
      <w:tr>
        <w:trPr>
          <w:trHeight w:val="900" w:hRule="atLeast"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0"/>
                <w:szCs w:val="20"/>
              </w:rPr>
              <w:t xml:space="preserve">보호자 및
의뢰자의 목표</w:t>
            </w:r>
          </w:p>
        </w:tc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50" w:after="50"/>
            </w:pPr>
          </w:p>
        </w:tc>
      </w:tr>
    </w:tbl>
    <w:p>
      <w:pPr>
        <w:spacing w:before="300" w:after="0"/>
        <w:jc w:val="center"/>
      </w:pPr>
      <w:r>
        <w:rPr>
          <w:rFonts w:ascii="NanumGothic" w:cs="NanumGothic" w:eastAsia="NanumGothic" w:hAnsi="NanumGothic"/>
          <w:color w:val="333333"/>
          <w:sz w:val="20"/>
          <w:szCs w:val="20"/>
        </w:rPr>
        <w:t xml:space="preserve">* 다음 페이지에도 내용이 있으니 참고 부탁드립니다.</w:t>
      </w: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ind w:left="200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6"/>
                <w:szCs w:val="26"/>
              </w:rPr>
              <w:t xml:space="preserve">KPRC 검사결과 (예이린 AI 종합소견)</w:t>
            </w:r>
          </w:p>
        </w:tc>
      </w:tr>
    </w:tbl>
    <w:p>
      <w:pPr>
        <w:spacing w:before="150"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0"/>
      </w:tblGrid>
      <w:tr>
        <w:tc>
          <w:tcPr>
            <w:tcW w:type="dxa" w:w="1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2"/>
                <w:szCs w:val="22"/>
              </w:rPr>
              <w:t xml:space="preserve">예이린 AI 종합소견</w:t>
            </w:r>
          </w:p>
        </w:tc>
      </w:tr>
      <w:tr>
        <w:trPr>
          <w:trHeight w:val="2800" w:hRule="atLeast"/>
        </w:trPr>
        <w:tc>
          <w:tcPr>
            <w:tcW w:type="dxa" w:w="1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50" w:after="50"/>
            </w:pPr>
          </w:p>
        </w:tc>
      </w:tr>
    </w:tbl>
    <w:p>
      <w:pPr>
        <w:spacing w:before="400"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ind w:left="200"/>
            </w:pPr>
            <w:r>
              <w:rPr>
                <w:rFonts w:ascii="NanumGothic" w:cs="NanumGothic" w:eastAsia="NanumGothic" w:hAnsi="NanumGothic"/>
                <w:b/>
                <w:bCs/>
                <w:color w:val="333333"/>
                <w:sz w:val="26"/>
                <w:szCs w:val="26"/>
              </w:rPr>
              <w:t xml:space="preserve">보호자 동의 여부</w:t>
            </w:r>
          </w:p>
        </w:tc>
      </w:tr>
    </w:tbl>
    <w:p>
      <w:pPr>
        <w:spacing w:before="150" w:after="150"/>
      </w:pPr>
    </w:p>
    <w:p>
      <w:pPr>
        <w:spacing w:before="100" w:after="300"/>
      </w:pPr>
      <w:r>
        <w:rPr>
          <w:rFonts w:ascii="NanumGothic" w:cs="NanumGothic" w:eastAsia="NanumGothic" w:hAnsi="NanumGothic"/>
          <w:color w:val="333333"/>
          <w:sz w:val="24"/>
          <w:szCs w:val="24"/>
        </w:rPr>
        <w:t xml:space="preserve">□ 동의      □ 미동의</w:t>
      </w:r>
    </w:p>
    <w:p>
      <w:pPr>
        <w:spacing w:before="600" w:after="200"/>
        <w:jc w:val="center"/>
      </w:pPr>
      <w:r>
        <w:rPr>
          <w:rFonts w:ascii="NanumGothic" w:cs="NanumGothic" w:eastAsia="NanumGothic" w:hAnsi="NanumGothic"/>
          <w:color w:val="333333"/>
          <w:sz w:val="22"/>
          <w:szCs w:val="22"/>
        </w:rPr>
        <w:t xml:space="preserve">위 아동을 상기와 같은 사유로 상담 의뢰드립니다.</w:t>
      </w:r>
    </w:p>
    <w:p>
      <w:pPr>
        <w:spacing w:before="100" w:after="400"/>
        <w:jc w:val="center"/>
      </w:pPr>
      <w:r>
        <w:rPr>
          <w:rFonts w:ascii="NanumGothic" w:cs="NanumGothic" w:eastAsia="NanumGothic" w:hAnsi="NanumGothic"/>
          <w:color w:val="333333"/>
          <w:sz w:val="22"/>
          <w:szCs w:val="22"/>
        </w:rPr>
        <w:t xml:space="preserve">아동의 정서적 안정을 위해 세심하고 따뜻한 상담을 부탁드립니다.</w:t>
      </w:r>
    </w:p>
    <w:p>
      <w:pPr>
        <w:spacing w:before="200" w:after="200"/>
        <w:jc w:val="center"/>
      </w:pPr>
      <w:r>
        <w:drawing>
          <wp:inline distT="0" distB="0" distL="0" distR="0">
            <wp:extent cx="13335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Gothic" w:cs="NanumGothic" w:eastAsia="NanumGothic" w:hAnsi="Nanum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e141528d70d25be237056ce8daa685adcd8af89.png"/><Relationship Id="rId7" Type="http://schemas.openxmlformats.org/officeDocument/2006/relationships/image" Target="media/6ef01c289e217f4167c81b940cf764cef61ff487.jpe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2025-12-11T14:03:14.936Z</dcterms:created>
  <dcterms:modified xsi:type="dcterms:W3CDTF">2025-12-11T14:03:14.937Z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