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4EC" w:rsidRDefault="00391E83" w:rsidP="00391E83">
      <w:pPr>
        <w:jc w:val="center"/>
        <w:rPr>
          <w:b/>
          <w:sz w:val="28"/>
          <w:szCs w:val="28"/>
          <w:lang w:val="es-ES"/>
        </w:rPr>
      </w:pPr>
      <w:r w:rsidRPr="00391E83">
        <w:rPr>
          <w:b/>
          <w:sz w:val="28"/>
          <w:szCs w:val="28"/>
          <w:lang w:val="es-ES"/>
        </w:rPr>
        <w:t>PRUEBA PRACTICANTE BI SOLUCIONES Y TI</w:t>
      </w:r>
    </w:p>
    <w:p w:rsidR="00391E83" w:rsidRPr="00F44C5B" w:rsidRDefault="00391E83" w:rsidP="00391E83">
      <w:pPr>
        <w:jc w:val="center"/>
        <w:rPr>
          <w:rFonts w:ascii="Arial" w:hAnsi="Arial" w:cs="Arial"/>
          <w:b/>
          <w:color w:val="000000" w:themeColor="text1"/>
          <w:sz w:val="28"/>
          <w:szCs w:val="28"/>
          <w:lang w:val="es-ES"/>
        </w:rPr>
      </w:pPr>
    </w:p>
    <w:p w:rsidR="00391E83" w:rsidRPr="00F44C5B" w:rsidRDefault="00391E83" w:rsidP="00E244E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Style w:val="Textoennegrita"/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</w:pPr>
      <w:r w:rsidRPr="00F44C5B">
        <w:rPr>
          <w:rStyle w:val="Textoennegrita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ES"/>
        </w:rPr>
        <w:t>.</w:t>
      </w:r>
      <w:r w:rsidRPr="00F44C5B">
        <w:rPr>
          <w:rStyle w:val="Textoennegrita"/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F44C5B" w:rsidRPr="00F44C5B">
        <w:rPr>
          <w:rStyle w:val="Textoennegrita"/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¿Qué es una “primary key” o clave principal o primaria?</w:t>
      </w:r>
    </w:p>
    <w:p w:rsidR="00F44C5B" w:rsidRDefault="00F44C5B" w:rsidP="000D7563">
      <w:pPr>
        <w:pStyle w:val="NormalWeb"/>
        <w:shd w:val="clear" w:color="auto" w:fill="FFFFFF"/>
        <w:spacing w:before="0" w:beforeAutospacing="0" w:after="0" w:afterAutospacing="0"/>
        <w:ind w:firstLine="708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</w:p>
    <w:p w:rsidR="00F44C5B" w:rsidRDefault="00CE4249" w:rsidP="000D7563">
      <w:pPr>
        <w:pStyle w:val="NormalWeb"/>
        <w:shd w:val="clear" w:color="auto" w:fill="FFFFFF"/>
        <w:spacing w:before="0" w:beforeAutospacing="0" w:after="0" w:afterAutospacing="0"/>
        <w:ind w:firstLine="708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Es la que identificaría de una manera única cada fila de la tabla</w:t>
      </w:r>
    </w:p>
    <w:p w:rsidR="00F44C5B" w:rsidRPr="00F44C5B" w:rsidRDefault="00F44C5B" w:rsidP="000D7563">
      <w:pPr>
        <w:pStyle w:val="NormalWeb"/>
        <w:shd w:val="clear" w:color="auto" w:fill="FFFFFF"/>
        <w:spacing w:before="0" w:beforeAutospacing="0" w:after="0" w:afterAutospacing="0"/>
        <w:ind w:firstLine="708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</w:p>
    <w:p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</w:pPr>
    </w:p>
    <w:p w:rsidR="00F44C5B" w:rsidRDefault="00F44C5B" w:rsidP="0024424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  <w:r w:rsidRPr="00F44C5B">
        <w:rPr>
          <w:rStyle w:val="Textoennegrita"/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¿Qué son las “foreign keys” o claves externas o foránea?</w:t>
      </w:r>
      <w:r w:rsidR="00391E83" w:rsidRPr="00F44C5B">
        <w:rPr>
          <w:rFonts w:ascii="Arial" w:hAnsi="Arial" w:cs="Arial"/>
          <w:color w:val="000000" w:themeColor="text1"/>
          <w:sz w:val="21"/>
          <w:szCs w:val="21"/>
        </w:rPr>
        <w:br/>
      </w:r>
    </w:p>
    <w:p w:rsidR="00F44C5B" w:rsidRDefault="00CE4249" w:rsidP="00F44C5B">
      <w:pPr>
        <w:pStyle w:val="NormalWeb"/>
        <w:shd w:val="clear" w:color="auto" w:fill="FFFFFF"/>
        <w:spacing w:before="0" w:beforeAutospacing="0" w:after="0" w:afterAutospacing="0"/>
        <w:ind w:left="786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Foreign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keys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 xml:space="preserve"> la que señala una columna o varias columnas, la cual serviría para señalar cual es la clave primaria de otra tabla.</w:t>
      </w:r>
    </w:p>
    <w:p w:rsidR="00F44C5B" w:rsidRPr="00F44C5B" w:rsidRDefault="00F44C5B" w:rsidP="00F44C5B">
      <w:pPr>
        <w:pStyle w:val="NormalWeb"/>
        <w:shd w:val="clear" w:color="auto" w:fill="FFFFFF"/>
        <w:spacing w:before="0" w:beforeAutospacing="0" w:after="0" w:afterAutospacing="0"/>
        <w:ind w:left="786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:rsidR="00E244EC" w:rsidRPr="00F44C5B" w:rsidRDefault="00E244EC" w:rsidP="00E244EC">
      <w:pPr>
        <w:pStyle w:val="NormalWeb"/>
        <w:numPr>
          <w:ilvl w:val="0"/>
          <w:numId w:val="1"/>
        </w:numPr>
        <w:shd w:val="clear" w:color="auto" w:fill="FFFFFF"/>
        <w:spacing w:after="0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Para ejecutar un procedimiento almacenado debe disponer del comando.</w:t>
      </w:r>
    </w:p>
    <w:p w:rsidR="00E244EC" w:rsidRPr="00CE4249" w:rsidRDefault="00E244EC" w:rsidP="000D7563">
      <w:pPr>
        <w:pStyle w:val="NormalWeb"/>
        <w:numPr>
          <w:ilvl w:val="0"/>
          <w:numId w:val="17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  <w:highlight w:val="yellow"/>
        </w:rPr>
      </w:pPr>
      <w:r w:rsidRPr="00CE4249">
        <w:rPr>
          <w:rFonts w:ascii="Arial" w:hAnsi="Arial" w:cs="Arial"/>
          <w:color w:val="000000" w:themeColor="text1"/>
          <w:sz w:val="20"/>
          <w:szCs w:val="20"/>
          <w:highlight w:val="yellow"/>
        </w:rPr>
        <w:t>EXECUTE</w:t>
      </w:r>
    </w:p>
    <w:p w:rsidR="00E244EC" w:rsidRPr="00F44C5B" w:rsidRDefault="00E244EC" w:rsidP="000D7563">
      <w:pPr>
        <w:pStyle w:val="NormalWeb"/>
        <w:numPr>
          <w:ilvl w:val="0"/>
          <w:numId w:val="17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INSERT</w:t>
      </w:r>
    </w:p>
    <w:p w:rsidR="00E244EC" w:rsidRPr="00F44C5B" w:rsidRDefault="00E244EC" w:rsidP="000D7563">
      <w:pPr>
        <w:pStyle w:val="NormalWeb"/>
        <w:numPr>
          <w:ilvl w:val="0"/>
          <w:numId w:val="17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INSCRIPCION</w:t>
      </w:r>
    </w:p>
    <w:p w:rsidR="00E244EC" w:rsidRPr="00F44C5B" w:rsidRDefault="00E244EC" w:rsidP="000D7563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EXE.EXECUTE</w:t>
      </w:r>
    </w:p>
    <w:p w:rsidR="00E244EC" w:rsidRPr="00F44C5B" w:rsidRDefault="000D7563" w:rsidP="000D7563">
      <w:pPr>
        <w:pStyle w:val="NormalWeb"/>
        <w:numPr>
          <w:ilvl w:val="0"/>
          <w:numId w:val="1"/>
        </w:numPr>
        <w:shd w:val="clear" w:color="auto" w:fill="FFFFFF"/>
        <w:spacing w:after="0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¿</w:t>
      </w:r>
      <w:r w:rsidR="00CE4249" w:rsidRPr="00F44C5B">
        <w:rPr>
          <w:rFonts w:ascii="Arial" w:hAnsi="Arial" w:cs="Arial"/>
          <w:b/>
          <w:color w:val="000000" w:themeColor="text1"/>
          <w:sz w:val="22"/>
          <w:szCs w:val="22"/>
        </w:rPr>
        <w:t>Cómo</w:t>
      </w: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 xml:space="preserve"> se crea un Procedimiento Almacenado?</w:t>
      </w:r>
    </w:p>
    <w:p w:rsidR="00E244EC" w:rsidRPr="00F44C5B" w:rsidRDefault="00E244EC" w:rsidP="000D7563">
      <w:pPr>
        <w:pStyle w:val="NormalWeb"/>
        <w:numPr>
          <w:ilvl w:val="1"/>
          <w:numId w:val="3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create proc NombreProcedimiento @NombreParametro TIPO =ValorPorDefecto as Sentencias;</w:t>
      </w:r>
    </w:p>
    <w:p w:rsidR="00E244EC" w:rsidRPr="00F44C5B" w:rsidRDefault="00E244EC" w:rsidP="000D7563">
      <w:pPr>
        <w:pStyle w:val="NormalWeb"/>
        <w:numPr>
          <w:ilvl w:val="1"/>
          <w:numId w:val="3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Create NombreProcedimiento proc @NombreParametro TIPO =ValorPorDefecto</w:t>
      </w:r>
    </w:p>
    <w:p w:rsidR="00E244EC" w:rsidRPr="00F44C5B" w:rsidRDefault="00E244EC" w:rsidP="000D7563">
      <w:pPr>
        <w:pStyle w:val="NormalWeb"/>
        <w:numPr>
          <w:ilvl w:val="1"/>
          <w:numId w:val="3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Create procedure NombreProcedimiento</w:t>
      </w:r>
    </w:p>
    <w:p w:rsidR="00391E83" w:rsidRDefault="00E244EC" w:rsidP="000D7563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Ningunas de las anteriores</w:t>
      </w:r>
    </w:p>
    <w:p w:rsidR="00602EA5" w:rsidRDefault="00602EA5" w:rsidP="00602EA5">
      <w:pPr>
        <w:pStyle w:val="NormalWeb"/>
        <w:shd w:val="clear" w:color="auto" w:fill="FFFFFF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</w:p>
    <w:p w:rsidR="00602EA5" w:rsidRDefault="00602EA5" w:rsidP="00602EA5">
      <w:pPr>
        <w:pStyle w:val="NormalWeb"/>
        <w:shd w:val="clear" w:color="auto" w:fill="FFFFFF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</w:p>
    <w:p w:rsidR="00602EA5" w:rsidRDefault="00602EA5" w:rsidP="00602EA5">
      <w:pPr>
        <w:pStyle w:val="NormalWeb"/>
        <w:shd w:val="clear" w:color="auto" w:fill="FFFFFF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RT// para mi considero que la respuesta es la A, pero quedaría faltando algo que sería en el final en sentencias </w:t>
      </w:r>
    </w:p>
    <w:p w:rsidR="00602EA5" w:rsidRDefault="00602EA5" w:rsidP="00136873">
      <w:pPr>
        <w:pStyle w:val="NormalWeb"/>
        <w:shd w:val="clear" w:color="auto" w:fill="FFFFFF"/>
        <w:spacing w:after="0"/>
        <w:ind w:left="144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create proc NombreProcedimiento @NombreParametro TIPO =ValorPorDefecto as Sentencias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602EA5">
        <w:rPr>
          <w:rFonts w:ascii="Arial" w:hAnsi="Arial" w:cs="Arial"/>
          <w:color w:val="000000" w:themeColor="text1"/>
          <w:sz w:val="20"/>
          <w:szCs w:val="20"/>
          <w:highlight w:val="yellow"/>
        </w:rPr>
        <w:t>SQL; GO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:rsidR="00136873" w:rsidRDefault="00136873" w:rsidP="00136873">
      <w:pPr>
        <w:pStyle w:val="NormalWeb"/>
        <w:shd w:val="clear" w:color="auto" w:fill="FFFFFF"/>
        <w:spacing w:after="0"/>
        <w:ind w:left="144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en sentencias SQL definiría en mi entender al lenguaje que pertenece el procedimiento hecho por ejemplo si es DDL, DML.</w:t>
      </w:r>
    </w:p>
    <w:p w:rsidR="00136873" w:rsidRPr="00F44C5B" w:rsidRDefault="00136873" w:rsidP="00136873">
      <w:pPr>
        <w:pStyle w:val="NormalWeb"/>
        <w:shd w:val="clear" w:color="auto" w:fill="FFFFFF"/>
        <w:spacing w:after="0"/>
        <w:ind w:left="144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Y el GO sería el que indica para cerrar el lote que crea el procedimiento y empezar otro nuevo lote</w:t>
      </w:r>
    </w:p>
    <w:p w:rsidR="000D7563" w:rsidRPr="00F44C5B" w:rsidRDefault="00E244EC" w:rsidP="000D7563">
      <w:pPr>
        <w:pStyle w:val="NormalWeb"/>
        <w:numPr>
          <w:ilvl w:val="0"/>
          <w:numId w:val="1"/>
        </w:numPr>
        <w:shd w:val="clear" w:color="auto" w:fill="FFFFFF"/>
        <w:spacing w:after="0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Para crear un procedimiento almacenado debemos emplear la sentencia:</w:t>
      </w:r>
    </w:p>
    <w:p w:rsidR="000D7563" w:rsidRPr="00F44C5B" w:rsidRDefault="000D7563" w:rsidP="000D7563">
      <w:pPr>
        <w:pStyle w:val="NormalWeb"/>
        <w:numPr>
          <w:ilvl w:val="0"/>
          <w:numId w:val="20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F44C5B">
        <w:rPr>
          <w:rFonts w:ascii="Arial" w:hAnsi="Arial" w:cs="Arial"/>
          <w:color w:val="000000" w:themeColor="text1"/>
          <w:sz w:val="20"/>
          <w:szCs w:val="20"/>
          <w:lang w:val="en-US"/>
        </w:rPr>
        <w:t>CREATE PROCEDES</w:t>
      </w:r>
    </w:p>
    <w:p w:rsidR="00E244EC" w:rsidRPr="00F44C5B" w:rsidRDefault="00E244EC" w:rsidP="000D7563">
      <w:pPr>
        <w:pStyle w:val="NormalWeb"/>
        <w:numPr>
          <w:ilvl w:val="0"/>
          <w:numId w:val="20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F44C5B">
        <w:rPr>
          <w:rFonts w:ascii="Arial" w:hAnsi="Arial" w:cs="Arial"/>
          <w:color w:val="000000" w:themeColor="text1"/>
          <w:sz w:val="20"/>
          <w:szCs w:val="20"/>
          <w:lang w:val="en-US"/>
        </w:rPr>
        <w:t>CREATE</w:t>
      </w:r>
    </w:p>
    <w:p w:rsidR="00E244EC" w:rsidRPr="002F49CC" w:rsidRDefault="00E244EC" w:rsidP="000D7563">
      <w:pPr>
        <w:pStyle w:val="NormalWeb"/>
        <w:numPr>
          <w:ilvl w:val="0"/>
          <w:numId w:val="20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  <w:highlight w:val="yellow"/>
          <w:lang w:val="en-US"/>
        </w:rPr>
      </w:pPr>
      <w:r w:rsidRPr="002F49CC">
        <w:rPr>
          <w:rFonts w:ascii="Arial" w:hAnsi="Arial" w:cs="Arial"/>
          <w:color w:val="000000" w:themeColor="text1"/>
          <w:sz w:val="20"/>
          <w:szCs w:val="20"/>
          <w:highlight w:val="yellow"/>
          <w:lang w:val="en-US"/>
        </w:rPr>
        <w:t>CREATE PROCEDURE</w:t>
      </w:r>
    </w:p>
    <w:p w:rsidR="000D7563" w:rsidRPr="00F44C5B" w:rsidRDefault="00E244EC" w:rsidP="000D7563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F44C5B">
        <w:rPr>
          <w:rFonts w:ascii="Arial" w:hAnsi="Arial" w:cs="Arial"/>
          <w:color w:val="000000" w:themeColor="text1"/>
          <w:sz w:val="20"/>
          <w:szCs w:val="20"/>
          <w:lang w:val="en-US"/>
        </w:rPr>
        <w:t>CREATE PROCEDS</w:t>
      </w:r>
    </w:p>
    <w:p w:rsidR="000D7563" w:rsidRPr="00F44C5B" w:rsidRDefault="000D7563" w:rsidP="000D7563">
      <w:pPr>
        <w:pStyle w:val="NormalWeb"/>
        <w:shd w:val="clear" w:color="auto" w:fill="FFFFFF"/>
        <w:spacing w:before="0" w:beforeAutospacing="0" w:after="0" w:afterAutospacing="0"/>
        <w:ind w:left="1068"/>
        <w:textAlignment w:val="baseline"/>
        <w:rPr>
          <w:rFonts w:ascii="Arial" w:hAnsi="Arial" w:cs="Arial"/>
          <w:color w:val="000000" w:themeColor="text1"/>
          <w:sz w:val="21"/>
          <w:szCs w:val="21"/>
          <w:lang w:val="en-US"/>
        </w:rPr>
      </w:pPr>
    </w:p>
    <w:p w:rsidR="000D7563" w:rsidRPr="00F44C5B" w:rsidRDefault="000D7563" w:rsidP="000D7563">
      <w:pPr>
        <w:pStyle w:val="NormalWeb"/>
        <w:shd w:val="clear" w:color="auto" w:fill="FFFFFF"/>
        <w:spacing w:before="0" w:beforeAutospacing="0" w:after="0" w:afterAutospacing="0"/>
        <w:ind w:left="1068"/>
        <w:textAlignment w:val="baseline"/>
        <w:rPr>
          <w:rFonts w:ascii="Arial" w:hAnsi="Arial" w:cs="Arial"/>
          <w:color w:val="000000" w:themeColor="text1"/>
          <w:sz w:val="21"/>
          <w:szCs w:val="21"/>
          <w:lang w:val="en-US"/>
        </w:rPr>
      </w:pPr>
    </w:p>
    <w:p w:rsidR="00E244EC" w:rsidRPr="00F44C5B" w:rsidRDefault="000D7563" w:rsidP="000D756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color w:val="000000" w:themeColor="text1"/>
          <w:sz w:val="22"/>
          <w:szCs w:val="22"/>
          <w:lang w:val="en-US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 xml:space="preserve">La cláusula WHERE </w:t>
      </w:r>
    </w:p>
    <w:p w:rsidR="000D7563" w:rsidRPr="00F44C5B" w:rsidRDefault="000D7563" w:rsidP="000D7563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 w:themeColor="text1"/>
          <w:sz w:val="21"/>
          <w:szCs w:val="21"/>
          <w:lang w:val="en-US"/>
        </w:rPr>
      </w:pPr>
    </w:p>
    <w:p w:rsidR="00E244EC" w:rsidRPr="00F44C5B" w:rsidRDefault="00E244EC" w:rsidP="000D7563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lastRenderedPageBreak/>
        <w:t>Permite indicar una condición para filtrar los resultados. Por ejemplo: WHERE nombre='Juan'.</w:t>
      </w:r>
    </w:p>
    <w:p w:rsidR="00E244EC" w:rsidRPr="00F44C5B" w:rsidRDefault="00E244EC" w:rsidP="000D7563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Admite funciones. Por ejemplo: WHERE YEAR(contrato)=1985.</w:t>
      </w:r>
    </w:p>
    <w:p w:rsidR="00E244EC" w:rsidRPr="00F44C5B" w:rsidRDefault="00E244EC" w:rsidP="000D7563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 xml:space="preserve">Admite intervalos de valores. </w:t>
      </w:r>
      <w:r w:rsidRPr="00F44C5B">
        <w:rPr>
          <w:rFonts w:ascii="Arial" w:hAnsi="Arial" w:cs="Arial"/>
          <w:color w:val="000000" w:themeColor="text1"/>
          <w:sz w:val="20"/>
          <w:szCs w:val="20"/>
          <w:lang w:val="en-US"/>
        </w:rPr>
        <w:t>Por ejemplo: WHERE YEAR(contrato) BETWEEN 1985 AND 1995.</w:t>
      </w:r>
    </w:p>
    <w:p w:rsidR="00391E83" w:rsidRPr="00875CC7" w:rsidRDefault="00E244EC" w:rsidP="000D7563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  <w:highlight w:val="yellow"/>
        </w:rPr>
      </w:pPr>
      <w:r w:rsidRPr="00875CC7">
        <w:rPr>
          <w:rFonts w:ascii="Arial" w:hAnsi="Arial" w:cs="Arial"/>
          <w:color w:val="000000" w:themeColor="text1"/>
          <w:sz w:val="20"/>
          <w:szCs w:val="20"/>
          <w:highlight w:val="yellow"/>
        </w:rPr>
        <w:t>Todas son ciertas.</w:t>
      </w:r>
    </w:p>
    <w:p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:rsidR="000D7563" w:rsidRPr="00F44C5B" w:rsidRDefault="000D756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:rsidR="000D7563" w:rsidRPr="00F44C5B" w:rsidRDefault="000D756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:rsidR="000D7563" w:rsidRPr="00F44C5B" w:rsidRDefault="000D756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:rsidR="000D7563" w:rsidRPr="00F44C5B" w:rsidRDefault="000D756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:rsidR="000D7563" w:rsidRPr="00F44C5B" w:rsidRDefault="000D756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:rsidR="00E244EC" w:rsidRPr="00F44C5B" w:rsidRDefault="00E244EC" w:rsidP="000D7563">
      <w:pPr>
        <w:pStyle w:val="NormalWeb"/>
        <w:numPr>
          <w:ilvl w:val="0"/>
          <w:numId w:val="1"/>
        </w:numPr>
        <w:shd w:val="clear" w:color="auto" w:fill="FFFFFF"/>
        <w:spacing w:after="0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Señala cuál de los siguientes ejemplos es incorrecto:</w:t>
      </w:r>
    </w:p>
    <w:p w:rsidR="000D7563" w:rsidRPr="00F44C5B" w:rsidRDefault="00E244EC" w:rsidP="000D7563">
      <w:pPr>
        <w:pStyle w:val="NormalWeb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SELECT preci</w:t>
      </w:r>
      <w:r w:rsidR="000D7563" w:rsidRPr="00F44C5B">
        <w:rPr>
          <w:rFonts w:ascii="Arial" w:hAnsi="Arial" w:cs="Arial"/>
          <w:color w:val="000000" w:themeColor="text1"/>
          <w:sz w:val="20"/>
          <w:szCs w:val="20"/>
        </w:rPr>
        <w:t>o_unidad = (importe/cantidad)</w:t>
      </w:r>
    </w:p>
    <w:p w:rsidR="00E244EC" w:rsidRPr="00F44C5B" w:rsidRDefault="00E244EC" w:rsidP="000D7563">
      <w:pPr>
        <w:pStyle w:val="NormalWeb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SELECT (impor</w:t>
      </w:r>
      <w:r w:rsidR="000D7563" w:rsidRPr="00F44C5B">
        <w:rPr>
          <w:rFonts w:ascii="Arial" w:hAnsi="Arial" w:cs="Arial"/>
          <w:color w:val="000000" w:themeColor="text1"/>
          <w:sz w:val="20"/>
          <w:szCs w:val="20"/>
        </w:rPr>
        <w:t>te/cantidad) AS precio_unidad</w:t>
      </w:r>
    </w:p>
    <w:p w:rsidR="00E244EC" w:rsidRPr="00875CC7" w:rsidRDefault="00E244EC" w:rsidP="000D7563">
      <w:pPr>
        <w:pStyle w:val="NormalWeb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  <w:highlight w:val="yellow"/>
        </w:rPr>
      </w:pPr>
      <w:r w:rsidRPr="00875CC7">
        <w:rPr>
          <w:rFonts w:ascii="Arial" w:hAnsi="Arial" w:cs="Arial"/>
          <w:color w:val="000000" w:themeColor="text1"/>
          <w:sz w:val="20"/>
          <w:szCs w:val="20"/>
          <w:highlight w:val="yellow"/>
        </w:rPr>
        <w:t>SELECT precio_uni</w:t>
      </w:r>
      <w:r w:rsidR="000D7563" w:rsidRPr="00875CC7">
        <w:rPr>
          <w:rFonts w:ascii="Arial" w:hAnsi="Arial" w:cs="Arial"/>
          <w:color w:val="000000" w:themeColor="text1"/>
          <w:sz w:val="20"/>
          <w:szCs w:val="20"/>
          <w:highlight w:val="yellow"/>
        </w:rPr>
        <w:t>dad = ROUND(importe/cantidad)</w:t>
      </w:r>
    </w:p>
    <w:p w:rsidR="00391E83" w:rsidRPr="00F44C5B" w:rsidRDefault="00E244EC" w:rsidP="000D7563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SELECT precio_unidad =</w:t>
      </w:r>
      <w:r w:rsidR="000D7563" w:rsidRPr="00F44C5B">
        <w:rPr>
          <w:rFonts w:ascii="Arial" w:hAnsi="Arial" w:cs="Arial"/>
          <w:color w:val="000000" w:themeColor="text1"/>
          <w:sz w:val="20"/>
          <w:szCs w:val="20"/>
        </w:rPr>
        <w:t xml:space="preserve"> ROUND((importe/cantidad), 2)</w:t>
      </w:r>
    </w:p>
    <w:p w:rsidR="00E244EC" w:rsidRPr="00F44C5B" w:rsidRDefault="00E244EC" w:rsidP="00F44C5B">
      <w:pPr>
        <w:pStyle w:val="NormalWeb"/>
        <w:numPr>
          <w:ilvl w:val="0"/>
          <w:numId w:val="1"/>
        </w:numPr>
        <w:shd w:val="clear" w:color="auto" w:fill="FFFFFF"/>
        <w:spacing w:after="0"/>
        <w:ind w:right="-142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La cláusula FROM indica el origen de datos para la consulta y puede constar de:</w:t>
      </w:r>
    </w:p>
    <w:p w:rsidR="000D7563" w:rsidRPr="00F44C5B" w:rsidRDefault="00E244EC" w:rsidP="000D7563">
      <w:pPr>
        <w:pStyle w:val="NormalWeb"/>
        <w:numPr>
          <w:ilvl w:val="0"/>
          <w:numId w:val="22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Una tabla.</w:t>
      </w:r>
    </w:p>
    <w:p w:rsidR="000D7563" w:rsidRPr="00F44C5B" w:rsidRDefault="00E244EC" w:rsidP="000D7563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Una vista.</w:t>
      </w:r>
    </w:p>
    <w:p w:rsidR="000D7563" w:rsidRPr="00875CC7" w:rsidRDefault="000D7563" w:rsidP="000D7563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sz w:val="20"/>
          <w:szCs w:val="20"/>
          <w:highlight w:val="yellow"/>
        </w:rPr>
      </w:pPr>
      <w:r w:rsidRPr="00875CC7">
        <w:rPr>
          <w:rFonts w:ascii="Arial" w:hAnsi="Arial" w:cs="Arial"/>
          <w:color w:val="000000" w:themeColor="text1"/>
          <w:sz w:val="20"/>
          <w:szCs w:val="20"/>
          <w:highlight w:val="yellow"/>
        </w:rPr>
        <w:t>A</w:t>
      </w:r>
      <w:r w:rsidR="00E244EC" w:rsidRPr="00875CC7">
        <w:rPr>
          <w:rFonts w:ascii="Arial" w:hAnsi="Arial" w:cs="Arial"/>
          <w:color w:val="000000" w:themeColor="text1"/>
          <w:sz w:val="20"/>
          <w:szCs w:val="20"/>
          <w:highlight w:val="yellow"/>
        </w:rPr>
        <w:t xml:space="preserve"> y B son ciertas.</w:t>
      </w:r>
    </w:p>
    <w:p w:rsidR="00391E83" w:rsidRPr="00F44C5B" w:rsidRDefault="00E244EC" w:rsidP="00682ACC">
      <w:pPr>
        <w:pStyle w:val="Prrafodelista"/>
        <w:numPr>
          <w:ilvl w:val="0"/>
          <w:numId w:val="22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A y B son falsas.</w:t>
      </w:r>
    </w:p>
    <w:p w:rsidR="00F44C5B" w:rsidRPr="00F44C5B" w:rsidRDefault="00E244EC" w:rsidP="00E244EC">
      <w:pPr>
        <w:pStyle w:val="NormalWeb"/>
        <w:numPr>
          <w:ilvl w:val="0"/>
          <w:numId w:val="1"/>
        </w:numPr>
        <w:shd w:val="clear" w:color="auto" w:fill="FFFFFF"/>
        <w:spacing w:after="0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El alias se puede aplicar en:</w:t>
      </w:r>
    </w:p>
    <w:p w:rsidR="00E244EC" w:rsidRPr="00F44C5B" w:rsidRDefault="00E244EC" w:rsidP="00F44C5B">
      <w:pPr>
        <w:pStyle w:val="NormalWeb"/>
        <w:numPr>
          <w:ilvl w:val="0"/>
          <w:numId w:val="24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 xml:space="preserve">El origen, por ejemplo: </w:t>
      </w:r>
      <w:r w:rsidR="00F44C5B" w:rsidRPr="00F44C5B">
        <w:rPr>
          <w:rFonts w:ascii="Arial" w:hAnsi="Arial" w:cs="Arial"/>
          <w:color w:val="000000" w:themeColor="text1"/>
          <w:sz w:val="20"/>
          <w:szCs w:val="20"/>
        </w:rPr>
        <w:t>tabla_empleados</w:t>
      </w:r>
      <w:r w:rsidRPr="00F44C5B">
        <w:rPr>
          <w:rFonts w:ascii="Arial" w:hAnsi="Arial" w:cs="Arial"/>
          <w:color w:val="000000" w:themeColor="text1"/>
          <w:sz w:val="20"/>
          <w:szCs w:val="20"/>
        </w:rPr>
        <w:t xml:space="preserve"> as Empleados</w:t>
      </w:r>
    </w:p>
    <w:p w:rsidR="00E244EC" w:rsidRPr="00F44C5B" w:rsidRDefault="00E244EC" w:rsidP="00F44C5B">
      <w:pPr>
        <w:pStyle w:val="NormalWeb"/>
        <w:numPr>
          <w:ilvl w:val="0"/>
          <w:numId w:val="24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La lista de selección, por ejemplo: nomemp as [Nombre Empleado]</w:t>
      </w:r>
    </w:p>
    <w:p w:rsidR="00E244EC" w:rsidRPr="00875CC7" w:rsidRDefault="00E244EC" w:rsidP="00F44C5B">
      <w:pPr>
        <w:pStyle w:val="NormalWeb"/>
        <w:numPr>
          <w:ilvl w:val="0"/>
          <w:numId w:val="24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  <w:highlight w:val="yellow"/>
        </w:rPr>
      </w:pPr>
      <w:r w:rsidRPr="00875CC7">
        <w:rPr>
          <w:rFonts w:ascii="Arial" w:hAnsi="Arial" w:cs="Arial"/>
          <w:color w:val="000000" w:themeColor="text1"/>
          <w:sz w:val="20"/>
          <w:szCs w:val="20"/>
          <w:highlight w:val="yellow"/>
        </w:rPr>
        <w:t>A y B son ciertas.</w:t>
      </w:r>
    </w:p>
    <w:p w:rsidR="00391E83" w:rsidRPr="00F44C5B" w:rsidRDefault="00E244EC" w:rsidP="001F3178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A y B son falsas.</w:t>
      </w:r>
    </w:p>
    <w:p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</w:p>
    <w:p w:rsidR="00F44C5B" w:rsidRPr="00F44C5B" w:rsidRDefault="00E244EC" w:rsidP="00F44C5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Punto Practico</w:t>
      </w:r>
      <w:r w:rsidRPr="00F44C5B">
        <w:rPr>
          <w:rFonts w:ascii="Arial" w:hAnsi="Arial" w:cs="Arial"/>
          <w:color w:val="000000" w:themeColor="text1"/>
          <w:sz w:val="22"/>
          <w:szCs w:val="22"/>
        </w:rPr>
        <w:t>.</w:t>
      </w:r>
    </w:p>
    <w:p w:rsidR="00F44C5B" w:rsidRPr="00F44C5B" w:rsidRDefault="00F44C5B" w:rsidP="00F44C5B">
      <w:pPr>
        <w:pStyle w:val="NormalWeb"/>
        <w:shd w:val="clear" w:color="auto" w:fill="FFFFFF"/>
        <w:spacing w:before="0" w:beforeAutospacing="0" w:after="0" w:afterAutospacing="0"/>
        <w:ind w:left="786"/>
        <w:textAlignment w:val="baseline"/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</w:pPr>
    </w:p>
    <w:p w:rsidR="00391E83" w:rsidRPr="00F44C5B" w:rsidRDefault="00391E83" w:rsidP="00F44C5B">
      <w:pPr>
        <w:pStyle w:val="NormalWeb"/>
        <w:shd w:val="clear" w:color="auto" w:fill="FFFFFF"/>
        <w:spacing w:before="0" w:beforeAutospacing="0" w:after="0" w:afterAutospacing="0"/>
        <w:ind w:left="786"/>
        <w:jc w:val="both"/>
        <w:textAlignment w:val="baseline"/>
        <w:rPr>
          <w:rFonts w:ascii="Arial" w:hAnsi="Arial" w:cs="Arial"/>
          <w:b/>
          <w:bCs/>
          <w:color w:val="000000" w:themeColor="text1"/>
          <w:sz w:val="20"/>
          <w:szCs w:val="20"/>
          <w:bdr w:val="none" w:sz="0" w:space="0" w:color="auto" w:frame="1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 xml:space="preserve">Un taller de reparaciones necesita almacenar información sobre los repuestos. Se debe conocer el nombre del repuesto (ej: volante) y su código (ej: VOL) y el modelo de coche en el que se puede montar. Del modelo se debe conocer su nombre y año de entrada en el mercado, así como su marca. De la marca se debe conocer su nombre y el plazo de tiempo sobre el que aseguran tener repuestos. Hay una serie de distribuidores (de los que es necesario conocer su nombre y teléfono) que son los que proporcionan repuestos para modelos en concreto a un precio determinado. Además, algunos de estos distribuidores trabajan en exclusiva para algunas marcas. Considérese que los nombres de modelos pueden repetirse para diferentes marcas o años. Se pide diseñar el diagrama entidad-relación con el mínimo número de atributos necesarios y sin introducir identificadores artificiales. Subrayar las </w:t>
      </w:r>
      <w:r w:rsidR="000D7563" w:rsidRPr="00F44C5B">
        <w:rPr>
          <w:rFonts w:ascii="Arial" w:hAnsi="Arial" w:cs="Arial"/>
          <w:color w:val="000000" w:themeColor="text1"/>
          <w:sz w:val="20"/>
          <w:szCs w:val="20"/>
        </w:rPr>
        <w:t>claves primarias</w:t>
      </w:r>
      <w:r w:rsidRPr="00F44C5B">
        <w:rPr>
          <w:rFonts w:ascii="Arial" w:hAnsi="Arial" w:cs="Arial"/>
          <w:color w:val="000000" w:themeColor="text1"/>
          <w:sz w:val="20"/>
          <w:szCs w:val="20"/>
        </w:rPr>
        <w:t xml:space="preserve"> y explicar las restricciones de participación.</w:t>
      </w:r>
    </w:p>
    <w:p w:rsidR="00391E83" w:rsidRDefault="00391E83" w:rsidP="00391E83">
      <w:pPr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CE4C67" w:rsidRDefault="00CE4C67" w:rsidP="00391E83">
      <w:pPr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GoBack"/>
      <w:r w:rsidRPr="00CE4C67">
        <w:rPr>
          <w:rFonts w:ascii="Arial" w:hAnsi="Arial" w:cs="Arial"/>
          <w:b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>
            <wp:extent cx="5760720" cy="3892850"/>
            <wp:effectExtent l="0" t="0" r="0" b="0"/>
            <wp:docPr id="1" name="Imagen 1" descr="D:\Cap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aptur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9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DA0261" w:rsidRPr="00DA0261" w:rsidRDefault="00DA0261" w:rsidP="00DA0261">
      <w:pPr>
        <w:rPr>
          <w:rFonts w:ascii="Arial" w:hAnsi="Arial" w:cs="Arial"/>
          <w:sz w:val="20"/>
          <w:szCs w:val="20"/>
        </w:rPr>
      </w:pPr>
      <w:r w:rsidRPr="00DA0261">
        <w:rPr>
          <w:rFonts w:ascii="Arial" w:hAnsi="Arial" w:cs="Arial"/>
          <w:sz w:val="20"/>
          <w:szCs w:val="20"/>
        </w:rPr>
        <w:t>CLAVES PRIMARIAS:</w:t>
      </w:r>
    </w:p>
    <w:p w:rsidR="00DA0261" w:rsidRPr="00DA0261" w:rsidRDefault="00DA0261" w:rsidP="00DA0261">
      <w:pPr>
        <w:rPr>
          <w:rFonts w:ascii="Arial" w:hAnsi="Arial" w:cs="Arial"/>
          <w:sz w:val="20"/>
          <w:szCs w:val="20"/>
        </w:rPr>
      </w:pPr>
      <w:r w:rsidRPr="00DA0261">
        <w:rPr>
          <w:rFonts w:ascii="Arial" w:hAnsi="Arial" w:cs="Arial"/>
          <w:sz w:val="20"/>
          <w:szCs w:val="20"/>
        </w:rPr>
        <w:t>• Repuestos – (</w:t>
      </w:r>
      <w:proofErr w:type="gramStart"/>
      <w:r w:rsidRPr="00DA0261">
        <w:rPr>
          <w:rFonts w:ascii="Arial" w:hAnsi="Arial" w:cs="Arial"/>
          <w:sz w:val="20"/>
          <w:szCs w:val="20"/>
        </w:rPr>
        <w:t>1,N</w:t>
      </w:r>
      <w:proofErr w:type="gramEnd"/>
      <w:r w:rsidRPr="00DA0261">
        <w:rPr>
          <w:rFonts w:ascii="Arial" w:hAnsi="Arial" w:cs="Arial"/>
          <w:sz w:val="20"/>
          <w:szCs w:val="20"/>
        </w:rPr>
        <w:t xml:space="preserve">) – </w:t>
      </w:r>
      <w:proofErr w:type="spellStart"/>
      <w:r w:rsidRPr="00DA0261">
        <w:rPr>
          <w:rFonts w:ascii="Arial" w:hAnsi="Arial" w:cs="Arial"/>
          <w:sz w:val="20"/>
          <w:szCs w:val="20"/>
        </w:rPr>
        <w:t>RepuestoModelo</w:t>
      </w:r>
      <w:proofErr w:type="spellEnd"/>
      <w:r w:rsidRPr="00DA0261">
        <w:rPr>
          <w:rFonts w:ascii="Arial" w:hAnsi="Arial" w:cs="Arial"/>
          <w:sz w:val="20"/>
          <w:szCs w:val="20"/>
        </w:rPr>
        <w:t xml:space="preserve">: Cada repuesto debe corresponder al menos a un modelo de coche. El mismo repuesto puede valer para varios modelos. </w:t>
      </w:r>
    </w:p>
    <w:p w:rsidR="00DA0261" w:rsidRPr="00DA0261" w:rsidRDefault="00DA0261" w:rsidP="00DA0261">
      <w:pPr>
        <w:rPr>
          <w:rFonts w:ascii="Arial" w:hAnsi="Arial" w:cs="Arial"/>
          <w:sz w:val="20"/>
          <w:szCs w:val="20"/>
        </w:rPr>
      </w:pPr>
      <w:r w:rsidRPr="00DA0261">
        <w:rPr>
          <w:rFonts w:ascii="Arial" w:hAnsi="Arial" w:cs="Arial"/>
          <w:sz w:val="20"/>
          <w:szCs w:val="20"/>
        </w:rPr>
        <w:t xml:space="preserve">• </w:t>
      </w:r>
      <w:proofErr w:type="spellStart"/>
      <w:r w:rsidRPr="00DA0261">
        <w:rPr>
          <w:rFonts w:ascii="Arial" w:hAnsi="Arial" w:cs="Arial"/>
          <w:sz w:val="20"/>
          <w:szCs w:val="20"/>
        </w:rPr>
        <w:t>RepuestoModelo</w:t>
      </w:r>
      <w:proofErr w:type="spellEnd"/>
      <w:r w:rsidRPr="00DA0261">
        <w:rPr>
          <w:rFonts w:ascii="Arial" w:hAnsi="Arial" w:cs="Arial"/>
          <w:sz w:val="20"/>
          <w:szCs w:val="20"/>
        </w:rPr>
        <w:t xml:space="preserve"> – (</w:t>
      </w:r>
      <w:proofErr w:type="gramStart"/>
      <w:r w:rsidRPr="00DA0261">
        <w:rPr>
          <w:rFonts w:ascii="Arial" w:hAnsi="Arial" w:cs="Arial"/>
          <w:sz w:val="20"/>
          <w:szCs w:val="20"/>
        </w:rPr>
        <w:t>1,N</w:t>
      </w:r>
      <w:proofErr w:type="gramEnd"/>
      <w:r w:rsidRPr="00DA0261">
        <w:rPr>
          <w:rFonts w:ascii="Arial" w:hAnsi="Arial" w:cs="Arial"/>
          <w:sz w:val="20"/>
          <w:szCs w:val="20"/>
        </w:rPr>
        <w:t xml:space="preserve">) – Modelos: Debe haber al menos un repuesto para cada modelo. </w:t>
      </w:r>
    </w:p>
    <w:p w:rsidR="00DA0261" w:rsidRPr="00DA0261" w:rsidRDefault="00DA0261" w:rsidP="00DA0261">
      <w:pPr>
        <w:rPr>
          <w:rFonts w:ascii="Arial" w:hAnsi="Arial" w:cs="Arial"/>
          <w:sz w:val="20"/>
          <w:szCs w:val="20"/>
        </w:rPr>
      </w:pPr>
      <w:r w:rsidRPr="00DA0261">
        <w:rPr>
          <w:rFonts w:ascii="Arial" w:hAnsi="Arial" w:cs="Arial"/>
          <w:sz w:val="20"/>
          <w:szCs w:val="20"/>
        </w:rPr>
        <w:t>• Modelos – (</w:t>
      </w:r>
      <w:proofErr w:type="gramStart"/>
      <w:r w:rsidRPr="00DA0261">
        <w:rPr>
          <w:rFonts w:ascii="Arial" w:hAnsi="Arial" w:cs="Arial"/>
          <w:sz w:val="20"/>
          <w:szCs w:val="20"/>
        </w:rPr>
        <w:t>1,N</w:t>
      </w:r>
      <w:proofErr w:type="gramEnd"/>
      <w:r w:rsidRPr="00DA0261">
        <w:rPr>
          <w:rFonts w:ascii="Arial" w:hAnsi="Arial" w:cs="Arial"/>
          <w:sz w:val="20"/>
          <w:szCs w:val="20"/>
        </w:rPr>
        <w:t xml:space="preserve">) – </w:t>
      </w:r>
      <w:proofErr w:type="spellStart"/>
      <w:r w:rsidRPr="00DA0261">
        <w:rPr>
          <w:rFonts w:ascii="Arial" w:hAnsi="Arial" w:cs="Arial"/>
          <w:sz w:val="20"/>
          <w:szCs w:val="20"/>
        </w:rPr>
        <w:t>ModeloMarca</w:t>
      </w:r>
      <w:proofErr w:type="spellEnd"/>
      <w:r w:rsidRPr="00DA0261">
        <w:rPr>
          <w:rFonts w:ascii="Arial" w:hAnsi="Arial" w:cs="Arial"/>
          <w:sz w:val="20"/>
          <w:szCs w:val="20"/>
        </w:rPr>
        <w:t xml:space="preserve">: Cada modelo debe pertenecer a una marca. Puede darse el caso que en un mismo año se produzca un modelo con el mismo nombre de marcas diferentes. </w:t>
      </w:r>
    </w:p>
    <w:p w:rsidR="00DA0261" w:rsidRPr="00DA0261" w:rsidRDefault="00DA0261" w:rsidP="00DA0261">
      <w:pPr>
        <w:rPr>
          <w:rFonts w:ascii="Arial" w:hAnsi="Arial" w:cs="Arial"/>
          <w:sz w:val="20"/>
          <w:szCs w:val="20"/>
        </w:rPr>
      </w:pPr>
      <w:r w:rsidRPr="00DA0261">
        <w:rPr>
          <w:rFonts w:ascii="Arial" w:hAnsi="Arial" w:cs="Arial"/>
          <w:sz w:val="20"/>
          <w:szCs w:val="20"/>
        </w:rPr>
        <w:t xml:space="preserve">• </w:t>
      </w:r>
      <w:proofErr w:type="spellStart"/>
      <w:r w:rsidRPr="00DA0261">
        <w:rPr>
          <w:rFonts w:ascii="Arial" w:hAnsi="Arial" w:cs="Arial"/>
          <w:sz w:val="20"/>
          <w:szCs w:val="20"/>
        </w:rPr>
        <w:t>ModeloMarca</w:t>
      </w:r>
      <w:proofErr w:type="spellEnd"/>
      <w:r w:rsidRPr="00DA0261">
        <w:rPr>
          <w:rFonts w:ascii="Arial" w:hAnsi="Arial" w:cs="Arial"/>
          <w:sz w:val="20"/>
          <w:szCs w:val="20"/>
        </w:rPr>
        <w:t xml:space="preserve"> – (</w:t>
      </w:r>
      <w:proofErr w:type="gramStart"/>
      <w:r w:rsidRPr="00DA0261">
        <w:rPr>
          <w:rFonts w:ascii="Arial" w:hAnsi="Arial" w:cs="Arial"/>
          <w:sz w:val="20"/>
          <w:szCs w:val="20"/>
        </w:rPr>
        <w:t>1,N</w:t>
      </w:r>
      <w:proofErr w:type="gramEnd"/>
      <w:r w:rsidRPr="00DA0261">
        <w:rPr>
          <w:rFonts w:ascii="Arial" w:hAnsi="Arial" w:cs="Arial"/>
          <w:sz w:val="20"/>
          <w:szCs w:val="20"/>
        </w:rPr>
        <w:t xml:space="preserve">) – Marcas: De cada marca debe haber uno o más modelos. </w:t>
      </w:r>
    </w:p>
    <w:p w:rsidR="00DA0261" w:rsidRPr="00DA0261" w:rsidRDefault="00DA0261" w:rsidP="00DA0261">
      <w:pPr>
        <w:rPr>
          <w:rFonts w:ascii="Arial" w:hAnsi="Arial" w:cs="Arial"/>
          <w:sz w:val="20"/>
          <w:szCs w:val="20"/>
        </w:rPr>
      </w:pPr>
      <w:r w:rsidRPr="00DA0261">
        <w:rPr>
          <w:rFonts w:ascii="Arial" w:hAnsi="Arial" w:cs="Arial"/>
          <w:sz w:val="20"/>
          <w:szCs w:val="20"/>
        </w:rPr>
        <w:t xml:space="preserve">• Marcas – (0,1) – Exclusiva: No todas las marcas tienen distribuidores en exclusiva, pero si lo tienen, sólo puede ser uno. </w:t>
      </w:r>
    </w:p>
    <w:p w:rsidR="00DA0261" w:rsidRPr="00DA0261" w:rsidRDefault="00DA0261" w:rsidP="00DA0261">
      <w:pPr>
        <w:rPr>
          <w:rFonts w:ascii="Arial" w:hAnsi="Arial" w:cs="Arial"/>
          <w:sz w:val="20"/>
          <w:szCs w:val="20"/>
        </w:rPr>
      </w:pPr>
      <w:r w:rsidRPr="00DA0261">
        <w:rPr>
          <w:rFonts w:ascii="Arial" w:hAnsi="Arial" w:cs="Arial"/>
          <w:sz w:val="20"/>
          <w:szCs w:val="20"/>
        </w:rPr>
        <w:t>• Exclusiva – (</w:t>
      </w:r>
      <w:proofErr w:type="gramStart"/>
      <w:r w:rsidRPr="00DA0261">
        <w:rPr>
          <w:rFonts w:ascii="Arial" w:hAnsi="Arial" w:cs="Arial"/>
          <w:sz w:val="20"/>
          <w:szCs w:val="20"/>
        </w:rPr>
        <w:t>0,N</w:t>
      </w:r>
      <w:proofErr w:type="gramEnd"/>
      <w:r w:rsidRPr="00DA0261">
        <w:rPr>
          <w:rFonts w:ascii="Arial" w:hAnsi="Arial" w:cs="Arial"/>
          <w:sz w:val="20"/>
          <w:szCs w:val="20"/>
        </w:rPr>
        <w:t xml:space="preserve">) – Distribuidores: Un distribuidor puede suministrar o no en exclusiva repuestos para una o varias marcas. </w:t>
      </w:r>
    </w:p>
    <w:p w:rsidR="00DA0261" w:rsidRPr="00DA0261" w:rsidRDefault="00DA0261" w:rsidP="00DA0261">
      <w:pPr>
        <w:rPr>
          <w:rFonts w:ascii="Arial" w:hAnsi="Arial" w:cs="Arial"/>
          <w:sz w:val="20"/>
          <w:szCs w:val="20"/>
        </w:rPr>
      </w:pPr>
      <w:r w:rsidRPr="00DA0261">
        <w:rPr>
          <w:rFonts w:ascii="Arial" w:hAnsi="Arial" w:cs="Arial"/>
          <w:sz w:val="20"/>
          <w:szCs w:val="20"/>
        </w:rPr>
        <w:t>• Repuestos – (</w:t>
      </w:r>
      <w:proofErr w:type="gramStart"/>
      <w:r w:rsidRPr="00DA0261">
        <w:rPr>
          <w:rFonts w:ascii="Arial" w:hAnsi="Arial" w:cs="Arial"/>
          <w:sz w:val="20"/>
          <w:szCs w:val="20"/>
        </w:rPr>
        <w:t>1,N</w:t>
      </w:r>
      <w:proofErr w:type="gramEnd"/>
      <w:r w:rsidRPr="00DA0261">
        <w:rPr>
          <w:rFonts w:ascii="Arial" w:hAnsi="Arial" w:cs="Arial"/>
          <w:sz w:val="20"/>
          <w:szCs w:val="20"/>
        </w:rPr>
        <w:t xml:space="preserve">) – Distribuye: Un repuesto lo puede suministrar uno o más distribuidores para los modelos. </w:t>
      </w:r>
    </w:p>
    <w:p w:rsidR="00DA0261" w:rsidRPr="00DA0261" w:rsidRDefault="00DA0261" w:rsidP="00DA0261">
      <w:pPr>
        <w:rPr>
          <w:rFonts w:ascii="Arial" w:hAnsi="Arial" w:cs="Arial"/>
          <w:sz w:val="20"/>
          <w:szCs w:val="20"/>
        </w:rPr>
      </w:pPr>
      <w:r w:rsidRPr="00DA0261">
        <w:rPr>
          <w:rFonts w:ascii="Arial" w:hAnsi="Arial" w:cs="Arial"/>
          <w:sz w:val="20"/>
          <w:szCs w:val="20"/>
        </w:rPr>
        <w:t>• Modelos – (</w:t>
      </w:r>
      <w:proofErr w:type="gramStart"/>
      <w:r w:rsidRPr="00DA0261">
        <w:rPr>
          <w:rFonts w:ascii="Arial" w:hAnsi="Arial" w:cs="Arial"/>
          <w:sz w:val="20"/>
          <w:szCs w:val="20"/>
        </w:rPr>
        <w:t>1,N</w:t>
      </w:r>
      <w:proofErr w:type="gramEnd"/>
      <w:r w:rsidRPr="00DA0261">
        <w:rPr>
          <w:rFonts w:ascii="Arial" w:hAnsi="Arial" w:cs="Arial"/>
          <w:sz w:val="20"/>
          <w:szCs w:val="20"/>
        </w:rPr>
        <w:t xml:space="preserve">) – Distribuye: Deben suministrarse repuestos para cada modelo. </w:t>
      </w:r>
    </w:p>
    <w:p w:rsidR="00391E83" w:rsidRPr="00DA0261" w:rsidRDefault="00DA0261" w:rsidP="00DA0261">
      <w:pPr>
        <w:rPr>
          <w:rFonts w:ascii="Arial" w:hAnsi="Arial" w:cs="Arial"/>
          <w:b/>
          <w:color w:val="000000" w:themeColor="text1"/>
          <w:sz w:val="20"/>
          <w:szCs w:val="20"/>
        </w:rPr>
      </w:pPr>
      <w:r w:rsidRPr="00DA0261">
        <w:rPr>
          <w:rFonts w:ascii="Arial" w:hAnsi="Arial" w:cs="Arial"/>
          <w:sz w:val="20"/>
          <w:szCs w:val="20"/>
        </w:rPr>
        <w:t>• Distribuidores – (</w:t>
      </w:r>
      <w:proofErr w:type="gramStart"/>
      <w:r w:rsidRPr="00DA0261">
        <w:rPr>
          <w:rFonts w:ascii="Arial" w:hAnsi="Arial" w:cs="Arial"/>
          <w:sz w:val="20"/>
          <w:szCs w:val="20"/>
        </w:rPr>
        <w:t>1;N</w:t>
      </w:r>
      <w:proofErr w:type="gramEnd"/>
      <w:r w:rsidRPr="00DA0261">
        <w:rPr>
          <w:rFonts w:ascii="Arial" w:hAnsi="Arial" w:cs="Arial"/>
          <w:sz w:val="20"/>
          <w:szCs w:val="20"/>
        </w:rPr>
        <w:t>) – Distribuye: Cada distribuidor puede suministrar uno o más repuestos para los modelos.</w:t>
      </w:r>
    </w:p>
    <w:sectPr w:rsidR="00391E83" w:rsidRPr="00DA0261" w:rsidSect="00F44C5B"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1978"/>
    <w:multiLevelType w:val="hybridMultilevel"/>
    <w:tmpl w:val="52064804"/>
    <w:lvl w:ilvl="0" w:tplc="3B048320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1AC4186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727AC"/>
    <w:multiLevelType w:val="hybridMultilevel"/>
    <w:tmpl w:val="76064C2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11EF4"/>
    <w:multiLevelType w:val="hybridMultilevel"/>
    <w:tmpl w:val="D798A13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00FA3"/>
    <w:multiLevelType w:val="hybridMultilevel"/>
    <w:tmpl w:val="126656D0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E746D6"/>
    <w:multiLevelType w:val="hybridMultilevel"/>
    <w:tmpl w:val="60507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75612"/>
    <w:multiLevelType w:val="hybridMultilevel"/>
    <w:tmpl w:val="5C2A282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4107B"/>
    <w:multiLevelType w:val="hybridMultilevel"/>
    <w:tmpl w:val="D884C3F2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732F57"/>
    <w:multiLevelType w:val="hybridMultilevel"/>
    <w:tmpl w:val="D798A13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763D4"/>
    <w:multiLevelType w:val="hybridMultilevel"/>
    <w:tmpl w:val="0298CF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20D52"/>
    <w:multiLevelType w:val="hybridMultilevel"/>
    <w:tmpl w:val="DC2064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A5383"/>
    <w:multiLevelType w:val="hybridMultilevel"/>
    <w:tmpl w:val="FEDE3BAE"/>
    <w:lvl w:ilvl="0" w:tplc="240A0019">
      <w:start w:val="1"/>
      <w:numFmt w:val="lowerLetter"/>
      <w:lvlText w:val="%1."/>
      <w:lvlJc w:val="left"/>
      <w:pPr>
        <w:ind w:left="1788" w:hanging="360"/>
      </w:pPr>
    </w:lvl>
    <w:lvl w:ilvl="1" w:tplc="240A0019" w:tentative="1">
      <w:start w:val="1"/>
      <w:numFmt w:val="lowerLetter"/>
      <w:lvlText w:val="%2."/>
      <w:lvlJc w:val="left"/>
      <w:pPr>
        <w:ind w:left="2508" w:hanging="360"/>
      </w:pPr>
    </w:lvl>
    <w:lvl w:ilvl="2" w:tplc="240A001B" w:tentative="1">
      <w:start w:val="1"/>
      <w:numFmt w:val="lowerRoman"/>
      <w:lvlText w:val="%3."/>
      <w:lvlJc w:val="right"/>
      <w:pPr>
        <w:ind w:left="3228" w:hanging="180"/>
      </w:pPr>
    </w:lvl>
    <w:lvl w:ilvl="3" w:tplc="240A000F" w:tentative="1">
      <w:start w:val="1"/>
      <w:numFmt w:val="decimal"/>
      <w:lvlText w:val="%4."/>
      <w:lvlJc w:val="left"/>
      <w:pPr>
        <w:ind w:left="3948" w:hanging="360"/>
      </w:pPr>
    </w:lvl>
    <w:lvl w:ilvl="4" w:tplc="240A0019" w:tentative="1">
      <w:start w:val="1"/>
      <w:numFmt w:val="lowerLetter"/>
      <w:lvlText w:val="%5."/>
      <w:lvlJc w:val="left"/>
      <w:pPr>
        <w:ind w:left="4668" w:hanging="360"/>
      </w:pPr>
    </w:lvl>
    <w:lvl w:ilvl="5" w:tplc="240A001B" w:tentative="1">
      <w:start w:val="1"/>
      <w:numFmt w:val="lowerRoman"/>
      <w:lvlText w:val="%6."/>
      <w:lvlJc w:val="right"/>
      <w:pPr>
        <w:ind w:left="5388" w:hanging="180"/>
      </w:pPr>
    </w:lvl>
    <w:lvl w:ilvl="6" w:tplc="240A000F" w:tentative="1">
      <w:start w:val="1"/>
      <w:numFmt w:val="decimal"/>
      <w:lvlText w:val="%7."/>
      <w:lvlJc w:val="left"/>
      <w:pPr>
        <w:ind w:left="6108" w:hanging="360"/>
      </w:pPr>
    </w:lvl>
    <w:lvl w:ilvl="7" w:tplc="240A0019" w:tentative="1">
      <w:start w:val="1"/>
      <w:numFmt w:val="lowerLetter"/>
      <w:lvlText w:val="%8."/>
      <w:lvlJc w:val="left"/>
      <w:pPr>
        <w:ind w:left="6828" w:hanging="360"/>
      </w:pPr>
    </w:lvl>
    <w:lvl w:ilvl="8" w:tplc="24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1" w15:restartNumberingAfterBreak="0">
    <w:nsid w:val="3CA71C25"/>
    <w:multiLevelType w:val="hybridMultilevel"/>
    <w:tmpl w:val="BBDC7C22"/>
    <w:lvl w:ilvl="0" w:tplc="240A0017">
      <w:start w:val="1"/>
      <w:numFmt w:val="lowerLetter"/>
      <w:lvlText w:val="%1)"/>
      <w:lvlJc w:val="left"/>
      <w:pPr>
        <w:ind w:left="1068" w:hanging="360"/>
      </w:p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65861A1"/>
    <w:multiLevelType w:val="hybridMultilevel"/>
    <w:tmpl w:val="9DAE893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82DFE"/>
    <w:multiLevelType w:val="hybridMultilevel"/>
    <w:tmpl w:val="6AC6BE6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945C3"/>
    <w:multiLevelType w:val="hybridMultilevel"/>
    <w:tmpl w:val="22D0EA36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DE521A7"/>
    <w:multiLevelType w:val="hybridMultilevel"/>
    <w:tmpl w:val="DC2064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577A4"/>
    <w:multiLevelType w:val="hybridMultilevel"/>
    <w:tmpl w:val="3B50CF8E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D956624"/>
    <w:multiLevelType w:val="hybridMultilevel"/>
    <w:tmpl w:val="708C4DF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5655BE"/>
    <w:multiLevelType w:val="hybridMultilevel"/>
    <w:tmpl w:val="3C9A503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9F379D"/>
    <w:multiLevelType w:val="hybridMultilevel"/>
    <w:tmpl w:val="D48A58C6"/>
    <w:lvl w:ilvl="0" w:tplc="24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7A02BB9"/>
    <w:multiLevelType w:val="hybridMultilevel"/>
    <w:tmpl w:val="B0DEAF20"/>
    <w:lvl w:ilvl="0" w:tplc="240A0017">
      <w:start w:val="1"/>
      <w:numFmt w:val="lowerLetter"/>
      <w:lvlText w:val="%1)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E17459D"/>
    <w:multiLevelType w:val="hybridMultilevel"/>
    <w:tmpl w:val="86FABF7C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523AAF"/>
    <w:multiLevelType w:val="hybridMultilevel"/>
    <w:tmpl w:val="0E08BE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C255B0"/>
    <w:multiLevelType w:val="hybridMultilevel"/>
    <w:tmpl w:val="07B27D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342626"/>
    <w:multiLevelType w:val="hybridMultilevel"/>
    <w:tmpl w:val="868661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1060F7"/>
    <w:multiLevelType w:val="hybridMultilevel"/>
    <w:tmpl w:val="5AE438E6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9"/>
  </w:num>
  <w:num w:numId="3">
    <w:abstractNumId w:val="7"/>
  </w:num>
  <w:num w:numId="4">
    <w:abstractNumId w:val="8"/>
  </w:num>
  <w:num w:numId="5">
    <w:abstractNumId w:val="23"/>
  </w:num>
  <w:num w:numId="6">
    <w:abstractNumId w:val="15"/>
  </w:num>
  <w:num w:numId="7">
    <w:abstractNumId w:val="9"/>
  </w:num>
  <w:num w:numId="8">
    <w:abstractNumId w:val="11"/>
  </w:num>
  <w:num w:numId="9">
    <w:abstractNumId w:val="18"/>
  </w:num>
  <w:num w:numId="10">
    <w:abstractNumId w:val="17"/>
  </w:num>
  <w:num w:numId="11">
    <w:abstractNumId w:val="12"/>
  </w:num>
  <w:num w:numId="12">
    <w:abstractNumId w:val="13"/>
  </w:num>
  <w:num w:numId="13">
    <w:abstractNumId w:val="20"/>
  </w:num>
  <w:num w:numId="14">
    <w:abstractNumId w:val="5"/>
  </w:num>
  <w:num w:numId="15">
    <w:abstractNumId w:val="1"/>
  </w:num>
  <w:num w:numId="16">
    <w:abstractNumId w:val="2"/>
  </w:num>
  <w:num w:numId="17">
    <w:abstractNumId w:val="6"/>
  </w:num>
  <w:num w:numId="18">
    <w:abstractNumId w:val="10"/>
  </w:num>
  <w:num w:numId="19">
    <w:abstractNumId w:val="3"/>
  </w:num>
  <w:num w:numId="20">
    <w:abstractNumId w:val="25"/>
  </w:num>
  <w:num w:numId="21">
    <w:abstractNumId w:val="21"/>
  </w:num>
  <w:num w:numId="22">
    <w:abstractNumId w:val="14"/>
  </w:num>
  <w:num w:numId="23">
    <w:abstractNumId w:val="24"/>
  </w:num>
  <w:num w:numId="24">
    <w:abstractNumId w:val="16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E83"/>
    <w:rsid w:val="0000722A"/>
    <w:rsid w:val="000D7563"/>
    <w:rsid w:val="00136873"/>
    <w:rsid w:val="001E11C8"/>
    <w:rsid w:val="002F49CC"/>
    <w:rsid w:val="00391E83"/>
    <w:rsid w:val="00602EA5"/>
    <w:rsid w:val="00875CC7"/>
    <w:rsid w:val="00934A7E"/>
    <w:rsid w:val="00CA0287"/>
    <w:rsid w:val="00CA5148"/>
    <w:rsid w:val="00CE4249"/>
    <w:rsid w:val="00CE4C67"/>
    <w:rsid w:val="00DA0261"/>
    <w:rsid w:val="00E244EC"/>
    <w:rsid w:val="00F4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4E28D"/>
  <w15:chartTrackingRefBased/>
  <w15:docId w15:val="{6FA1C022-63AB-4934-974C-C9D51B2B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1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91E83"/>
    <w:rPr>
      <w:b/>
      <w:bCs/>
    </w:rPr>
  </w:style>
  <w:style w:type="paragraph" w:styleId="Prrafodelista">
    <w:name w:val="List Paragraph"/>
    <w:basedOn w:val="Normal"/>
    <w:uiPriority w:val="34"/>
    <w:qFormat/>
    <w:rsid w:val="000D7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8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9300">
          <w:marLeft w:val="30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8412">
          <w:marLeft w:val="30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Builes Aristizabal</dc:creator>
  <cp:keywords/>
  <dc:description/>
  <cp:lastModifiedBy>yeison bermudez</cp:lastModifiedBy>
  <cp:revision>5</cp:revision>
  <dcterms:created xsi:type="dcterms:W3CDTF">2020-07-13T20:38:00Z</dcterms:created>
  <dcterms:modified xsi:type="dcterms:W3CDTF">2020-07-14T18:34:00Z</dcterms:modified>
</cp:coreProperties>
</file>