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 w:before="10" w:lineRule="auto"/>
        <w:rPr>
          <w:rFonts w:ascii="Arial" w:cs="Arial" w:eastAsia="Arial" w:hAnsi="Arial"/>
          <w:b w:val="1"/>
          <w:sz w:val="18"/>
          <w:szCs w:val="18"/>
        </w:rPr>
      </w:pPr>
      <w:r w:rsidDel="00000000" w:rsidR="00000000" w:rsidRPr="00000000">
        <w:rPr>
          <w:rtl w:val="0"/>
        </w:rPr>
      </w:r>
    </w:p>
    <w:tbl>
      <w:tblPr>
        <w:tblStyle w:val="Table1"/>
        <w:tblW w:w="9219.0" w:type="dxa"/>
        <w:jc w:val="left"/>
        <w:tblInd w:w="2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6069"/>
        <w:tblGridChange w:id="0">
          <w:tblGrid>
            <w:gridCol w:w="3150"/>
            <w:gridCol w:w="6069"/>
          </w:tblGrid>
        </w:tblGridChange>
      </w:tblGrid>
      <w:tr>
        <w:trPr>
          <w:cantSplit w:val="0"/>
          <w:trHeight w:val="242" w:hRule="atLeast"/>
          <w:tblHeader w:val="0"/>
        </w:trPr>
        <w:tc>
          <w:tcPr>
            <w:gridSpan w:val="2"/>
            <w:shd w:fill="17365d" w:val="clear"/>
          </w:tcPr>
          <w:p w:rsidR="00000000" w:rsidDel="00000000" w:rsidP="00000000" w:rsidRDefault="00000000" w:rsidRPr="00000000" w14:paraId="00000002">
            <w:pPr>
              <w:jc w:val="center"/>
              <w:rPr>
                <w:rFonts w:ascii="Arial" w:cs="Arial" w:eastAsia="Arial" w:hAnsi="Arial"/>
                <w:b w:val="1"/>
                <w:sz w:val="18"/>
                <w:szCs w:val="18"/>
              </w:rPr>
            </w:pPr>
            <w:r w:rsidDel="00000000" w:rsidR="00000000" w:rsidRPr="00000000">
              <w:rPr>
                <w:rFonts w:ascii="Arial" w:cs="Arial" w:eastAsia="Arial" w:hAnsi="Arial"/>
                <w:b w:val="1"/>
                <w:color w:val="ffffff"/>
                <w:sz w:val="18"/>
                <w:szCs w:val="18"/>
                <w:rtl w:val="0"/>
              </w:rPr>
              <w:t xml:space="preserve">IDENTIFICACIÓN DEL CARGO</w:t>
            </w: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NOMBRE DEL CARGO</w:t>
            </w:r>
          </w:p>
        </w:tc>
        <w:tc>
          <w:tcPr/>
          <w:p w:rsidR="00000000" w:rsidDel="00000000" w:rsidP="00000000" w:rsidRDefault="00000000" w:rsidRPr="00000000" w14:paraId="00000005">
            <w:pPr>
              <w:spacing w:before="8"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Chef corporativo.</w:t>
            </w:r>
          </w:p>
        </w:tc>
      </w:tr>
      <w:tr>
        <w:trPr>
          <w:cantSplit w:val="0"/>
          <w:trHeight w:val="258" w:hRule="atLeast"/>
          <w:tblHeader w:val="0"/>
        </w:trPr>
        <w:tc>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CARGO DEL JEFE INMEDIATO</w:t>
            </w:r>
          </w:p>
        </w:tc>
        <w:tc>
          <w:tcPr/>
          <w:p w:rsidR="00000000" w:rsidDel="00000000" w:rsidP="00000000" w:rsidRDefault="00000000" w:rsidRPr="00000000" w14:paraId="00000007">
            <w:pPr>
              <w:spacing w:before="8"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Gerente operaciones.</w:t>
            </w:r>
          </w:p>
        </w:tc>
      </w:tr>
      <w:tr>
        <w:trPr>
          <w:cantSplit w:val="0"/>
          <w:trHeight w:val="258" w:hRule="atLeast"/>
          <w:tblHeader w:val="0"/>
        </w:trPr>
        <w:tc>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UBICACIÓN</w:t>
            </w:r>
          </w:p>
        </w:tc>
        <w:tc>
          <w:tcPr/>
          <w:p w:rsidR="00000000" w:rsidDel="00000000" w:rsidP="00000000" w:rsidRDefault="00000000" w:rsidRPr="00000000" w14:paraId="0000000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Gerencia operaciones. </w:t>
            </w:r>
          </w:p>
        </w:tc>
      </w:tr>
      <w:tr>
        <w:trPr>
          <w:cantSplit w:val="0"/>
          <w:trHeight w:val="242" w:hRule="atLeast"/>
          <w:tblHeader w:val="0"/>
        </w:trPr>
        <w:tc>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NIVEL ORGANIZACIONAL</w:t>
            </w:r>
          </w:p>
        </w:tc>
        <w:tc>
          <w:tcPr/>
          <w:p w:rsidR="00000000" w:rsidDel="00000000" w:rsidP="00000000" w:rsidRDefault="00000000" w:rsidRPr="00000000" w14:paraId="0000000B">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Estratégico.</w:t>
            </w:r>
          </w:p>
        </w:tc>
      </w:tr>
      <w:tr>
        <w:trPr>
          <w:cantSplit w:val="0"/>
          <w:trHeight w:val="242" w:hRule="atLeast"/>
          <w:tblHeader w:val="0"/>
        </w:trPr>
        <w:tc>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CATEGORÍA </w:t>
            </w:r>
          </w:p>
        </w:tc>
        <w:tc>
          <w:tcPr/>
          <w:p w:rsidR="00000000" w:rsidDel="00000000" w:rsidP="00000000" w:rsidRDefault="00000000" w:rsidRPr="00000000" w14:paraId="0000000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Nivel 2. </w:t>
            </w:r>
          </w:p>
        </w:tc>
      </w:tr>
      <w:tr>
        <w:trPr>
          <w:cantSplit w:val="0"/>
          <w:trHeight w:val="242" w:hRule="atLeast"/>
          <w:tblHeader w:val="0"/>
        </w:trPr>
        <w:tc>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highlight w:val="white"/>
                <w:rtl w:val="0"/>
              </w:rPr>
              <w:t xml:space="preserve">PERSONAL A CARGO</w:t>
            </w:r>
            <w:r w:rsidDel="00000000" w:rsidR="00000000" w:rsidRPr="00000000">
              <w:rPr>
                <w:rtl w:val="0"/>
              </w:rPr>
            </w:r>
          </w:p>
        </w:tc>
        <w:tc>
          <w:tcPr/>
          <w:p w:rsidR="00000000" w:rsidDel="00000000" w:rsidP="00000000" w:rsidRDefault="00000000" w:rsidRPr="00000000" w14:paraId="0000000F">
            <w:pPr>
              <w:spacing w:before="8" w:lineRule="auto"/>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Coordinador food revolution. </w:t>
            </w:r>
            <w:r w:rsidDel="00000000" w:rsidR="00000000" w:rsidRPr="00000000">
              <w:rPr>
                <w:rtl w:val="0"/>
              </w:rPr>
            </w:r>
          </w:p>
        </w:tc>
      </w:tr>
    </w:tbl>
    <w:p w:rsidR="00000000" w:rsidDel="00000000" w:rsidP="00000000" w:rsidRDefault="00000000" w:rsidRPr="00000000" w14:paraId="00000010">
      <w:pPr>
        <w:rPr>
          <w:rFonts w:ascii="Arial" w:cs="Arial" w:eastAsia="Arial" w:hAnsi="Arial"/>
          <w:b w:val="1"/>
          <w:sz w:val="18"/>
          <w:szCs w:val="18"/>
        </w:rPr>
      </w:pPr>
      <w:r w:rsidDel="00000000" w:rsidR="00000000" w:rsidRPr="00000000">
        <w:rPr>
          <w:rtl w:val="0"/>
        </w:rPr>
      </w:r>
    </w:p>
    <w:tbl>
      <w:tblPr>
        <w:tblStyle w:val="Table2"/>
        <w:tblW w:w="9219.0" w:type="dxa"/>
        <w:jc w:val="left"/>
        <w:tblInd w:w="2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9"/>
        <w:tblGridChange w:id="0">
          <w:tblGrid>
            <w:gridCol w:w="9219"/>
          </w:tblGrid>
        </w:tblGridChange>
      </w:tblGrid>
      <w:tr>
        <w:trPr>
          <w:cantSplit w:val="0"/>
          <w:trHeight w:val="242" w:hRule="atLeast"/>
          <w:tblHeader w:val="0"/>
        </w:trPr>
        <w:tc>
          <w:tcPr>
            <w:shd w:fill="17365d" w:val="clear"/>
          </w:tcPr>
          <w:p w:rsidR="00000000" w:rsidDel="00000000" w:rsidP="00000000" w:rsidRDefault="00000000" w:rsidRPr="00000000" w14:paraId="00000011">
            <w:pPr>
              <w:jc w:val="center"/>
              <w:rPr>
                <w:rFonts w:ascii="Arial" w:cs="Arial" w:eastAsia="Arial" w:hAnsi="Arial"/>
                <w:b w:val="1"/>
                <w:sz w:val="18"/>
                <w:szCs w:val="18"/>
              </w:rPr>
            </w:pPr>
            <w:r w:rsidDel="00000000" w:rsidR="00000000" w:rsidRPr="00000000">
              <w:rPr>
                <w:rFonts w:ascii="Arial" w:cs="Arial" w:eastAsia="Arial" w:hAnsi="Arial"/>
                <w:b w:val="1"/>
                <w:color w:val="ffffff"/>
                <w:sz w:val="18"/>
                <w:szCs w:val="18"/>
                <w:rtl w:val="0"/>
              </w:rPr>
              <w:t xml:space="preserve">MISIÓN DEL CARGO</w:t>
            </w:r>
            <w:r w:rsidDel="00000000" w:rsidR="00000000" w:rsidRPr="00000000">
              <w:rPr>
                <w:rtl w:val="0"/>
              </w:rPr>
            </w:r>
          </w:p>
        </w:tc>
      </w:tr>
      <w:tr>
        <w:trPr>
          <w:cantSplit w:val="0"/>
          <w:trHeight w:val="525" w:hRule="atLeast"/>
          <w:tblHeader w:val="0"/>
        </w:trPr>
        <w:tc>
          <w:tcPr/>
          <w:p w:rsidR="00000000" w:rsidDel="00000000" w:rsidP="00000000" w:rsidRDefault="00000000" w:rsidRPr="00000000" w14:paraId="00000012">
            <w:pPr>
              <w:jc w:val="both"/>
              <w:rPr>
                <w:rFonts w:ascii="Arial" w:cs="Arial" w:eastAsia="Arial" w:hAnsi="Arial"/>
                <w:color w:val="222222"/>
                <w:sz w:val="18"/>
                <w:szCs w:val="18"/>
              </w:rPr>
            </w:pPr>
            <w:bookmarkStart w:colFirst="0" w:colLast="0" w:name="_heading=h.30j0zll" w:id="0"/>
            <w:bookmarkEnd w:id="0"/>
            <w:r w:rsidDel="00000000" w:rsidR="00000000" w:rsidRPr="00000000">
              <w:rPr>
                <w:rFonts w:ascii="Arial" w:cs="Arial" w:eastAsia="Arial" w:hAnsi="Arial"/>
                <w:sz w:val="18"/>
                <w:szCs w:val="18"/>
                <w:rtl w:val="0"/>
              </w:rPr>
              <w:t xml:space="preserve">Desarrollar un programa de calidad sostenible y emocionante para dar valor adicional a la compañía en la cadena de producción, con el fin de generar el bienestar y conexión entre, los contratistas y usuarios, con alimentación sana, equilibrada, rentable, estandarizada y sabrosa.</w:t>
            </w:r>
            <w:r w:rsidDel="00000000" w:rsidR="00000000" w:rsidRPr="00000000">
              <w:rPr>
                <w:rtl w:val="0"/>
              </w:rPr>
            </w:r>
          </w:p>
        </w:tc>
      </w:tr>
    </w:tbl>
    <w:p w:rsidR="00000000" w:rsidDel="00000000" w:rsidP="00000000" w:rsidRDefault="00000000" w:rsidRPr="00000000" w14:paraId="00000013">
      <w:pPr>
        <w:spacing w:after="1" w:before="10" w:lineRule="auto"/>
        <w:rPr>
          <w:rFonts w:ascii="Arial" w:cs="Arial" w:eastAsia="Arial" w:hAnsi="Arial"/>
          <w:b w:val="1"/>
          <w:sz w:val="18"/>
          <w:szCs w:val="18"/>
        </w:rPr>
      </w:pPr>
      <w:r w:rsidDel="00000000" w:rsidR="00000000" w:rsidRPr="00000000">
        <w:rPr>
          <w:rtl w:val="0"/>
        </w:rPr>
      </w:r>
    </w:p>
    <w:tbl>
      <w:tblPr>
        <w:tblStyle w:val="Table3"/>
        <w:tblW w:w="9210.0" w:type="dxa"/>
        <w:jc w:val="left"/>
        <w:tblInd w:w="2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6555"/>
        <w:tblGridChange w:id="0">
          <w:tblGrid>
            <w:gridCol w:w="2655"/>
            <w:gridCol w:w="6555"/>
          </w:tblGrid>
        </w:tblGridChange>
      </w:tblGrid>
      <w:tr>
        <w:trPr>
          <w:cantSplit w:val="0"/>
          <w:trHeight w:val="209" w:hRule="atLeast"/>
          <w:tblHeader w:val="0"/>
        </w:trPr>
        <w:tc>
          <w:tcPr>
            <w:gridSpan w:val="2"/>
            <w:shd w:fill="17365d" w:val="clear"/>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REQUISITOS DEL CARGO</w:t>
            </w: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01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EDUCACIÓN</w:t>
            </w:r>
          </w:p>
        </w:tc>
        <w:tc>
          <w:tcPr/>
          <w:p w:rsidR="00000000" w:rsidDel="00000000" w:rsidP="00000000" w:rsidRDefault="00000000" w:rsidRPr="00000000" w14:paraId="00000017">
            <w:pPr>
              <w:spacing w:before="8" w:lineRule="auto"/>
              <w:ind w:right="115"/>
              <w:jc w:val="both"/>
              <w:rPr>
                <w:rFonts w:ascii="Arial" w:cs="Arial" w:eastAsia="Arial" w:hAnsi="Arial"/>
                <w:b w:val="1"/>
                <w:sz w:val="18"/>
                <w:szCs w:val="18"/>
                <w:highlight w:val="white"/>
              </w:rPr>
            </w:pPr>
            <w:r w:rsidDel="00000000" w:rsidR="00000000" w:rsidRPr="00000000">
              <w:rPr>
                <w:rFonts w:ascii="Arial" w:cs="Arial" w:eastAsia="Arial" w:hAnsi="Arial"/>
                <w:sz w:val="18"/>
                <w:szCs w:val="18"/>
                <w:highlight w:val="white"/>
                <w:rtl w:val="0"/>
              </w:rPr>
              <w:t xml:space="preserve">Profesional en gastronomía.</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18">
            <w:pPr>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EXPERIENCIA</w:t>
            </w:r>
          </w:p>
        </w:tc>
        <w:tc>
          <w:tcPr/>
          <w:p w:rsidR="00000000" w:rsidDel="00000000" w:rsidP="00000000" w:rsidRDefault="00000000" w:rsidRPr="00000000" w14:paraId="00000019">
            <w:pPr>
              <w:ind w:right="115"/>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5 años como chef ejecutivo.</w:t>
            </w:r>
          </w:p>
        </w:tc>
      </w:tr>
      <w:tr>
        <w:trPr>
          <w:cantSplit w:val="0"/>
          <w:trHeight w:val="225" w:hRule="atLeast"/>
          <w:tblHeader w:val="0"/>
        </w:trPr>
        <w:tc>
          <w:tcPr/>
          <w:p w:rsidR="00000000" w:rsidDel="00000000" w:rsidP="00000000" w:rsidRDefault="00000000" w:rsidRPr="00000000" w14:paraId="0000001A">
            <w:pPr>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CONVALIDACIÓN</w:t>
            </w:r>
          </w:p>
        </w:tc>
        <w:tc>
          <w:tcPr/>
          <w:p w:rsidR="00000000" w:rsidDel="00000000" w:rsidP="00000000" w:rsidRDefault="00000000" w:rsidRPr="00000000" w14:paraId="0000001B">
            <w:pPr>
              <w:ind w:right="115"/>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N/A.</w:t>
            </w:r>
          </w:p>
        </w:tc>
      </w:tr>
      <w:tr>
        <w:trPr>
          <w:cantSplit w:val="0"/>
          <w:trHeight w:val="255" w:hRule="atLeast"/>
          <w:tblHeader w:val="0"/>
        </w:trPr>
        <w:tc>
          <w:tcPr/>
          <w:p w:rsidR="00000000" w:rsidDel="00000000" w:rsidP="00000000" w:rsidRDefault="00000000" w:rsidRPr="00000000" w14:paraId="0000001C">
            <w:pPr>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FORMACIÓN</w:t>
            </w:r>
          </w:p>
        </w:tc>
        <w:tc>
          <w:tcPr/>
          <w:p w:rsidR="00000000" w:rsidDel="00000000" w:rsidP="00000000" w:rsidRDefault="00000000" w:rsidRPr="00000000" w14:paraId="0000001D">
            <w:pPr>
              <w:ind w:right="115"/>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N/A.</w:t>
            </w:r>
          </w:p>
        </w:tc>
      </w:tr>
      <w:tr>
        <w:trPr>
          <w:cantSplit w:val="0"/>
          <w:trHeight w:val="390" w:hRule="atLeast"/>
          <w:tblHeader w:val="0"/>
        </w:trPr>
        <w:tc>
          <w:tcPr/>
          <w:p w:rsidR="00000000" w:rsidDel="00000000" w:rsidP="00000000" w:rsidRDefault="00000000" w:rsidRPr="00000000" w14:paraId="0000001E">
            <w:pPr>
              <w:ind w:left="107"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NECESIDADES DE CAPACITACIÓN</w:t>
            </w:r>
          </w:p>
        </w:tc>
        <w:tc>
          <w:tcPr/>
          <w:p w:rsidR="00000000" w:rsidDel="00000000" w:rsidP="00000000" w:rsidRDefault="00000000" w:rsidRPr="00000000" w14:paraId="0000001F">
            <w:pPr>
              <w:numPr>
                <w:ilvl w:val="0"/>
                <w:numId w:val="1"/>
              </w:numPr>
              <w:ind w:left="720" w:right="115" w:hanging="360"/>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Conceptos básicos en ambiental, calidad, seguridad y salud en el trabajo e inocuidad alimentaria.</w:t>
            </w:r>
            <w:r w:rsidDel="00000000" w:rsidR="00000000" w:rsidRPr="00000000">
              <w:rPr>
                <w:rtl w:val="0"/>
              </w:rPr>
            </w:r>
          </w:p>
          <w:p w:rsidR="00000000" w:rsidDel="00000000" w:rsidP="00000000" w:rsidRDefault="00000000" w:rsidRPr="00000000" w14:paraId="00000020">
            <w:pPr>
              <w:numPr>
                <w:ilvl w:val="0"/>
                <w:numId w:val="1"/>
              </w:numPr>
              <w:ind w:left="720" w:right="115" w:hanging="36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Ver matriz de capacitación.</w:t>
            </w:r>
          </w:p>
        </w:tc>
      </w:tr>
    </w:tbl>
    <w:p w:rsidR="00000000" w:rsidDel="00000000" w:rsidP="00000000" w:rsidRDefault="00000000" w:rsidRPr="00000000" w14:paraId="00000021">
      <w:pPr>
        <w:spacing w:after="1" w:before="10" w:lineRule="auto"/>
        <w:rPr>
          <w:rFonts w:ascii="Arial" w:cs="Arial" w:eastAsia="Arial" w:hAnsi="Arial"/>
          <w:b w:val="1"/>
          <w:sz w:val="18"/>
          <w:szCs w:val="18"/>
        </w:rPr>
      </w:pPr>
      <w:r w:rsidDel="00000000" w:rsidR="00000000" w:rsidRPr="00000000">
        <w:rPr>
          <w:rtl w:val="0"/>
        </w:rPr>
      </w:r>
    </w:p>
    <w:tbl>
      <w:tblPr>
        <w:tblStyle w:val="Table4"/>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5"/>
        <w:gridCol w:w="4659"/>
        <w:tblGridChange w:id="0">
          <w:tblGrid>
            <w:gridCol w:w="4555"/>
            <w:gridCol w:w="4659"/>
          </w:tblGrid>
        </w:tblGridChange>
      </w:tblGrid>
      <w:tr>
        <w:trPr>
          <w:cantSplit w:val="0"/>
          <w:trHeight w:val="246" w:hRule="atLeast"/>
          <w:tblHeader w:val="0"/>
        </w:trPr>
        <w:tc>
          <w:tcPr>
            <w:gridSpan w:val="2"/>
            <w:shd w:fill="17365d" w:val="clear"/>
          </w:tcPr>
          <w:p w:rsidR="00000000" w:rsidDel="00000000" w:rsidP="00000000" w:rsidRDefault="00000000" w:rsidRPr="00000000" w14:paraId="00000022">
            <w:pPr>
              <w:spacing w:before="1" w:lineRule="auto"/>
              <w:ind w:right="3726"/>
              <w:jc w:val="center"/>
              <w:rPr>
                <w:rFonts w:ascii="Arial" w:cs="Arial" w:eastAsia="Arial" w:hAnsi="Arial"/>
                <w:b w:val="1"/>
                <w:sz w:val="18"/>
                <w:szCs w:val="18"/>
              </w:rPr>
            </w:pPr>
            <w:r w:rsidDel="00000000" w:rsidR="00000000" w:rsidRPr="00000000">
              <w:rPr>
                <w:rFonts w:ascii="Arial" w:cs="Arial" w:eastAsia="Arial" w:hAnsi="Arial"/>
                <w:b w:val="1"/>
                <w:color w:val="ffffff"/>
                <w:sz w:val="18"/>
                <w:szCs w:val="18"/>
                <w:rtl w:val="0"/>
              </w:rPr>
              <w:t xml:space="preserve">                                                                 COMPETENCIAS</w:t>
            </w:r>
            <w:r w:rsidDel="00000000" w:rsidR="00000000" w:rsidRPr="00000000">
              <w:rPr>
                <w:rtl w:val="0"/>
              </w:rPr>
            </w:r>
          </w:p>
        </w:tc>
      </w:tr>
      <w:tr>
        <w:trPr>
          <w:cantSplit w:val="0"/>
          <w:trHeight w:val="203" w:hRule="atLeast"/>
          <w:tblHeader w:val="0"/>
        </w:trPr>
        <w:tc>
          <w:tcPr/>
          <w:p w:rsidR="00000000" w:rsidDel="00000000" w:rsidP="00000000" w:rsidRDefault="00000000" w:rsidRPr="00000000" w14:paraId="00000024">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ORGANIZACIONALES</w:t>
            </w:r>
          </w:p>
        </w:tc>
        <w:tc>
          <w:tcPr/>
          <w:p w:rsidR="00000000" w:rsidDel="00000000" w:rsidP="00000000" w:rsidRDefault="00000000" w:rsidRPr="00000000" w14:paraId="00000025">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ESPECÍFICAS</w:t>
            </w:r>
          </w:p>
        </w:tc>
      </w:tr>
      <w:tr>
        <w:trPr>
          <w:cantSplit w:val="0"/>
          <w:trHeight w:val="729" w:hRule="atLeast"/>
          <w:tblHeader w:val="0"/>
        </w:trPr>
        <w:tc>
          <w:tcPr/>
          <w:p w:rsidR="00000000" w:rsidDel="00000000" w:rsidP="00000000" w:rsidRDefault="00000000" w:rsidRPr="00000000" w14:paraId="00000026">
            <w:pPr>
              <w:numPr>
                <w:ilvl w:val="0"/>
                <w:numId w:val="2"/>
              </w:numPr>
              <w:tabs>
                <w:tab w:val="left" w:leader="none" w:pos="467"/>
                <w:tab w:val="left" w:leader="none" w:pos="468"/>
              </w:tabs>
              <w:ind w:left="467"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Orientación al cliente.</w:t>
            </w:r>
          </w:p>
          <w:p w:rsidR="00000000" w:rsidDel="00000000" w:rsidP="00000000" w:rsidRDefault="00000000" w:rsidRPr="00000000" w14:paraId="00000027">
            <w:pPr>
              <w:numPr>
                <w:ilvl w:val="0"/>
                <w:numId w:val="2"/>
              </w:numPr>
              <w:tabs>
                <w:tab w:val="left" w:leader="none" w:pos="467"/>
                <w:tab w:val="left" w:leader="none" w:pos="468"/>
              </w:tabs>
              <w:ind w:left="467"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Calidad en el servicio.</w:t>
            </w:r>
          </w:p>
          <w:p w:rsidR="00000000" w:rsidDel="00000000" w:rsidP="00000000" w:rsidRDefault="00000000" w:rsidRPr="00000000" w14:paraId="00000028">
            <w:pPr>
              <w:numPr>
                <w:ilvl w:val="0"/>
                <w:numId w:val="2"/>
              </w:numPr>
              <w:tabs>
                <w:tab w:val="left" w:leader="none" w:pos="467"/>
                <w:tab w:val="left" w:leader="none" w:pos="468"/>
              </w:tabs>
              <w:ind w:left="467"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Confiabilidad e integridad.</w:t>
            </w:r>
          </w:p>
        </w:tc>
        <w:tc>
          <w:tcPr/>
          <w:p w:rsidR="00000000" w:rsidDel="00000000" w:rsidP="00000000" w:rsidRDefault="00000000" w:rsidRPr="00000000" w14:paraId="00000029">
            <w:pPr>
              <w:numPr>
                <w:ilvl w:val="0"/>
                <w:numId w:val="2"/>
              </w:numPr>
              <w:tabs>
                <w:tab w:val="left" w:leader="none" w:pos="467"/>
                <w:tab w:val="left" w:leader="none" w:pos="468"/>
              </w:tabs>
              <w:ind w:left="467"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Innovación.</w:t>
            </w:r>
          </w:p>
          <w:p w:rsidR="00000000" w:rsidDel="00000000" w:rsidP="00000000" w:rsidRDefault="00000000" w:rsidRPr="00000000" w14:paraId="0000002A">
            <w:pPr>
              <w:numPr>
                <w:ilvl w:val="0"/>
                <w:numId w:val="2"/>
              </w:numPr>
              <w:tabs>
                <w:tab w:val="left" w:leader="none" w:pos="467"/>
                <w:tab w:val="left" w:leader="none" w:pos="468"/>
              </w:tabs>
              <w:ind w:left="467"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Atención al detalle.</w:t>
            </w:r>
          </w:p>
          <w:p w:rsidR="00000000" w:rsidDel="00000000" w:rsidP="00000000" w:rsidRDefault="00000000" w:rsidRPr="00000000" w14:paraId="0000002B">
            <w:pPr>
              <w:numPr>
                <w:ilvl w:val="0"/>
                <w:numId w:val="2"/>
              </w:numPr>
              <w:tabs>
                <w:tab w:val="left" w:leader="none" w:pos="467"/>
                <w:tab w:val="left" w:leader="none" w:pos="468"/>
              </w:tabs>
              <w:ind w:left="467"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Trabajo en equipo.</w:t>
            </w:r>
          </w:p>
        </w:tc>
      </w:tr>
    </w:tbl>
    <w:p w:rsidR="00000000" w:rsidDel="00000000" w:rsidP="00000000" w:rsidRDefault="00000000" w:rsidRPr="00000000" w14:paraId="0000002C">
      <w:pPr>
        <w:spacing w:after="1" w:before="10" w:lineRule="auto"/>
        <w:rPr>
          <w:rFonts w:ascii="Arial" w:cs="Arial" w:eastAsia="Arial" w:hAnsi="Arial"/>
          <w:b w:val="1"/>
          <w:sz w:val="18"/>
          <w:szCs w:val="18"/>
        </w:rPr>
      </w:pPr>
      <w:r w:rsidDel="00000000" w:rsidR="00000000" w:rsidRPr="00000000">
        <w:rPr>
          <w:rtl w:val="0"/>
        </w:rPr>
      </w:r>
    </w:p>
    <w:tbl>
      <w:tblPr>
        <w:tblStyle w:val="Table5"/>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5"/>
        <w:gridCol w:w="4629"/>
        <w:tblGridChange w:id="0">
          <w:tblGrid>
            <w:gridCol w:w="4585"/>
            <w:gridCol w:w="4629"/>
          </w:tblGrid>
        </w:tblGridChange>
      </w:tblGrid>
      <w:tr>
        <w:trPr>
          <w:cantSplit w:val="0"/>
          <w:trHeight w:val="246" w:hRule="atLeast"/>
          <w:tblHeader w:val="0"/>
        </w:trPr>
        <w:tc>
          <w:tcPr>
            <w:gridSpan w:val="2"/>
            <w:shd w:fill="17365d" w:val="clear"/>
          </w:tcPr>
          <w:p w:rsidR="00000000" w:rsidDel="00000000" w:rsidP="00000000" w:rsidRDefault="00000000" w:rsidRPr="00000000" w14:paraId="0000002D">
            <w:pPr>
              <w:spacing w:before="1" w:lineRule="auto"/>
              <w:ind w:left="2409" w:right="2316" w:firstLine="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RESPONSABILIDADES Y FUNCIONES</w:t>
            </w:r>
          </w:p>
        </w:tc>
      </w:tr>
      <w:tr>
        <w:trPr>
          <w:cantSplit w:val="0"/>
          <w:trHeight w:val="255" w:hRule="atLeast"/>
          <w:tblHeader w:val="0"/>
        </w:trPr>
        <w:tc>
          <w:tcPr>
            <w:shd w:fill="17365d" w:val="clear"/>
          </w:tcPr>
          <w:p w:rsidR="00000000" w:rsidDel="00000000" w:rsidP="00000000" w:rsidRDefault="00000000" w:rsidRPr="00000000" w14:paraId="0000002F">
            <w:pPr>
              <w:tabs>
                <w:tab w:val="left" w:leader="none" w:pos="467"/>
                <w:tab w:val="left" w:leader="none" w:pos="468"/>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RESPONSABILIDADES</w:t>
            </w:r>
          </w:p>
        </w:tc>
        <w:tc>
          <w:tcPr>
            <w:shd w:fill="17365d" w:val="clear"/>
          </w:tcPr>
          <w:p w:rsidR="00000000" w:rsidDel="00000000" w:rsidP="00000000" w:rsidRDefault="00000000" w:rsidRPr="00000000" w14:paraId="00000030">
            <w:pPr>
              <w:tabs>
                <w:tab w:val="left" w:leader="none" w:pos="467"/>
                <w:tab w:val="left" w:leader="none" w:pos="468"/>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FUNCIONES</w:t>
            </w:r>
          </w:p>
        </w:tc>
      </w:tr>
      <w:tr>
        <w:trPr>
          <w:cantSplit w:val="0"/>
          <w:trHeight w:val="729" w:hRule="atLeast"/>
          <w:tblHeader w:val="0"/>
        </w:trPr>
        <w:tc>
          <w:tcPr/>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talleres, capacitaciones, charlas y/o programas de formación para el personal interno, público en general y clientes, usuarios y comunidad como desarrollo continuo del programa inspiración y formación  gastronómica. </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Visitar los campos frecuentemente de acuerdo al cronograma establecido, con el fin de enseñar nuevas técnicas en cocina para el personal interno y optimizar los procesos productivos, evaluar el servicio con el cliente, realizar cocinas en vivo, apoyar festivales gastronómicos, inspección de bodegas, revisión del costo; entre otros.  </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Programar actividades, dirigidas al personal designado,  de  manera   que   desarrollen   y   complementen sus habilidades, competencias   y técnicas culinarias aplicadas (teóricas y prácticas) para la producción alimentaria     propia del servicio atendido en los diferentes  contratos administrados por la compañía.  </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Apoyar los procesos de licitación estructurando el menú a presentar en la propuesta. </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el menú para los contratos licitados y hacer seguimiento a la programación de menús,  teniendo en cuenta la minuta patrón y políticas contractuales de cada servicio atendido. </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Programar y ejecutar los festivales gastronómicos en los contratos que lo requieran.</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Mantener una constante interacción con el usuario a fin de canalizar las sugerencias de mejora.  </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Elaborar los informes requeridos por su jefe inmediato. </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Acatar las directrices emanadas por el jefe inmediato y desempeñar todas las tareas propias del puesto de manera efectiva.</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Salvaguardar el inventario de activos fijos asignados para el desarrollo de sus funciones.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Aportar al fortalecimiento del buen clima laboral de la compañía. </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Cumplir con el sistema de gestión documental. </w:t>
            </w:r>
          </w:p>
        </w:tc>
        <w:tc>
          <w:tcPr/>
          <w:p w:rsidR="00000000" w:rsidDel="00000000" w:rsidP="00000000" w:rsidRDefault="00000000" w:rsidRPr="00000000" w14:paraId="0000003D">
            <w:pPr>
              <w:numPr>
                <w:ilvl w:val="0"/>
                <w:numId w:val="5"/>
              </w:numPr>
              <w:tabs>
                <w:tab w:val="left" w:leader="none" w:pos="467"/>
                <w:tab w:val="left" w:leader="none" w:pos="468"/>
              </w:tabs>
              <w:ind w:left="720" w:right="224"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las actividades proyectadas en el programa de food revolution.</w:t>
            </w:r>
          </w:p>
          <w:p w:rsidR="00000000" w:rsidDel="00000000" w:rsidP="00000000" w:rsidRDefault="00000000" w:rsidRPr="00000000" w14:paraId="0000003E">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720" w:right="22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Interactuar  con  el  cliente  y  con  el  usuario  en  visitas  a  campo  para  conocer  la satisfacción alimentaria alcanzada con el servicio recibido de manera que se garantice el buen funcionamiento de la unidad, teniendo en cuenta los procedimientos respectivos.</w:t>
            </w:r>
          </w:p>
          <w:p w:rsidR="00000000" w:rsidDel="00000000" w:rsidP="00000000" w:rsidRDefault="00000000" w:rsidRPr="00000000" w14:paraId="0000003F">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720" w:right="22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Observar, intervenir y verificar los procesos estándar establecidos durante la prestación de los servicios.</w:t>
            </w:r>
          </w:p>
          <w:p w:rsidR="00000000" w:rsidDel="00000000" w:rsidP="00000000" w:rsidRDefault="00000000" w:rsidRPr="00000000" w14:paraId="00000040">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720" w:right="22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inspección a las bodegas de almacenamiento de materias primas e insumos, verificando las condiciones de estructura,  estibado, rotación, rotulación, temperaturas (cadena de frío), orden y presentación de los productos, de manera que se garantice el cumplimiento de la normatividad de los sistemas de gestión y de inocuidad alimentaria. </w:t>
            </w:r>
          </w:p>
          <w:p w:rsidR="00000000" w:rsidDel="00000000" w:rsidP="00000000" w:rsidRDefault="00000000" w:rsidRPr="00000000" w14:paraId="0000004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720" w:right="22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Participar activamente en los comités de alimentación cuando el contrato lo requiera.</w:t>
            </w:r>
          </w:p>
          <w:p w:rsidR="00000000" w:rsidDel="00000000" w:rsidP="00000000" w:rsidRDefault="00000000" w:rsidRPr="00000000" w14:paraId="00000042">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720" w:right="22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Estructurar, dirigir y acompañar en el montaje y ofrecimiento de servicios especiales (celebraciones de fechas, conmemoraciones diversas, festivales gastronómicos, eventos programados por los clientes, entre otros) en los diferentes contratos manejados por la compañía,  de manera que se muestre creatividad,  innovación y nuevas tendencias gastronómicas. </w:t>
            </w:r>
          </w:p>
          <w:p w:rsidR="00000000" w:rsidDel="00000000" w:rsidP="00000000" w:rsidRDefault="00000000" w:rsidRPr="00000000" w14:paraId="00000043">
            <w:pPr>
              <w:numPr>
                <w:ilvl w:val="0"/>
                <w:numId w:val="5"/>
              </w:numPr>
              <w:tabs>
                <w:tab w:val="left" w:leader="none" w:pos="467"/>
                <w:tab w:val="left" w:leader="none" w:pos="468"/>
              </w:tabs>
              <w:ind w:left="720" w:right="224"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Trabajar con la dirección comercial para la estructuración de nuevas propuestas en montaje y servicios especiales en campos. </w:t>
            </w:r>
          </w:p>
          <w:p w:rsidR="00000000" w:rsidDel="00000000" w:rsidP="00000000" w:rsidRDefault="00000000" w:rsidRPr="00000000" w14:paraId="00000044">
            <w:pPr>
              <w:numPr>
                <w:ilvl w:val="0"/>
                <w:numId w:val="5"/>
              </w:numPr>
              <w:tabs>
                <w:tab w:val="left" w:leader="none" w:pos="467"/>
                <w:tab w:val="left" w:leader="none" w:pos="468"/>
              </w:tabs>
              <w:ind w:left="720" w:right="224"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Analizar, evaluar y ejecutar el proceso de servicio, en temas de calidad y  transportación del insumo, aplicado a cada uno de los contratos. </w:t>
            </w:r>
          </w:p>
          <w:p w:rsidR="00000000" w:rsidDel="00000000" w:rsidP="00000000" w:rsidRDefault="00000000" w:rsidRPr="00000000" w14:paraId="00000045">
            <w:pPr>
              <w:tabs>
                <w:tab w:val="left" w:leader="none" w:pos="467"/>
                <w:tab w:val="left" w:leader="none" w:pos="468"/>
              </w:tabs>
              <w:ind w:right="224"/>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6">
            <w:pPr>
              <w:tabs>
                <w:tab w:val="left" w:leader="none" w:pos="467"/>
                <w:tab w:val="left" w:leader="none" w:pos="468"/>
              </w:tabs>
              <w:ind w:left="720" w:right="224"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7">
            <w:pPr>
              <w:tabs>
                <w:tab w:val="left" w:leader="none" w:pos="467"/>
                <w:tab w:val="left" w:leader="none" w:pos="468"/>
              </w:tabs>
              <w:ind w:right="224"/>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48">
      <w:pPr>
        <w:spacing w:before="8" w:lineRule="auto"/>
        <w:rPr>
          <w:rFonts w:ascii="Arial" w:cs="Arial" w:eastAsia="Arial" w:hAnsi="Arial"/>
          <w:b w:val="1"/>
          <w:sz w:val="18"/>
          <w:szCs w:val="18"/>
        </w:rPr>
      </w:pPr>
      <w:r w:rsidDel="00000000" w:rsidR="00000000" w:rsidRPr="00000000">
        <w:rPr>
          <w:rtl w:val="0"/>
        </w:rPr>
      </w:r>
    </w:p>
    <w:tbl>
      <w:tblPr>
        <w:tblStyle w:val="Table6"/>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4"/>
        <w:tblGridChange w:id="0">
          <w:tblGrid>
            <w:gridCol w:w="9214"/>
          </w:tblGrid>
        </w:tblGridChange>
      </w:tblGrid>
      <w:tr>
        <w:trPr>
          <w:cantSplit w:val="0"/>
          <w:trHeight w:val="210" w:hRule="atLeast"/>
          <w:tblHeader w:val="0"/>
        </w:trPr>
        <w:tc>
          <w:tcPr>
            <w:tcBorders>
              <w:bottom w:color="000000" w:space="0" w:sz="4" w:val="single"/>
            </w:tcBorders>
            <w:shd w:fill="17365d" w:val="clear"/>
          </w:tcPr>
          <w:p w:rsidR="00000000" w:rsidDel="00000000" w:rsidP="00000000" w:rsidRDefault="00000000" w:rsidRPr="00000000" w14:paraId="00000049">
            <w:pPr>
              <w:ind w:left="5523" w:right="1276" w:hanging="4111"/>
              <w:jc w:val="center"/>
              <w:rPr>
                <w:rFonts w:ascii="Arial" w:cs="Arial" w:eastAsia="Arial" w:hAnsi="Arial"/>
                <w:b w:val="1"/>
                <w:sz w:val="18"/>
                <w:szCs w:val="18"/>
              </w:rPr>
            </w:pPr>
            <w:r w:rsidDel="00000000" w:rsidR="00000000" w:rsidRPr="00000000">
              <w:rPr>
                <w:rFonts w:ascii="Arial" w:cs="Arial" w:eastAsia="Arial" w:hAnsi="Arial"/>
                <w:b w:val="1"/>
                <w:color w:val="ffffff"/>
                <w:sz w:val="18"/>
                <w:szCs w:val="18"/>
                <w:rtl w:val="0"/>
              </w:rPr>
              <w:t xml:space="preserve">RESPONSABILIDADES EN EL SISTEMA DE GESTIÓN INTEGRAL</w:t>
            </w:r>
            <w:r w:rsidDel="00000000" w:rsidR="00000000" w:rsidRPr="00000000">
              <w:rPr>
                <w:rtl w:val="0"/>
              </w:rPr>
            </w:r>
          </w:p>
        </w:tc>
      </w:tr>
      <w:tr>
        <w:trPr>
          <w:cantSplit w:val="0"/>
          <w:trHeight w:val="488" w:hRule="atLeast"/>
          <w:tblHeader w:val="0"/>
        </w:trPr>
        <w:tc>
          <w:tcPr>
            <w:tcBorders>
              <w:top w:color="000000" w:space="0" w:sz="4" w:val="single"/>
            </w:tcBorders>
          </w:tcPr>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Cumplir a cabalidad con los requisitos (matriz de requisitos legales), que le apliquen.</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Velar y cuidar los recursos que se entreguen para el cumplimiento del SGI.</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Cumplir con los procedimientos, normas y directrices propias del SGI.</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 de manera proactiva ante las actividades propias de las necesidades del SGI.</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Participar activamente en las actividades del SGI (capacitaciones, reuniones, comités, etc.).</w:t>
            </w:r>
          </w:p>
        </w:tc>
      </w:tr>
    </w:tbl>
    <w:p w:rsidR="00000000" w:rsidDel="00000000" w:rsidP="00000000" w:rsidRDefault="00000000" w:rsidRPr="00000000" w14:paraId="0000004F">
      <w:pPr>
        <w:spacing w:before="8" w:lineRule="auto"/>
        <w:rPr>
          <w:rFonts w:ascii="Arial" w:cs="Arial" w:eastAsia="Arial" w:hAnsi="Arial"/>
          <w:b w:val="1"/>
          <w:sz w:val="18"/>
          <w:szCs w:val="18"/>
        </w:rPr>
      </w:pPr>
      <w:r w:rsidDel="00000000" w:rsidR="00000000" w:rsidRPr="00000000">
        <w:rPr>
          <w:rtl w:val="0"/>
        </w:rPr>
      </w:r>
    </w:p>
    <w:tbl>
      <w:tblPr>
        <w:tblStyle w:val="Table7"/>
        <w:tblW w:w="9243.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244" w:hRule="atLeast"/>
          <w:tblHeader w:val="0"/>
        </w:trPr>
        <w:tc>
          <w:tcPr>
            <w:tcBorders>
              <w:bottom w:color="000000" w:space="0" w:sz="4" w:val="single"/>
            </w:tcBorders>
            <w:shd w:fill="17365d" w:val="clear"/>
          </w:tcPr>
          <w:p w:rsidR="00000000" w:rsidDel="00000000" w:rsidP="00000000" w:rsidRDefault="00000000" w:rsidRPr="00000000" w14:paraId="00000050">
            <w:pPr>
              <w:ind w:left="5523" w:right="1276" w:hanging="4111"/>
              <w:jc w:val="center"/>
              <w:rPr>
                <w:rFonts w:ascii="Arial" w:cs="Arial" w:eastAsia="Arial" w:hAnsi="Arial"/>
                <w:b w:val="1"/>
                <w:sz w:val="18"/>
                <w:szCs w:val="18"/>
              </w:rPr>
            </w:pPr>
            <w:r w:rsidDel="00000000" w:rsidR="00000000" w:rsidRPr="00000000">
              <w:rPr>
                <w:rFonts w:ascii="Arial" w:cs="Arial" w:eastAsia="Arial" w:hAnsi="Arial"/>
                <w:b w:val="1"/>
                <w:color w:val="ffffff"/>
                <w:sz w:val="18"/>
                <w:szCs w:val="18"/>
                <w:rtl w:val="0"/>
              </w:rPr>
              <w:t xml:space="preserve">RESPONSABILIDADES EN SEGURIDAD Y SALUD EN EL TRABAJO</w:t>
            </w:r>
            <w:r w:rsidDel="00000000" w:rsidR="00000000" w:rsidRPr="00000000">
              <w:rPr>
                <w:rtl w:val="0"/>
              </w:rPr>
            </w:r>
          </w:p>
        </w:tc>
      </w:tr>
      <w:tr>
        <w:trPr>
          <w:cantSplit w:val="0"/>
          <w:trHeight w:val="488" w:hRule="atLeast"/>
          <w:tblHeader w:val="0"/>
        </w:trPr>
        <w:tc>
          <w:tcPr>
            <w:tcBorders>
              <w:top w:color="000000" w:space="0" w:sz="4" w:val="single"/>
            </w:tcBorders>
          </w:tcPr>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Procurar el cuidado integral de su salud.</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Suministrar información clara, completa y veraz sobres su estado de salud.</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Cumplir las normas, reglamentos e instrucciones del SG - SST de la compañía.</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Informar oportunamente al empleador o contratante acerca de los peligros y riesgos latentes en su sitio de trabajo.</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Participar en las actividades de capacitación en seguridad y salud en el trabajo definido en el plan de capacitación del SG - SST.</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Participar y contribuir al cumplimiento de los objetivos del SG - SST.</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tabs>
                <w:tab w:val="left" w:leader="none" w:pos="467"/>
                <w:tab w:val="left" w:leader="none" w:pos="468"/>
              </w:tabs>
              <w:ind w:left="283" w:right="224"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Reportar inmediatamente todo accidente de trabajo o incidente a su jefe inmediato o al personal responsable del SG - SST.</w:t>
            </w:r>
          </w:p>
        </w:tc>
      </w:tr>
    </w:tbl>
    <w:p w:rsidR="00000000" w:rsidDel="00000000" w:rsidP="00000000" w:rsidRDefault="00000000" w:rsidRPr="00000000" w14:paraId="00000058">
      <w:pPr>
        <w:spacing w:before="8" w:lineRule="auto"/>
        <w:rPr>
          <w:rFonts w:ascii="Arial" w:cs="Arial" w:eastAsia="Arial" w:hAnsi="Arial"/>
          <w:b w:val="1"/>
          <w:sz w:val="18"/>
          <w:szCs w:val="18"/>
        </w:rPr>
      </w:pPr>
      <w:r w:rsidDel="00000000" w:rsidR="00000000" w:rsidRPr="00000000">
        <w:rPr>
          <w:rtl w:val="0"/>
        </w:rPr>
      </w:r>
    </w:p>
    <w:tbl>
      <w:tblPr>
        <w:tblStyle w:val="Table8"/>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4"/>
        <w:tblGridChange w:id="0">
          <w:tblGrid>
            <w:gridCol w:w="9214"/>
          </w:tblGrid>
        </w:tblGridChange>
      </w:tblGrid>
      <w:tr>
        <w:trPr>
          <w:cantSplit w:val="0"/>
          <w:trHeight w:val="210" w:hRule="atLeast"/>
          <w:tblHeader w:val="0"/>
        </w:trPr>
        <w:tc>
          <w:tcPr>
            <w:tcBorders>
              <w:bottom w:color="000000" w:space="0" w:sz="4" w:val="single"/>
            </w:tcBorders>
            <w:shd w:fill="17365d" w:val="clear"/>
          </w:tcPr>
          <w:p w:rsidR="00000000" w:rsidDel="00000000" w:rsidP="00000000" w:rsidRDefault="00000000" w:rsidRPr="00000000" w14:paraId="00000059">
            <w:pPr>
              <w:ind w:left="5523" w:right="1276" w:hanging="4111"/>
              <w:jc w:val="center"/>
              <w:rPr>
                <w:rFonts w:ascii="Arial" w:cs="Arial" w:eastAsia="Arial" w:hAnsi="Arial"/>
                <w:b w:val="1"/>
                <w:sz w:val="18"/>
                <w:szCs w:val="18"/>
              </w:rPr>
            </w:pPr>
            <w:r w:rsidDel="00000000" w:rsidR="00000000" w:rsidRPr="00000000">
              <w:rPr>
                <w:rFonts w:ascii="Arial" w:cs="Arial" w:eastAsia="Arial" w:hAnsi="Arial"/>
                <w:b w:val="1"/>
                <w:color w:val="ffffff"/>
                <w:sz w:val="18"/>
                <w:szCs w:val="18"/>
                <w:rtl w:val="0"/>
              </w:rPr>
              <w:t xml:space="preserve">RESPONSABILIDADES EN SAGRILAFT</w:t>
            </w:r>
            <w:r w:rsidDel="00000000" w:rsidR="00000000" w:rsidRPr="00000000">
              <w:rPr>
                <w:rtl w:val="0"/>
              </w:rPr>
            </w:r>
          </w:p>
        </w:tc>
      </w:tr>
      <w:tr>
        <w:trPr>
          <w:cantSplit w:val="0"/>
          <w:trHeight w:val="488" w:hRule="atLeast"/>
          <w:tblHeader w:val="0"/>
        </w:trPr>
        <w:tc>
          <w:tcPr>
            <w:tcBorders>
              <w:top w:color="000000" w:space="0" w:sz="4" w:val="single"/>
            </w:tcBorders>
          </w:tcPr>
          <w:p w:rsidR="00000000" w:rsidDel="00000000" w:rsidP="00000000" w:rsidRDefault="00000000" w:rsidRPr="00000000" w14:paraId="0000005A">
            <w:pPr>
              <w:numPr>
                <w:ilvl w:val="0"/>
                <w:numId w:val="4"/>
              </w:numPr>
              <w:ind w:left="283" w:right="224" w:hanging="285"/>
              <w:jc w:val="both"/>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Conocer y cumplir las políticas y los procedimientos del SAGRILAFT de la compañía. </w:t>
            </w:r>
            <w:r w:rsidDel="00000000" w:rsidR="00000000" w:rsidRPr="00000000">
              <w:rPr>
                <w:rtl w:val="0"/>
              </w:rPr>
            </w:r>
          </w:p>
          <w:p w:rsidR="00000000" w:rsidDel="00000000" w:rsidP="00000000" w:rsidRDefault="00000000" w:rsidRPr="00000000" w14:paraId="0000005B">
            <w:pPr>
              <w:numPr>
                <w:ilvl w:val="0"/>
                <w:numId w:val="4"/>
              </w:numPr>
              <w:ind w:left="283" w:right="224" w:hanging="285"/>
              <w:jc w:val="both"/>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Evitar que PETROCASINOS S.A. sea utilizada como instrumento para legalizar recursos provenientes de actividades ilícitas realizadas por organizaciones criminales. </w:t>
            </w:r>
            <w:r w:rsidDel="00000000" w:rsidR="00000000" w:rsidRPr="00000000">
              <w:rPr>
                <w:rtl w:val="0"/>
              </w:rPr>
            </w:r>
          </w:p>
          <w:p w:rsidR="00000000" w:rsidDel="00000000" w:rsidP="00000000" w:rsidRDefault="00000000" w:rsidRPr="00000000" w14:paraId="0000005C">
            <w:pPr>
              <w:numPr>
                <w:ilvl w:val="0"/>
                <w:numId w:val="4"/>
              </w:numPr>
              <w:ind w:left="283" w:right="224" w:hanging="285"/>
              <w:jc w:val="both"/>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Abstenerse de proveer, entregar, recibir, administrar, aportar o custodiar bienes o recursos relacionados con actividades ilícitas. </w:t>
            </w:r>
            <w:r w:rsidDel="00000000" w:rsidR="00000000" w:rsidRPr="00000000">
              <w:rPr>
                <w:rtl w:val="0"/>
              </w:rPr>
            </w:r>
          </w:p>
          <w:p w:rsidR="00000000" w:rsidDel="00000000" w:rsidP="00000000" w:rsidRDefault="00000000" w:rsidRPr="00000000" w14:paraId="0000005D">
            <w:pPr>
              <w:numPr>
                <w:ilvl w:val="0"/>
                <w:numId w:val="4"/>
              </w:numPr>
              <w:ind w:left="283" w:right="224" w:hanging="285"/>
              <w:jc w:val="both"/>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Abstenerse de realizar cualquier otro acto que promueva, apoye o financie económicamente a grupos armados al margen de la ley, grupos terroristas o, en general, actividades terroristas. </w:t>
            </w:r>
            <w:r w:rsidDel="00000000" w:rsidR="00000000" w:rsidRPr="00000000">
              <w:rPr>
                <w:rtl w:val="0"/>
              </w:rPr>
            </w:r>
          </w:p>
          <w:p w:rsidR="00000000" w:rsidDel="00000000" w:rsidP="00000000" w:rsidRDefault="00000000" w:rsidRPr="00000000" w14:paraId="0000005E">
            <w:pPr>
              <w:numPr>
                <w:ilvl w:val="0"/>
                <w:numId w:val="4"/>
              </w:numPr>
              <w:ind w:left="283" w:right="224" w:hanging="285"/>
              <w:jc w:val="both"/>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Identificar señales de alerta y, cuando estas se materialicen, reportar para su análisis y posterior informe al oficial de cumplimiento.</w:t>
            </w:r>
            <w:r w:rsidDel="00000000" w:rsidR="00000000" w:rsidRPr="00000000">
              <w:rPr>
                <w:rtl w:val="0"/>
              </w:rPr>
            </w:r>
          </w:p>
          <w:p w:rsidR="00000000" w:rsidDel="00000000" w:rsidP="00000000" w:rsidRDefault="00000000" w:rsidRPr="00000000" w14:paraId="0000005F">
            <w:pPr>
              <w:numPr>
                <w:ilvl w:val="0"/>
                <w:numId w:val="4"/>
              </w:numPr>
              <w:ind w:left="283" w:right="224" w:hanging="285"/>
              <w:jc w:val="both"/>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Cooperar con las investigaciones que la empresa adelante en materia de Lavado de Activos, Financiación del Terrorismo y Financiación de la Proliferación de Armas de Destrucción Masiva LA/FT/FPADM.</w:t>
            </w:r>
            <w:r w:rsidDel="00000000" w:rsidR="00000000" w:rsidRPr="00000000">
              <w:rPr>
                <w:rtl w:val="0"/>
              </w:rPr>
            </w:r>
          </w:p>
        </w:tc>
      </w:tr>
    </w:tbl>
    <w:p w:rsidR="00000000" w:rsidDel="00000000" w:rsidP="00000000" w:rsidRDefault="00000000" w:rsidRPr="00000000" w14:paraId="00000060">
      <w:pPr>
        <w:tabs>
          <w:tab w:val="left" w:leader="none" w:pos="467"/>
          <w:tab w:val="left" w:leader="none" w:pos="468"/>
        </w:tabs>
        <w:rPr>
          <w:rFonts w:ascii="Arial" w:cs="Arial" w:eastAsia="Arial" w:hAnsi="Arial"/>
          <w:b w:val="1"/>
          <w:sz w:val="18"/>
          <w:szCs w:val="18"/>
        </w:rPr>
      </w:pPr>
      <w:r w:rsidDel="00000000" w:rsidR="00000000" w:rsidRPr="00000000">
        <w:rPr>
          <w:rtl w:val="0"/>
        </w:rPr>
      </w:r>
    </w:p>
    <w:tbl>
      <w:tblPr>
        <w:tblStyle w:val="Table9"/>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0"/>
        <w:gridCol w:w="2025"/>
        <w:gridCol w:w="2430"/>
        <w:gridCol w:w="2439"/>
        <w:tblGridChange w:id="0">
          <w:tblGrid>
            <w:gridCol w:w="2320"/>
            <w:gridCol w:w="2025"/>
            <w:gridCol w:w="2430"/>
            <w:gridCol w:w="2439"/>
          </w:tblGrid>
        </w:tblGridChange>
      </w:tblGrid>
      <w:tr>
        <w:trPr>
          <w:cantSplit w:val="0"/>
          <w:trHeight w:val="240" w:hRule="atLeast"/>
          <w:tblHeader w:val="0"/>
        </w:trPr>
        <w:tc>
          <w:tcPr>
            <w:gridSpan w:val="2"/>
            <w:shd w:fill="17365d" w:val="clear"/>
          </w:tcPr>
          <w:p w:rsidR="00000000" w:rsidDel="00000000" w:rsidP="00000000" w:rsidRDefault="00000000" w:rsidRPr="00000000" w14:paraId="00000061">
            <w:pPr>
              <w:tabs>
                <w:tab w:val="left" w:leader="none" w:pos="467"/>
                <w:tab w:val="left" w:leader="none" w:pos="468"/>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RENDICIÓN DE CUENTAS</w:t>
            </w:r>
          </w:p>
        </w:tc>
        <w:tc>
          <w:tcPr>
            <w:vMerge w:val="restart"/>
            <w:tcBorders>
              <w:right w:color="000000" w:space="0" w:sz="4" w:val="single"/>
            </w:tcBorders>
            <w:shd w:fill="17365d" w:val="clear"/>
            <w:vAlign w:val="center"/>
          </w:tcPr>
          <w:p w:rsidR="00000000" w:rsidDel="00000000" w:rsidP="00000000" w:rsidRDefault="00000000" w:rsidRPr="00000000" w14:paraId="00000063">
            <w:pPr>
              <w:tabs>
                <w:tab w:val="left" w:leader="none" w:pos="467"/>
                <w:tab w:val="left" w:leader="none" w:pos="468"/>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AUTORIDAD</w:t>
            </w:r>
          </w:p>
        </w:tc>
        <w:tc>
          <w:tcPr>
            <w:vMerge w:val="restart"/>
            <w:tcBorders>
              <w:left w:color="000000" w:space="0" w:sz="4" w:val="single"/>
            </w:tcBorders>
            <w:shd w:fill="17365d" w:val="clear"/>
            <w:vAlign w:val="center"/>
          </w:tcPr>
          <w:p w:rsidR="00000000" w:rsidDel="00000000" w:rsidP="00000000" w:rsidRDefault="00000000" w:rsidRPr="00000000" w14:paraId="00000064">
            <w:pPr>
              <w:tabs>
                <w:tab w:val="left" w:leader="none" w:pos="467"/>
                <w:tab w:val="left" w:leader="none" w:pos="468"/>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ROL EN EL SGI</w:t>
            </w:r>
          </w:p>
        </w:tc>
      </w:tr>
      <w:tr>
        <w:trPr>
          <w:cantSplit w:val="0"/>
          <w:trHeight w:val="240" w:hRule="atLeast"/>
          <w:tblHeader w:val="0"/>
        </w:trPr>
        <w:tc>
          <w:tcPr>
            <w:shd w:fill="17365d" w:val="clear"/>
          </w:tcPr>
          <w:p w:rsidR="00000000" w:rsidDel="00000000" w:rsidP="00000000" w:rsidRDefault="00000000" w:rsidRPr="00000000" w14:paraId="00000065">
            <w:pPr>
              <w:tabs>
                <w:tab w:val="left" w:leader="none" w:pos="467"/>
                <w:tab w:val="left" w:leader="none" w:pos="468"/>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QUE</w:t>
            </w:r>
          </w:p>
        </w:tc>
        <w:tc>
          <w:tcPr>
            <w:tcBorders>
              <w:right w:color="000000" w:space="0" w:sz="4" w:val="single"/>
            </w:tcBorders>
            <w:shd w:fill="17365d" w:val="clear"/>
          </w:tcPr>
          <w:p w:rsidR="00000000" w:rsidDel="00000000" w:rsidP="00000000" w:rsidRDefault="00000000" w:rsidRPr="00000000" w14:paraId="00000066">
            <w:pPr>
              <w:tabs>
                <w:tab w:val="left" w:leader="none" w:pos="5"/>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 QUIEN </w:t>
            </w:r>
          </w:p>
        </w:tc>
        <w:tc>
          <w:tcPr>
            <w:vMerge w:val="continue"/>
            <w:tcBorders>
              <w:right w:color="000000" w:space="0" w:sz="4" w:val="single"/>
            </w:tcBorders>
            <w:shd w:fill="17365d" w:val="cle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ffff"/>
                <w:sz w:val="18"/>
                <w:szCs w:val="18"/>
              </w:rPr>
            </w:pPr>
            <w:r w:rsidDel="00000000" w:rsidR="00000000" w:rsidRPr="00000000">
              <w:rPr>
                <w:rtl w:val="0"/>
              </w:rPr>
            </w:r>
          </w:p>
        </w:tc>
        <w:tc>
          <w:tcPr>
            <w:vMerge w:val="continue"/>
            <w:tcBorders>
              <w:left w:color="000000" w:space="0" w:sz="4" w:val="single"/>
            </w:tcBorders>
            <w:shd w:fill="17365d" w:val="cle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ffff"/>
                <w:sz w:val="18"/>
                <w:szCs w:val="18"/>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9">
            <w:pPr>
              <w:tabs>
                <w:tab w:val="left" w:leader="none" w:pos="467"/>
                <w:tab w:val="left" w:leader="none" w:pos="468"/>
              </w:tabs>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Evaluación del desempeño del SGI.</w:t>
            </w:r>
          </w:p>
        </w:tc>
        <w:tc>
          <w:tcPr>
            <w:tcBorders>
              <w:right w:color="000000" w:space="0" w:sz="4" w:val="single"/>
            </w:tcBorders>
          </w:tcPr>
          <w:p w:rsidR="00000000" w:rsidDel="00000000" w:rsidP="00000000" w:rsidRDefault="00000000" w:rsidRPr="00000000" w14:paraId="0000006A">
            <w:pPr>
              <w:tabs>
                <w:tab w:val="left" w:leader="none" w:pos="5"/>
              </w:tabs>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Jefe inmediato.</w:t>
            </w:r>
          </w:p>
        </w:tc>
        <w:tc>
          <w:tcPr>
            <w:tcBorders>
              <w:right w:color="000000" w:space="0" w:sz="4" w:val="single"/>
            </w:tcBorders>
          </w:tcPr>
          <w:p w:rsidR="00000000" w:rsidDel="00000000" w:rsidP="00000000" w:rsidRDefault="00000000" w:rsidRPr="00000000" w14:paraId="0000006B">
            <w:pPr>
              <w:tabs>
                <w:tab w:val="left" w:leader="none" w:pos="467"/>
                <w:tab w:val="left" w:leader="none" w:pos="468"/>
              </w:tabs>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N/A.</w:t>
            </w:r>
          </w:p>
        </w:tc>
        <w:tc>
          <w:tcPr>
            <w:tcBorders>
              <w:left w:color="000000" w:space="0" w:sz="4" w:val="single"/>
            </w:tcBorders>
          </w:tcPr>
          <w:p w:rsidR="00000000" w:rsidDel="00000000" w:rsidP="00000000" w:rsidRDefault="00000000" w:rsidRPr="00000000" w14:paraId="0000006C">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sz w:val="18"/>
                <w:szCs w:val="18"/>
                <w:rtl w:val="0"/>
              </w:rPr>
              <w:t xml:space="preserve">Colaborador.</w:t>
            </w:r>
            <w:r w:rsidDel="00000000" w:rsidR="00000000" w:rsidRPr="00000000">
              <w:rPr>
                <w:rtl w:val="0"/>
              </w:rPr>
            </w:r>
          </w:p>
        </w:tc>
      </w:tr>
    </w:tbl>
    <w:p w:rsidR="00000000" w:rsidDel="00000000" w:rsidP="00000000" w:rsidRDefault="00000000" w:rsidRPr="00000000" w14:paraId="0000006D">
      <w:pPr>
        <w:rPr>
          <w:rFonts w:ascii="Arial" w:cs="Arial" w:eastAsia="Arial" w:hAnsi="Arial"/>
          <w:sz w:val="18"/>
          <w:szCs w:val="18"/>
        </w:rPr>
      </w:pPr>
      <w:r w:rsidDel="00000000" w:rsidR="00000000" w:rsidRPr="00000000">
        <w:rPr>
          <w:rtl w:val="0"/>
        </w:rPr>
      </w:r>
    </w:p>
    <w:tbl>
      <w:tblPr>
        <w:tblStyle w:val="Table10"/>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5"/>
        <w:gridCol w:w="1995"/>
        <w:gridCol w:w="4884"/>
        <w:tblGridChange w:id="0">
          <w:tblGrid>
            <w:gridCol w:w="2335"/>
            <w:gridCol w:w="1995"/>
            <w:gridCol w:w="4884"/>
          </w:tblGrid>
        </w:tblGridChange>
      </w:tblGrid>
      <w:tr>
        <w:trPr>
          <w:cantSplit w:val="0"/>
          <w:trHeight w:val="246" w:hRule="atLeast"/>
          <w:tblHeader w:val="0"/>
        </w:trPr>
        <w:tc>
          <w:tcPr>
            <w:gridSpan w:val="3"/>
            <w:shd w:fill="17365d" w:val="clear"/>
          </w:tcPr>
          <w:p w:rsidR="00000000" w:rsidDel="00000000" w:rsidP="00000000" w:rsidRDefault="00000000" w:rsidRPr="00000000" w14:paraId="0000006E">
            <w:pPr>
              <w:spacing w:before="1" w:lineRule="auto"/>
              <w:ind w:left="3675" w:right="2607" w:hanging="850"/>
              <w:jc w:val="center"/>
              <w:rPr>
                <w:rFonts w:ascii="Arial" w:cs="Arial" w:eastAsia="Arial" w:hAnsi="Arial"/>
                <w:b w:val="1"/>
                <w:sz w:val="18"/>
                <w:szCs w:val="18"/>
              </w:rPr>
            </w:pPr>
            <w:r w:rsidDel="00000000" w:rsidR="00000000" w:rsidRPr="00000000">
              <w:rPr>
                <w:rFonts w:ascii="Arial" w:cs="Arial" w:eastAsia="Arial" w:hAnsi="Arial"/>
                <w:b w:val="1"/>
                <w:color w:val="ffffff"/>
                <w:sz w:val="18"/>
                <w:szCs w:val="18"/>
                <w:rtl w:val="0"/>
              </w:rPr>
              <w:t xml:space="preserve">RIESGOS DEL CARGO</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71">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RIESGO</w:t>
            </w:r>
          </w:p>
        </w:tc>
        <w:tc>
          <w:tcPr>
            <w:tcBorders>
              <w:right w:color="000000" w:space="0" w:sz="4" w:val="single"/>
            </w:tcBorders>
          </w:tcPr>
          <w:p w:rsidR="00000000" w:rsidDel="00000000" w:rsidP="00000000" w:rsidRDefault="00000000" w:rsidRPr="00000000" w14:paraId="00000072">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GRADO</w:t>
            </w:r>
          </w:p>
        </w:tc>
        <w:tc>
          <w:tcPr>
            <w:tcBorders>
              <w:left w:color="000000" w:space="0" w:sz="4" w:val="single"/>
            </w:tcBorders>
          </w:tcPr>
          <w:p w:rsidR="00000000" w:rsidDel="00000000" w:rsidP="00000000" w:rsidRDefault="00000000" w:rsidRPr="00000000" w14:paraId="00000073">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keepNext w:val="1"/>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Psicolaboral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keepNext w:val="1"/>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keepNext w:val="1"/>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Manejo y relación con el personal y clientes.</w:t>
            </w:r>
          </w:p>
          <w:p w:rsidR="00000000" w:rsidDel="00000000" w:rsidP="00000000" w:rsidRDefault="00000000" w:rsidRPr="00000000" w14:paraId="00000077">
            <w:pPr>
              <w:keepNext w:val="1"/>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Responsabilidad por resultados y actividades propias del cargo.</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tabs>
                <w:tab w:val="left" w:leader="none" w:pos="467"/>
                <w:tab w:val="left" w:leader="none" w:pos="468"/>
              </w:tabs>
              <w:ind w:left="100" w:right="1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Mecánico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tabs>
                <w:tab w:val="left" w:leader="none" w:pos="467"/>
                <w:tab w:val="left" w:leader="none" w:pos="468"/>
              </w:tabs>
              <w:ind w:left="100" w:right="1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Accidentes al momento de traslado de un lugar a otro por viajes, visitas, actividades propias del cargo, etc.</w:t>
            </w:r>
          </w:p>
          <w:p w:rsidR="00000000" w:rsidDel="00000000" w:rsidP="00000000" w:rsidRDefault="00000000" w:rsidRPr="00000000" w14:paraId="0000007B">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Uso de herramientas de oficina (grapadora, cosedora, etc.).</w:t>
            </w:r>
          </w:p>
          <w:p w:rsidR="00000000" w:rsidDel="00000000" w:rsidP="00000000" w:rsidRDefault="00000000" w:rsidRPr="00000000" w14:paraId="0000007C">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Uso de herramientas, útiles y equipos  (cuchillos, tijeras, freidora, planchas, hornos ).</w:t>
            </w:r>
          </w:p>
        </w:tc>
      </w:tr>
      <w:tr>
        <w:trPr>
          <w:cantSplit w:val="0"/>
          <w:trHeight w:val="517"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Ergonómico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Posición sedente y bípeda prolongada, fatiga visual por uso de computador y digitación continua.</w:t>
            </w:r>
          </w:p>
          <w:p w:rsidR="00000000" w:rsidDel="00000000" w:rsidP="00000000" w:rsidRDefault="00000000" w:rsidRPr="00000000" w14:paraId="00000080">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Levantamiento y manejo de cargas.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Biológico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Exposición a agentes vivos capaces de originar cualquier tipo de infección.</w:t>
            </w:r>
          </w:p>
          <w:p w:rsidR="00000000" w:rsidDel="00000000" w:rsidP="00000000" w:rsidRDefault="00000000" w:rsidRPr="00000000" w14:paraId="00000084">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Picaduras de insectos, mordedura de animales en los campos de visita.</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Físicos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tabs>
                <w:tab w:val="left" w:leader="none" w:pos="467"/>
                <w:tab w:val="left" w:leader="none" w:pos="468"/>
              </w:tabs>
              <w:ind w:left="100" w:right="1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Medio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Tránsito por zonas de circulación y áreas comunes.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Eléctricos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tabs>
                <w:tab w:val="left" w:leader="none" w:pos="467"/>
                <w:tab w:val="left" w:leader="none" w:pos="468"/>
              </w:tabs>
              <w:ind w:right="10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tabs>
                <w:tab w:val="left" w:leader="none" w:pos="467"/>
                <w:tab w:val="left" w:leader="none" w:pos="468"/>
              </w:tabs>
              <w:ind w:right="10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Conexión / desconexión de equipos de oficina.</w:t>
            </w:r>
          </w:p>
        </w:tc>
      </w:tr>
    </w:tbl>
    <w:p w:rsidR="00000000" w:rsidDel="00000000" w:rsidP="00000000" w:rsidRDefault="00000000" w:rsidRPr="00000000" w14:paraId="0000008B">
      <w:pPr>
        <w:rPr>
          <w:rFonts w:ascii="Arial" w:cs="Arial" w:eastAsia="Arial" w:hAnsi="Arial"/>
          <w:sz w:val="18"/>
          <w:szCs w:val="18"/>
        </w:rPr>
      </w:pPr>
      <w:r w:rsidDel="00000000" w:rsidR="00000000" w:rsidRPr="00000000">
        <w:rPr>
          <w:rtl w:val="0"/>
        </w:rPr>
      </w:r>
    </w:p>
    <w:tbl>
      <w:tblPr>
        <w:tblStyle w:val="Table11"/>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90"/>
        <w:gridCol w:w="3324"/>
        <w:tblGridChange w:id="0">
          <w:tblGrid>
            <w:gridCol w:w="2800"/>
            <w:gridCol w:w="3090"/>
            <w:gridCol w:w="3324"/>
          </w:tblGrid>
        </w:tblGridChange>
      </w:tblGrid>
      <w:tr>
        <w:trPr>
          <w:cantSplit w:val="0"/>
          <w:trHeight w:val="246" w:hRule="atLeast"/>
          <w:tblHeader w:val="0"/>
        </w:trPr>
        <w:tc>
          <w:tcPr>
            <w:gridSpan w:val="3"/>
            <w:shd w:fill="17365d" w:val="clear"/>
          </w:tcPr>
          <w:p w:rsidR="00000000" w:rsidDel="00000000" w:rsidP="00000000" w:rsidRDefault="00000000" w:rsidRPr="00000000" w14:paraId="0000008C">
            <w:pPr>
              <w:spacing w:before="1" w:lineRule="auto"/>
              <w:ind w:left="3675" w:right="2607" w:hanging="85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RIESGO AMBIENTAL</w:t>
            </w:r>
          </w:p>
        </w:tc>
      </w:tr>
      <w:tr>
        <w:trPr>
          <w:cantSplit w:val="0"/>
          <w:trHeight w:val="240" w:hRule="atLeast"/>
          <w:tblHeader w:val="0"/>
        </w:trPr>
        <w:tc>
          <w:tcPr/>
          <w:p w:rsidR="00000000" w:rsidDel="00000000" w:rsidP="00000000" w:rsidRDefault="00000000" w:rsidRPr="00000000" w14:paraId="0000008F">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ASPECTO</w:t>
            </w:r>
          </w:p>
        </w:tc>
        <w:tc>
          <w:tcPr>
            <w:tcBorders>
              <w:right w:color="000000" w:space="0" w:sz="4" w:val="single"/>
            </w:tcBorders>
          </w:tcPr>
          <w:p w:rsidR="00000000" w:rsidDel="00000000" w:rsidP="00000000" w:rsidRDefault="00000000" w:rsidRPr="00000000" w14:paraId="00000090">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w:t>
            </w:r>
          </w:p>
        </w:tc>
        <w:tc>
          <w:tcPr>
            <w:tcBorders>
              <w:left w:color="000000" w:space="0" w:sz="4" w:val="single"/>
            </w:tcBorders>
          </w:tcPr>
          <w:p w:rsidR="00000000" w:rsidDel="00000000" w:rsidP="00000000" w:rsidRDefault="00000000" w:rsidRPr="00000000" w14:paraId="00000091">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IMPACTO</w:t>
            </w:r>
          </w:p>
        </w:tc>
      </w:tr>
      <w:tr>
        <w:trPr>
          <w:cantSplit w:val="0"/>
          <w:trHeight w:val="555" w:hRule="atLeast"/>
          <w:tblHeader w:val="0"/>
        </w:trPr>
        <w:tc>
          <w:tcPr>
            <w:tcBorders>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2">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Consumo de  insumos (papel, cartón, plástico).</w:t>
            </w:r>
          </w:p>
        </w:tc>
        <w:tc>
          <w:tcPr>
            <w:tcBorders>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3">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la realización de actividades de oficina y empaques en cocinas.</w:t>
            </w:r>
          </w:p>
        </w:tc>
        <w:tc>
          <w:tcPr>
            <w:tcBorders>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4">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Disminución de recursos naturales (flora).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5">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Consumo de energía eléctrica.</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6">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Uso de computadores, impresoras, fotocopiadoras, lámparas, licuadoras, ayudantes de cocina y equipos eléctricos de cocina.</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7">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Disminución de los recursos naturales  (agua).</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8">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Generación de residuos sólidos no peligrosos.</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9">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Residuos de papel, cartón, envolturas de comidas, botellas.</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A">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Contaminación del suelo.</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B">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Generación de residuos sólidos peligrosos.</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C">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Pilas, baterías, computadores y periféricos, luminarias.</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D">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Contaminación del suelo.</w:t>
            </w:r>
          </w:p>
        </w:tc>
      </w:tr>
      <w:tr>
        <w:trPr>
          <w:cantSplit w:val="0"/>
          <w:trHeight w:val="524" w:hRule="atLeast"/>
          <w:tblHeader w:val="0"/>
        </w:trPr>
        <w:tc>
          <w:tcPr>
            <w:tcBorders>
              <w:top w:color="000000" w:space="0" w:sz="0" w:val="nil"/>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E">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Consumo de agua.</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9F">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Actividades de limpieza y aseo.</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A0">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Disminución del recurso natural (agua).</w:t>
            </w:r>
          </w:p>
        </w:tc>
      </w:tr>
      <w:tr>
        <w:trPr>
          <w:cantSplit w:val="0"/>
          <w:trHeight w:val="524" w:hRule="atLeast"/>
          <w:tblHeader w:val="0"/>
        </w:trPr>
        <w:tc>
          <w:tcPr>
            <w:tcBorders>
              <w:top w:color="000000" w:space="0" w:sz="0" w:val="nil"/>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A1">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Generación de residuos orgánicos.</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A2">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Residuos de comida y procesamiento de alimentos.</w:t>
            </w:r>
          </w:p>
        </w:tc>
        <w:tc>
          <w:tcPr>
            <w:tcBorders>
              <w:top w:color="000000" w:space="0" w:sz="0" w:val="nil"/>
              <w:left w:color="000000" w:space="0" w:sz="0" w:val="nil"/>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A3">
            <w:pPr>
              <w:tabs>
                <w:tab w:val="left" w:leader="none" w:pos="467"/>
                <w:tab w:val="left" w:leader="none" w:pos="468"/>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Contaminación del suelo.</w:t>
            </w:r>
          </w:p>
        </w:tc>
      </w:tr>
    </w:tbl>
    <w:p w:rsidR="00000000" w:rsidDel="00000000" w:rsidP="00000000" w:rsidRDefault="00000000" w:rsidRPr="00000000" w14:paraId="000000A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6">
      <w:pPr>
        <w:rPr>
          <w:rFonts w:ascii="Arial" w:cs="Arial" w:eastAsia="Arial" w:hAnsi="Arial"/>
          <w:sz w:val="18"/>
          <w:szCs w:val="18"/>
        </w:rPr>
      </w:pPr>
      <w:r w:rsidDel="00000000" w:rsidR="00000000" w:rsidRPr="00000000">
        <w:rPr>
          <w:rtl w:val="0"/>
        </w:rPr>
      </w:r>
    </w:p>
    <w:tbl>
      <w:tblPr>
        <w:tblStyle w:val="Table12"/>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2490"/>
        <w:gridCol w:w="4479"/>
        <w:tblGridChange w:id="0">
          <w:tblGrid>
            <w:gridCol w:w="2245"/>
            <w:gridCol w:w="2490"/>
            <w:gridCol w:w="4479"/>
          </w:tblGrid>
        </w:tblGridChange>
      </w:tblGrid>
      <w:tr>
        <w:trPr>
          <w:cantSplit w:val="0"/>
          <w:trHeight w:val="195" w:hRule="atLeast"/>
          <w:tblHeader w:val="0"/>
        </w:trPr>
        <w:tc>
          <w:tcPr>
            <w:gridSpan w:val="3"/>
            <w:shd w:fill="17365d" w:val="clear"/>
          </w:tcPr>
          <w:p w:rsidR="00000000" w:rsidDel="00000000" w:rsidP="00000000" w:rsidRDefault="00000000" w:rsidRPr="00000000" w14:paraId="000000A7">
            <w:pPr>
              <w:spacing w:before="1" w:lineRule="auto"/>
              <w:ind w:left="3675" w:right="2607" w:hanging="85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ACTUALIZACIONES DEL CARGO</w:t>
            </w:r>
          </w:p>
        </w:tc>
      </w:tr>
      <w:tr>
        <w:trPr>
          <w:cantSplit w:val="0"/>
          <w:trHeight w:val="210" w:hRule="atLeast"/>
          <w:tblHeader w:val="0"/>
        </w:trPr>
        <w:tc>
          <w:tcPr/>
          <w:p w:rsidR="00000000" w:rsidDel="00000000" w:rsidP="00000000" w:rsidRDefault="00000000" w:rsidRPr="00000000" w14:paraId="000000AA">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ACTUALIZACIÓN</w:t>
            </w:r>
          </w:p>
        </w:tc>
        <w:tc>
          <w:tcPr>
            <w:tcBorders>
              <w:right w:color="000000" w:space="0" w:sz="4" w:val="single"/>
            </w:tcBorders>
          </w:tcPr>
          <w:p w:rsidR="00000000" w:rsidDel="00000000" w:rsidP="00000000" w:rsidRDefault="00000000" w:rsidRPr="00000000" w14:paraId="000000AB">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FECHA</w:t>
            </w:r>
          </w:p>
        </w:tc>
        <w:tc>
          <w:tcPr>
            <w:tcBorders>
              <w:left w:color="000000" w:space="0" w:sz="4" w:val="single"/>
            </w:tcBorders>
          </w:tcPr>
          <w:p w:rsidR="00000000" w:rsidDel="00000000" w:rsidP="00000000" w:rsidRDefault="00000000" w:rsidRPr="00000000" w14:paraId="000000AC">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w:t>
            </w:r>
          </w:p>
        </w:tc>
      </w:tr>
      <w:tr>
        <w:trPr>
          <w:cantSplit w:val="0"/>
          <w:trHeight w:val="261" w:hRule="atLeast"/>
          <w:tblHeader w:val="0"/>
        </w:trPr>
        <w:tc>
          <w:tcPr/>
          <w:p w:rsidR="00000000" w:rsidDel="00000000" w:rsidP="00000000" w:rsidRDefault="00000000" w:rsidRPr="00000000" w14:paraId="000000AD">
            <w:pPr>
              <w:tabs>
                <w:tab w:val="left" w:leader="none" w:pos="467"/>
                <w:tab w:val="left" w:leader="none" w:pos="140"/>
              </w:tabs>
              <w:ind w:left="467" w:right="262"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00</w:t>
            </w:r>
          </w:p>
        </w:tc>
        <w:tc>
          <w:tcPr>
            <w:tcBorders>
              <w:right w:color="000000" w:space="0" w:sz="4" w:val="single"/>
            </w:tcBorders>
          </w:tcPr>
          <w:p w:rsidR="00000000" w:rsidDel="00000000" w:rsidP="00000000" w:rsidRDefault="00000000" w:rsidRPr="00000000" w14:paraId="000000AE">
            <w:pPr>
              <w:tabs>
                <w:tab w:val="left" w:leader="none" w:pos="467"/>
                <w:tab w:val="left" w:leader="none" w:pos="468"/>
              </w:tabs>
              <w:ind w:left="106"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31/08/2022</w:t>
            </w:r>
          </w:p>
        </w:tc>
        <w:tc>
          <w:tcPr>
            <w:tcBorders>
              <w:left w:color="000000" w:space="0" w:sz="4" w:val="single"/>
            </w:tcBorders>
          </w:tcPr>
          <w:p w:rsidR="00000000" w:rsidDel="00000000" w:rsidP="00000000" w:rsidRDefault="00000000" w:rsidRPr="00000000" w14:paraId="000000AF">
            <w:pPr>
              <w:tabs>
                <w:tab w:val="left" w:leader="none" w:pos="467"/>
                <w:tab w:val="left" w:leader="none" w:pos="140"/>
              </w:tabs>
              <w:ind w:left="14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Creación del perfil corporativo. </w:t>
            </w:r>
          </w:p>
        </w:tc>
      </w:tr>
      <w:tr>
        <w:trPr>
          <w:cantSplit w:val="0"/>
          <w:trHeight w:val="261" w:hRule="atLeast"/>
          <w:tblHeader w:val="0"/>
        </w:trPr>
        <w:tc>
          <w:tcPr/>
          <w:p w:rsidR="00000000" w:rsidDel="00000000" w:rsidP="00000000" w:rsidRDefault="00000000" w:rsidRPr="00000000" w14:paraId="000000B0">
            <w:pPr>
              <w:tabs>
                <w:tab w:val="left" w:leader="none" w:pos="467"/>
                <w:tab w:val="left" w:leader="none" w:pos="140"/>
              </w:tabs>
              <w:ind w:left="467" w:right="262" w:firstLine="0"/>
              <w:jc w:val="cente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01</w:t>
            </w:r>
          </w:p>
        </w:tc>
        <w:tc>
          <w:tcPr>
            <w:tcBorders>
              <w:right w:color="000000" w:space="0" w:sz="4" w:val="single"/>
            </w:tcBorders>
          </w:tcPr>
          <w:p w:rsidR="00000000" w:rsidDel="00000000" w:rsidP="00000000" w:rsidRDefault="00000000" w:rsidRPr="00000000" w14:paraId="000000B1">
            <w:pPr>
              <w:tabs>
                <w:tab w:val="left" w:leader="none" w:pos="467"/>
                <w:tab w:val="left" w:leader="none" w:pos="468"/>
              </w:tabs>
              <w:ind w:left="106"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18/10/2022</w:t>
            </w:r>
          </w:p>
        </w:tc>
        <w:tc>
          <w:tcPr>
            <w:tcBorders>
              <w:left w:color="000000" w:space="0" w:sz="4" w:val="single"/>
            </w:tcBorders>
          </w:tcPr>
          <w:p w:rsidR="00000000" w:rsidDel="00000000" w:rsidP="00000000" w:rsidRDefault="00000000" w:rsidRPr="00000000" w14:paraId="000000B2">
            <w:pPr>
              <w:tabs>
                <w:tab w:val="left" w:leader="none" w:pos="467"/>
                <w:tab w:val="left" w:leader="none" w:pos="140"/>
              </w:tabs>
              <w:ind w:left="14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Actualización documental. </w:t>
            </w:r>
          </w:p>
        </w:tc>
      </w:tr>
      <w:tr>
        <w:trPr>
          <w:cantSplit w:val="0"/>
          <w:trHeight w:val="261" w:hRule="atLeast"/>
          <w:tblHeader w:val="0"/>
        </w:trPr>
        <w:tc>
          <w:tcPr/>
          <w:p w:rsidR="00000000" w:rsidDel="00000000" w:rsidP="00000000" w:rsidRDefault="00000000" w:rsidRPr="00000000" w14:paraId="000000B3">
            <w:pPr>
              <w:tabs>
                <w:tab w:val="left" w:leader="none" w:pos="467"/>
                <w:tab w:val="left" w:leader="none" w:pos="140"/>
              </w:tabs>
              <w:ind w:left="467" w:right="262" w:firstLine="0"/>
              <w:jc w:val="cente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02</w:t>
            </w:r>
          </w:p>
        </w:tc>
        <w:tc>
          <w:tcPr>
            <w:tcBorders>
              <w:right w:color="000000" w:space="0" w:sz="4" w:val="single"/>
            </w:tcBorders>
          </w:tcPr>
          <w:p w:rsidR="00000000" w:rsidDel="00000000" w:rsidP="00000000" w:rsidRDefault="00000000" w:rsidRPr="00000000" w14:paraId="000000B4">
            <w:pPr>
              <w:tabs>
                <w:tab w:val="left" w:leader="none" w:pos="467"/>
                <w:tab w:val="left" w:leader="none" w:pos="468"/>
              </w:tabs>
              <w:ind w:left="106"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30/07/2024</w:t>
            </w:r>
          </w:p>
        </w:tc>
        <w:tc>
          <w:tcPr>
            <w:tcBorders>
              <w:left w:color="000000" w:space="0" w:sz="4" w:val="single"/>
            </w:tcBorders>
          </w:tcPr>
          <w:p w:rsidR="00000000" w:rsidDel="00000000" w:rsidP="00000000" w:rsidRDefault="00000000" w:rsidRPr="00000000" w14:paraId="000000B5">
            <w:pPr>
              <w:tabs>
                <w:tab w:val="left" w:leader="none" w:pos="467"/>
                <w:tab w:val="left" w:leader="none" w:pos="140"/>
              </w:tabs>
              <w:ind w:left="14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Actualización perfil corporativo.</w:t>
            </w:r>
          </w:p>
        </w:tc>
      </w:tr>
    </w:tbl>
    <w:p w:rsidR="00000000" w:rsidDel="00000000" w:rsidP="00000000" w:rsidRDefault="00000000" w:rsidRPr="00000000" w14:paraId="000000B6">
      <w:pPr>
        <w:rPr>
          <w:rFonts w:ascii="Arial" w:cs="Arial" w:eastAsia="Arial" w:hAnsi="Arial"/>
          <w:sz w:val="18"/>
          <w:szCs w:val="18"/>
        </w:rPr>
      </w:pPr>
      <w:r w:rsidDel="00000000" w:rsidR="00000000" w:rsidRPr="00000000">
        <w:rPr>
          <w:rtl w:val="0"/>
        </w:rPr>
      </w:r>
    </w:p>
    <w:tbl>
      <w:tblPr>
        <w:tblStyle w:val="Table13"/>
        <w:tblW w:w="9214.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0"/>
        <w:gridCol w:w="3150"/>
        <w:gridCol w:w="3144"/>
        <w:tblGridChange w:id="0">
          <w:tblGrid>
            <w:gridCol w:w="2920"/>
            <w:gridCol w:w="3150"/>
            <w:gridCol w:w="3144"/>
          </w:tblGrid>
        </w:tblGridChange>
      </w:tblGrid>
      <w:tr>
        <w:trPr>
          <w:cantSplit w:val="0"/>
          <w:trHeight w:val="495" w:hRule="atLeast"/>
          <w:tblHeader w:val="0"/>
        </w:trPr>
        <w:tc>
          <w:tcPr/>
          <w:p w:rsidR="00000000" w:rsidDel="00000000" w:rsidP="00000000" w:rsidRDefault="00000000" w:rsidRPr="00000000" w14:paraId="000000B7">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sz w:val="18"/>
                <w:szCs w:val="18"/>
                <w:highlight w:val="white"/>
                <w:rtl w:val="0"/>
              </w:rPr>
              <w:t xml:space="preserve">Coordinador selección.</w:t>
            </w:r>
            <w:r w:rsidDel="00000000" w:rsidR="00000000" w:rsidRPr="00000000">
              <w:rPr>
                <w:rtl w:val="0"/>
              </w:rPr>
            </w:r>
          </w:p>
        </w:tc>
        <w:tc>
          <w:tcPr>
            <w:tcBorders>
              <w:right w:color="000000" w:space="0" w:sz="4" w:val="single"/>
            </w:tcBorders>
          </w:tcPr>
          <w:p w:rsidR="00000000" w:rsidDel="00000000" w:rsidP="00000000" w:rsidRDefault="00000000" w:rsidRPr="00000000" w14:paraId="000000B8">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sz w:val="18"/>
                <w:szCs w:val="18"/>
                <w:rtl w:val="0"/>
              </w:rPr>
              <w:t xml:space="preserve">Líder talento humano.</w:t>
            </w:r>
            <w:r w:rsidDel="00000000" w:rsidR="00000000" w:rsidRPr="00000000">
              <w:rPr>
                <w:rtl w:val="0"/>
              </w:rPr>
            </w:r>
          </w:p>
        </w:tc>
        <w:tc>
          <w:tcPr>
            <w:tcBorders>
              <w:left w:color="000000" w:space="0" w:sz="4" w:val="single"/>
            </w:tcBorders>
          </w:tcPr>
          <w:p w:rsidR="00000000" w:rsidDel="00000000" w:rsidP="00000000" w:rsidRDefault="00000000" w:rsidRPr="00000000" w14:paraId="000000B9">
            <w:pPr>
              <w:tabs>
                <w:tab w:val="left" w:leader="none" w:pos="467"/>
                <w:tab w:val="left" w:leader="none" w:pos="468"/>
              </w:tabs>
              <w:jc w:val="center"/>
              <w:rPr>
                <w:rFonts w:ascii="Arial" w:cs="Arial" w:eastAsia="Arial" w:hAnsi="Arial"/>
                <w:b w:val="1"/>
                <w:sz w:val="18"/>
                <w:szCs w:val="18"/>
              </w:rPr>
            </w:pPr>
            <w:r w:rsidDel="00000000" w:rsidR="00000000" w:rsidRPr="00000000">
              <w:rPr>
                <w:rFonts w:ascii="Arial" w:cs="Arial" w:eastAsia="Arial" w:hAnsi="Arial"/>
                <w:sz w:val="18"/>
                <w:szCs w:val="18"/>
                <w:rtl w:val="0"/>
              </w:rPr>
              <w:t xml:space="preserve">Gerente administrativo y financiero.</w:t>
            </w:r>
            <w:r w:rsidDel="00000000" w:rsidR="00000000" w:rsidRPr="00000000">
              <w:rPr>
                <w:rtl w:val="0"/>
              </w:rPr>
            </w:r>
          </w:p>
        </w:tc>
      </w:tr>
      <w:tr>
        <w:trPr>
          <w:cantSplit w:val="0"/>
          <w:trHeight w:val="255" w:hRule="atLeast"/>
          <w:tblHeader w:val="0"/>
        </w:trPr>
        <w:tc>
          <w:tcPr>
            <w:shd w:fill="17365d" w:val="clear"/>
          </w:tcPr>
          <w:p w:rsidR="00000000" w:rsidDel="00000000" w:rsidP="00000000" w:rsidRDefault="00000000" w:rsidRPr="00000000" w14:paraId="000000BA">
            <w:pPr>
              <w:tabs>
                <w:tab w:val="left" w:leader="none" w:pos="467"/>
                <w:tab w:val="left" w:leader="none" w:pos="468"/>
              </w:tabs>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ELABORÓ</w:t>
            </w:r>
          </w:p>
        </w:tc>
        <w:tc>
          <w:tcPr>
            <w:tcBorders>
              <w:right w:color="000000" w:space="0" w:sz="4" w:val="single"/>
            </w:tcBorders>
            <w:shd w:fill="17365d" w:val="clear"/>
          </w:tcPr>
          <w:p w:rsidR="00000000" w:rsidDel="00000000" w:rsidP="00000000" w:rsidRDefault="00000000" w:rsidRPr="00000000" w14:paraId="000000BB">
            <w:pPr>
              <w:tabs>
                <w:tab w:val="left" w:leader="none" w:pos="467"/>
                <w:tab w:val="left" w:leader="none" w:pos="468"/>
              </w:tabs>
              <w:ind w:left="106" w:firstLine="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REVISÓ</w:t>
            </w:r>
          </w:p>
        </w:tc>
        <w:tc>
          <w:tcPr>
            <w:tcBorders>
              <w:left w:color="000000" w:space="0" w:sz="4" w:val="single"/>
            </w:tcBorders>
            <w:shd w:fill="17365d" w:val="clear"/>
          </w:tcPr>
          <w:p w:rsidR="00000000" w:rsidDel="00000000" w:rsidP="00000000" w:rsidRDefault="00000000" w:rsidRPr="00000000" w14:paraId="000000BC">
            <w:pPr>
              <w:tabs>
                <w:tab w:val="left" w:leader="none" w:pos="467"/>
                <w:tab w:val="left" w:leader="none" w:pos="468"/>
              </w:tabs>
              <w:ind w:left="106" w:firstLine="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APROBÓ</w:t>
            </w:r>
          </w:p>
        </w:tc>
      </w:tr>
    </w:tbl>
    <w:p w:rsidR="00000000" w:rsidDel="00000000" w:rsidP="00000000" w:rsidRDefault="00000000" w:rsidRPr="00000000" w14:paraId="000000BD">
      <w:pPr>
        <w:spacing w:after="240" w:before="240" w:lineRule="auto"/>
        <w:rPr>
          <w:rFonts w:ascii="Arial" w:cs="Arial" w:eastAsia="Arial" w:hAnsi="Arial"/>
          <w:sz w:val="20"/>
          <w:szCs w:val="20"/>
        </w:rPr>
      </w:pPr>
      <w:r w:rsidDel="00000000" w:rsidR="00000000" w:rsidRPr="00000000">
        <w:rPr>
          <w:rtl w:val="0"/>
        </w:rPr>
      </w:r>
    </w:p>
    <w:sectPr>
      <w:headerReference r:id="rId7" w:type="default"/>
      <w:footerReference r:id="rId8" w:type="default"/>
      <w:pgSz w:h="15850" w:w="12250" w:orient="portrait"/>
      <w:pgMar w:bottom="880" w:top="1620" w:left="1300" w:right="1340" w:header="713" w:footer="69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Times New Roman"/>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bl>
    <w:tblPr>
      <w:tblStyle w:val="Table14"/>
      <w:tblW w:w="9170.000000000002" w:type="dxa"/>
      <w:jc w:val="left"/>
      <w:tblInd w:w="284.0" w:type="dxa"/>
      <w:tblBorders>
        <w:top w:color="002060" w:space="0" w:sz="18" w:val="single"/>
        <w:left w:color="002060" w:space="0" w:sz="18" w:val="single"/>
        <w:bottom w:color="002060" w:space="0" w:sz="18" w:val="single"/>
        <w:right w:color="002060" w:space="0" w:sz="18" w:val="single"/>
        <w:insideH w:color="002060" w:space="0" w:sz="6" w:val="single"/>
        <w:insideV w:color="002060" w:space="0" w:sz="6" w:val="single"/>
      </w:tblBorders>
      <w:tblLayout w:type="fixed"/>
      <w:tblLook w:val="0000"/>
    </w:tblPr>
    <w:tblGrid>
      <w:gridCol w:w="2323"/>
      <w:gridCol w:w="4771"/>
      <w:gridCol w:w="2076"/>
      <w:tblGridChange w:id="0">
        <w:tblGrid>
          <w:gridCol w:w="2323"/>
          <w:gridCol w:w="4771"/>
          <w:gridCol w:w="2076"/>
        </w:tblGrid>
      </w:tblGridChange>
    </w:tblGrid>
    <w:tr>
      <w:trPr>
        <w:cantSplit w:val="1"/>
        <w:trHeight w:val="371" w:hRule="atLeast"/>
        <w:tblHeader w:val="0"/>
      </w:trPr>
      <w:tc>
        <w:tcPr>
          <w:vMerge w:val="restart"/>
        </w:tcPr>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-22224</wp:posOffset>
                </wp:positionH>
                <wp:positionV relativeFrom="paragraph">
                  <wp:posOffset>120650</wp:posOffset>
                </wp:positionV>
                <wp:extent cx="1392555" cy="42672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92555" cy="426720"/>
                        </a:xfrm>
                        <a:prstGeom prst="rect"/>
                        <a:ln/>
                      </pic:spPr>
                    </pic:pic>
                  </a:graphicData>
                </a:graphic>
              </wp:anchor>
            </w:drawing>
          </w:r>
        </w:p>
      </w:tc>
      <w:tc>
        <w:tcPr>
          <w:vMerge w:val="restart"/>
          <w:vAlign w:val="center"/>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Fonts w:ascii="Arial" w:cs="Arial" w:eastAsia="Arial" w:hAnsi="Arial"/>
              <w:b w:val="1"/>
              <w:color w:val="000000"/>
              <w:sz w:val="24"/>
              <w:szCs w:val="24"/>
              <w:rtl w:val="0"/>
            </w:rPr>
            <w:t xml:space="preserve">PERFIL DEL CARGO</w:t>
          </w:r>
          <w:r w:rsidDel="00000000" w:rsidR="00000000" w:rsidRPr="00000000">
            <w:rPr>
              <w:rtl w:val="0"/>
            </w:rPr>
          </w:r>
        </w:p>
      </w:tc>
      <w:tc>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CÓDIGO GT FO 10</w:t>
          </w:r>
          <w:r w:rsidDel="00000000" w:rsidR="00000000" w:rsidRPr="00000000">
            <w:rPr>
              <w:rtl w:val="0"/>
            </w:rPr>
          </w:r>
        </w:p>
      </w:tc>
    </w:tr>
    <w:tr>
      <w:trPr>
        <w:cantSplit w:val="1"/>
        <w:trHeight w:val="359"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00</w:t>
          </w:r>
        </w:p>
      </w:tc>
    </w:tr>
    <w:tr>
      <w:trPr>
        <w:cantSplit w:val="1"/>
        <w:trHeight w:val="253" w:hRule="atLeast"/>
        <w:tblHeader w:val="0"/>
      </w:trPr>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de </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7" w:hanging="360"/>
      </w:pPr>
      <w:rPr>
        <w:rFonts w:ascii="Noto Sans" w:cs="Noto Sans" w:eastAsia="Noto Sans" w:hAnsi="Noto Sans"/>
        <w:sz w:val="20"/>
        <w:szCs w:val="20"/>
      </w:rPr>
    </w:lvl>
    <w:lvl w:ilvl="1">
      <w:start w:val="1"/>
      <w:numFmt w:val="bullet"/>
      <w:lvlText w:val="•"/>
      <w:lvlJc w:val="left"/>
      <w:pPr>
        <w:ind w:left="873" w:hanging="360"/>
      </w:pPr>
      <w:rPr/>
    </w:lvl>
    <w:lvl w:ilvl="2">
      <w:start w:val="1"/>
      <w:numFmt w:val="bullet"/>
      <w:lvlText w:val="•"/>
      <w:lvlJc w:val="left"/>
      <w:pPr>
        <w:ind w:left="1287" w:hanging="360.0000000000001"/>
      </w:pPr>
      <w:rPr/>
    </w:lvl>
    <w:lvl w:ilvl="3">
      <w:start w:val="1"/>
      <w:numFmt w:val="bullet"/>
      <w:lvlText w:val="•"/>
      <w:lvlJc w:val="left"/>
      <w:pPr>
        <w:ind w:left="1701" w:hanging="360"/>
      </w:pPr>
      <w:rPr/>
    </w:lvl>
    <w:lvl w:ilvl="4">
      <w:start w:val="1"/>
      <w:numFmt w:val="bullet"/>
      <w:lvlText w:val="•"/>
      <w:lvlJc w:val="left"/>
      <w:pPr>
        <w:ind w:left="2115" w:hanging="360"/>
      </w:pPr>
      <w:rPr/>
    </w:lvl>
    <w:lvl w:ilvl="5">
      <w:start w:val="1"/>
      <w:numFmt w:val="bullet"/>
      <w:lvlText w:val="•"/>
      <w:lvlJc w:val="left"/>
      <w:pPr>
        <w:ind w:left="2529" w:hanging="360"/>
      </w:pPr>
      <w:rPr/>
    </w:lvl>
    <w:lvl w:ilvl="6">
      <w:start w:val="1"/>
      <w:numFmt w:val="bullet"/>
      <w:lvlText w:val="•"/>
      <w:lvlJc w:val="left"/>
      <w:pPr>
        <w:ind w:left="2943" w:hanging="360"/>
      </w:pPr>
      <w:rPr/>
    </w:lvl>
    <w:lvl w:ilvl="7">
      <w:start w:val="1"/>
      <w:numFmt w:val="bullet"/>
      <w:lvlText w:val="•"/>
      <w:lvlJc w:val="left"/>
      <w:pPr>
        <w:ind w:left="3357" w:hanging="360"/>
      </w:pPr>
      <w:rPr/>
    </w:lvl>
    <w:lvl w:ilvl="8">
      <w:start w:val="1"/>
      <w:numFmt w:val="bullet"/>
      <w:lvlText w:val="•"/>
      <w:lvlJc w:val="left"/>
      <w:pPr>
        <w:ind w:left="3771"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21" w:lineRule="auto"/>
      <w:ind w:left="20"/>
    </w:pPr>
    <w:rPr>
      <w:rFonts w:ascii="Verdana" w:cs="Verdana" w:eastAsia="Verdana" w:hAnsi="Verdana"/>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21"/>
      <w:ind w:left="20"/>
    </w:pPr>
    <w:rPr>
      <w:rFonts w:ascii="Verdana" w:cs="Verdana" w:eastAsia="Verdana" w:hAnsi="Verdana"/>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Pr>
      <w:b w:val="1"/>
      <w:bCs w:val="1"/>
      <w:sz w:val="20"/>
      <w:szCs w:val="20"/>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A6444E"/>
    <w:pPr>
      <w:tabs>
        <w:tab w:val="center" w:pos="4419"/>
        <w:tab w:val="right" w:pos="8838"/>
      </w:tabs>
    </w:pPr>
  </w:style>
  <w:style w:type="character" w:styleId="EncabezadoCar" w:customStyle="1">
    <w:name w:val="Encabezado Car"/>
    <w:basedOn w:val="Fuentedeprrafopredeter"/>
    <w:link w:val="Encabezado"/>
    <w:uiPriority w:val="99"/>
    <w:rsid w:val="00A6444E"/>
    <w:rPr>
      <w:rFonts w:ascii="Tahoma" w:cs="Tahoma" w:eastAsia="Tahoma" w:hAnsi="Tahoma"/>
      <w:lang w:val="es-ES"/>
    </w:rPr>
  </w:style>
  <w:style w:type="paragraph" w:styleId="Piedepgina">
    <w:name w:val="footer"/>
    <w:basedOn w:val="Normal"/>
    <w:link w:val="PiedepginaCar"/>
    <w:uiPriority w:val="99"/>
    <w:unhideWhenUsed w:val="1"/>
    <w:rsid w:val="00A6444E"/>
    <w:pPr>
      <w:tabs>
        <w:tab w:val="center" w:pos="4419"/>
        <w:tab w:val="right" w:pos="8838"/>
      </w:tabs>
    </w:pPr>
  </w:style>
  <w:style w:type="character" w:styleId="PiedepginaCar" w:customStyle="1">
    <w:name w:val="Pie de página Car"/>
    <w:basedOn w:val="Fuentedeprrafopredeter"/>
    <w:link w:val="Piedepgina"/>
    <w:uiPriority w:val="99"/>
    <w:rsid w:val="00A6444E"/>
    <w:rPr>
      <w:rFonts w:ascii="Tahoma" w:cs="Tahoma" w:eastAsia="Tahoma" w:hAnsi="Tahoma"/>
      <w:lang w:val="es-ES"/>
    </w:rPr>
  </w:style>
  <w:style w:type="paragraph" w:styleId="Sinespaciado">
    <w:name w:val="No Spacing"/>
    <w:uiPriority w:val="1"/>
    <w:qFormat w:val="1"/>
    <w:rsid w:val="00A6444E"/>
    <w:pPr>
      <w:widowControl w:val="1"/>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D647A3"/>
    <w:pPr>
      <w:widowControl w:val="1"/>
      <w:spacing w:after="100" w:afterAutospacing="1" w:before="100" w:beforeAutospacing="1"/>
    </w:pPr>
    <w:rPr>
      <w:rFonts w:ascii="Times New Roman" w:cs="Times New Roman" w:eastAsia="Times New Roman" w:hAnsi="Times New Roman"/>
      <w:sz w:val="24"/>
      <w:szCs w:val="24"/>
      <w:lang w:val="es-CO"/>
    </w:rPr>
  </w:style>
  <w:style w:type="character" w:styleId="TextoindependienteCar" w:customStyle="1">
    <w:name w:val="Texto independiente Car"/>
    <w:basedOn w:val="Fuentedeprrafopredeter"/>
    <w:link w:val="Textoindependiente"/>
    <w:uiPriority w:val="1"/>
    <w:rsid w:val="00691603"/>
    <w:rPr>
      <w:rFonts w:ascii="Tahoma" w:cs="Tahoma" w:eastAsia="Tahoma" w:hAnsi="Tahoma"/>
      <w:b w:val="1"/>
      <w:bCs w:val="1"/>
      <w:sz w:val="20"/>
      <w:szCs w:val="20"/>
      <w:lang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6"/>
    <w:tblPr>
      <w:tblStyleRowBandSize w:val="1"/>
      <w:tblStyleColBandSize w:val="1"/>
    </w:tblPr>
  </w:style>
  <w:style w:type="table" w:styleId="a0" w:customStyle="1">
    <w:basedOn w:val="TableNormal6"/>
    <w:tblPr>
      <w:tblStyleRowBandSize w:val="1"/>
      <w:tblStyleColBandSize w:val="1"/>
    </w:tblPr>
  </w:style>
  <w:style w:type="table" w:styleId="a1" w:customStyle="1">
    <w:basedOn w:val="TableNormal6"/>
    <w:tblPr>
      <w:tblStyleRowBandSize w:val="1"/>
      <w:tblStyleColBandSize w:val="1"/>
    </w:tblPr>
  </w:style>
  <w:style w:type="table" w:styleId="a2" w:customStyle="1">
    <w:basedOn w:val="TableNormal6"/>
    <w:tblPr>
      <w:tblStyleRowBandSize w:val="1"/>
      <w:tblStyleColBandSize w:val="1"/>
    </w:tblPr>
  </w:style>
  <w:style w:type="table" w:styleId="a3" w:customStyle="1">
    <w:basedOn w:val="TableNormal6"/>
    <w:tblPr>
      <w:tblStyleRowBandSize w:val="1"/>
      <w:tblStyleColBandSize w:val="1"/>
    </w:tblPr>
  </w:style>
  <w:style w:type="table" w:styleId="a4" w:customStyle="1">
    <w:basedOn w:val="TableNormal6"/>
    <w:tblPr>
      <w:tblStyleRowBandSize w:val="1"/>
      <w:tblStyleColBandSize w:val="1"/>
    </w:tblPr>
  </w:style>
  <w:style w:type="table" w:styleId="a5" w:customStyle="1">
    <w:basedOn w:val="TableNormal6"/>
    <w:tblPr>
      <w:tblStyleRowBandSize w:val="1"/>
      <w:tblStyleColBandSize w:val="1"/>
    </w:tblPr>
  </w:style>
  <w:style w:type="table" w:styleId="a6" w:customStyle="1">
    <w:basedOn w:val="TableNormal6"/>
    <w:tblPr>
      <w:tblStyleRowBandSize w:val="1"/>
      <w:tblStyleColBandSize w:val="1"/>
    </w:tblPr>
  </w:style>
  <w:style w:type="table" w:styleId="a7" w:customStyle="1">
    <w:basedOn w:val="TableNormal6"/>
    <w:tblPr>
      <w:tblStyleRowBandSize w:val="1"/>
      <w:tblStyleColBandSize w:val="1"/>
    </w:tblPr>
  </w:style>
  <w:style w:type="table" w:styleId="a8" w:customStyle="1">
    <w:basedOn w:val="TableNormal6"/>
    <w:tblPr>
      <w:tblStyleRowBandSize w:val="1"/>
      <w:tblStyleColBandSize w:val="1"/>
    </w:tblPr>
  </w:style>
  <w:style w:type="table" w:styleId="a9" w:customStyle="1">
    <w:basedOn w:val="TableNormal6"/>
    <w:tblPr>
      <w:tblStyleRowBandSize w:val="1"/>
      <w:tblStyleColBandSize w:val="1"/>
    </w:tblPr>
  </w:style>
  <w:style w:type="table" w:styleId="aa" w:customStyle="1">
    <w:basedOn w:val="TableNormal6"/>
    <w:tblPr>
      <w:tblStyleRowBandSize w:val="1"/>
      <w:tblStyleColBandSize w:val="1"/>
      <w:tblCellMar>
        <w:left w:w="70.0" w:type="dxa"/>
        <w:right w:w="70.0" w:type="dxa"/>
      </w:tblCellMar>
    </w:tblPr>
  </w:style>
  <w:style w:type="table" w:styleId="ab" w:customStyle="1">
    <w:basedOn w:val="TableNormal6"/>
    <w:tblPr>
      <w:tblStyleRowBandSize w:val="1"/>
      <w:tblStyleColBandSize w:val="1"/>
      <w:tblCellMar>
        <w:left w:w="70.0" w:type="dxa"/>
        <w:right w:w="70.0" w:type="dxa"/>
      </w:tblCellMar>
    </w:tblPr>
  </w:style>
  <w:style w:type="table" w:styleId="ac" w:customStyle="1">
    <w:basedOn w:val="TableNormal6"/>
    <w:tblPr>
      <w:tblStyleRowBandSize w:val="1"/>
      <w:tblStyleColBandSize w:val="1"/>
      <w:tblCellMar>
        <w:left w:w="70.0" w:type="dxa"/>
        <w:right w:w="70.0" w:type="dxa"/>
      </w:tblCellMar>
    </w:tblPr>
  </w:style>
  <w:style w:type="table" w:styleId="ad" w:customStyle="1">
    <w:basedOn w:val="TableNormal6"/>
    <w:tblPr>
      <w:tblStyleRowBandSize w:val="1"/>
      <w:tblStyleColBandSize w:val="1"/>
      <w:tblCellMar>
        <w:left w:w="70.0" w:type="dxa"/>
        <w:right w:w="70.0" w:type="dxa"/>
      </w:tblCellMar>
    </w:tblPr>
  </w:style>
  <w:style w:type="table" w:styleId="ae" w:customStyle="1">
    <w:basedOn w:val="TableNormal6"/>
    <w:tblPr>
      <w:tblStyleRowBandSize w:val="1"/>
      <w:tblStyleColBandSize w:val="1"/>
      <w:tblCellMar>
        <w:left w:w="70.0" w:type="dxa"/>
        <w:right w:w="70.0" w:type="dxa"/>
      </w:tblCellMar>
    </w:tblPr>
  </w:style>
  <w:style w:type="table" w:styleId="af" w:customStyle="1">
    <w:basedOn w:val="TableNormal6"/>
    <w:tblPr>
      <w:tblStyleRowBandSize w:val="1"/>
      <w:tblStyleColBandSize w:val="1"/>
      <w:tblCellMar>
        <w:left w:w="70.0" w:type="dxa"/>
        <w:right w:w="70.0" w:type="dxa"/>
      </w:tblCellMar>
    </w:tblPr>
  </w:style>
  <w:style w:type="table" w:styleId="af0" w:customStyle="1">
    <w:basedOn w:val="TableNormal6"/>
    <w:tblPr>
      <w:tblStyleRowBandSize w:val="1"/>
      <w:tblStyleColBandSize w:val="1"/>
      <w:tblCellMar>
        <w:left w:w="70.0" w:type="dxa"/>
        <w:right w:w="70.0" w:type="dxa"/>
      </w:tblCellMar>
    </w:tblPr>
  </w:style>
  <w:style w:type="table" w:styleId="af1" w:customStyle="1">
    <w:basedOn w:val="TableNormal6"/>
    <w:tblPr>
      <w:tblStyleRowBandSize w:val="1"/>
      <w:tblStyleColBandSize w:val="1"/>
      <w:tblCellMar>
        <w:left w:w="70.0" w:type="dxa"/>
        <w:right w:w="70.0" w:type="dxa"/>
      </w:tblCellMar>
    </w:tblPr>
  </w:style>
  <w:style w:type="table" w:styleId="af2" w:customStyle="1">
    <w:basedOn w:val="TableNormal6"/>
    <w:tblPr>
      <w:tblStyleRowBandSize w:val="1"/>
      <w:tblStyleColBandSize w:val="1"/>
      <w:tblCellMar>
        <w:left w:w="70.0" w:type="dxa"/>
        <w:right w:w="70.0" w:type="dxa"/>
      </w:tblCellMar>
    </w:tblPr>
  </w:style>
  <w:style w:type="table" w:styleId="af3" w:customStyle="1">
    <w:basedOn w:val="TableNormal6"/>
    <w:tblPr>
      <w:tblStyleRowBandSize w:val="1"/>
      <w:tblStyleColBandSize w:val="1"/>
      <w:tblCellMar>
        <w:left w:w="70.0" w:type="dxa"/>
        <w:right w:w="70.0" w:type="dxa"/>
      </w:tblCellMar>
    </w:tblPr>
  </w:style>
  <w:style w:type="table" w:styleId="af4" w:customStyle="1">
    <w:basedOn w:val="TableNormal6"/>
    <w:tblPr>
      <w:tblStyleRowBandSize w:val="1"/>
      <w:tblStyleColBandSize w:val="1"/>
      <w:tblCellMar>
        <w:left w:w="70.0" w:type="dxa"/>
        <w:right w:w="70.0" w:type="dxa"/>
      </w:tblCellMar>
    </w:tblPr>
  </w:style>
  <w:style w:type="table" w:styleId="af5" w:customStyle="1">
    <w:basedOn w:val="TableNormal6"/>
    <w:tblPr>
      <w:tblStyleRowBandSize w:val="1"/>
      <w:tblStyleColBandSize w:val="1"/>
      <w:tblCellMar>
        <w:left w:w="70.0" w:type="dxa"/>
        <w:right w:w="70.0" w:type="dxa"/>
      </w:tblCellMar>
    </w:tblPr>
  </w:style>
  <w:style w:type="table" w:styleId="af6" w:customStyle="1">
    <w:basedOn w:val="TableNormal6"/>
    <w:tblPr>
      <w:tblStyleRowBandSize w:val="1"/>
      <w:tblStyleColBandSize w:val="1"/>
      <w:tblCellMar>
        <w:left w:w="70.0" w:type="dxa"/>
        <w:right w:w="70.0" w:type="dxa"/>
      </w:tblCellMar>
    </w:tblPr>
  </w:style>
  <w:style w:type="table" w:styleId="af7" w:customStyle="1">
    <w:basedOn w:val="TableNormal6"/>
    <w:tblPr>
      <w:tblStyleRowBandSize w:val="1"/>
      <w:tblStyleColBandSize w:val="1"/>
      <w:tblCellMar>
        <w:left w:w="70.0" w:type="dxa"/>
        <w:right w:w="70.0" w:type="dxa"/>
      </w:tblCellMar>
    </w:tblPr>
  </w:style>
  <w:style w:type="table" w:styleId="af8" w:customStyle="1">
    <w:basedOn w:val="TableNormal6"/>
    <w:tblPr>
      <w:tblStyleRowBandSize w:val="1"/>
      <w:tblStyleColBandSize w:val="1"/>
      <w:tblCellMar>
        <w:left w:w="70.0" w:type="dxa"/>
        <w:right w:w="70.0" w:type="dxa"/>
      </w:tblCellMar>
    </w:tblPr>
  </w:style>
  <w:style w:type="table" w:styleId="af9" w:customStyle="1">
    <w:basedOn w:val="TableNormal6"/>
    <w:tblPr>
      <w:tblStyleRowBandSize w:val="1"/>
      <w:tblStyleColBandSize w:val="1"/>
      <w:tblCellMar>
        <w:left w:w="70.0" w:type="dxa"/>
        <w:right w:w="70.0" w:type="dxa"/>
      </w:tblCellMar>
    </w:tblPr>
  </w:style>
  <w:style w:type="table" w:styleId="afa" w:customStyle="1">
    <w:basedOn w:val="TableNormal6"/>
    <w:tblPr>
      <w:tblStyleRowBandSize w:val="1"/>
      <w:tblStyleColBandSize w:val="1"/>
      <w:tblCellMar>
        <w:left w:w="70.0" w:type="dxa"/>
        <w:right w:w="70.0" w:type="dxa"/>
      </w:tblCellMar>
    </w:tblPr>
  </w:style>
  <w:style w:type="table" w:styleId="afb" w:customStyle="1">
    <w:basedOn w:val="TableNormal6"/>
    <w:tblPr>
      <w:tblStyleRowBandSize w:val="1"/>
      <w:tblStyleColBandSize w:val="1"/>
      <w:tblCellMar>
        <w:left w:w="70.0" w:type="dxa"/>
        <w:right w:w="70.0" w:type="dxa"/>
      </w:tblCellMar>
    </w:tblPr>
  </w:style>
  <w:style w:type="table" w:styleId="afc" w:customStyle="1">
    <w:basedOn w:val="TableNormal6"/>
    <w:tblPr>
      <w:tblStyleRowBandSize w:val="1"/>
      <w:tblStyleColBandSize w:val="1"/>
      <w:tblCellMar>
        <w:left w:w="70.0" w:type="dxa"/>
        <w:right w:w="70.0" w:type="dxa"/>
      </w:tblCellMar>
    </w:tblPr>
  </w:style>
  <w:style w:type="table" w:styleId="afd" w:customStyle="1">
    <w:basedOn w:val="TableNormal6"/>
    <w:tblPr>
      <w:tblStyleRowBandSize w:val="1"/>
      <w:tblStyleColBandSize w:val="1"/>
    </w:tblPr>
  </w:style>
  <w:style w:type="table" w:styleId="afe" w:customStyle="1">
    <w:basedOn w:val="TableNormal6"/>
    <w:tblPr>
      <w:tblStyleRowBandSize w:val="1"/>
      <w:tblStyleColBandSize w:val="1"/>
      <w:tblCellMar>
        <w:left w:w="70.0" w:type="dxa"/>
        <w:right w:w="70.0" w:type="dxa"/>
      </w:tblCellMar>
    </w:tblPr>
  </w:style>
  <w:style w:type="table" w:styleId="aff" w:customStyle="1">
    <w:basedOn w:val="TableNormal6"/>
    <w:tblPr>
      <w:tblStyleRowBandSize w:val="1"/>
      <w:tblStyleColBandSize w:val="1"/>
      <w:tblCellMar>
        <w:left w:w="70.0" w:type="dxa"/>
        <w:right w:w="70.0" w:type="dxa"/>
      </w:tblCellMar>
    </w:tblPr>
  </w:style>
  <w:style w:type="table" w:styleId="aff0" w:customStyle="1">
    <w:basedOn w:val="TableNormal6"/>
    <w:tblPr>
      <w:tblStyleRowBandSize w:val="1"/>
      <w:tblStyleColBandSize w:val="1"/>
      <w:tblCellMar>
        <w:left w:w="70.0" w:type="dxa"/>
        <w:right w:w="70.0" w:type="dxa"/>
      </w:tblCellMar>
    </w:tblPr>
  </w:style>
  <w:style w:type="table" w:styleId="aff1" w:customStyle="1">
    <w:basedOn w:val="TableNormal6"/>
    <w:tblPr>
      <w:tblStyleRowBandSize w:val="1"/>
      <w:tblStyleColBandSize w:val="1"/>
      <w:tblCellMar>
        <w:left w:w="70.0" w:type="dxa"/>
        <w:right w:w="70.0" w:type="dxa"/>
      </w:tblCellMar>
    </w:tblPr>
  </w:style>
  <w:style w:type="table" w:styleId="aff2" w:customStyle="1">
    <w:basedOn w:val="TableNormal6"/>
    <w:tblPr>
      <w:tblStyleRowBandSize w:val="1"/>
      <w:tblStyleColBandSize w:val="1"/>
      <w:tblCellMar>
        <w:left w:w="70.0" w:type="dxa"/>
        <w:right w:w="70.0" w:type="dxa"/>
      </w:tblCellMar>
    </w:tblPr>
  </w:style>
  <w:style w:type="table" w:styleId="aff3" w:customStyle="1">
    <w:basedOn w:val="TableNormal6"/>
    <w:tblPr>
      <w:tblStyleRowBandSize w:val="1"/>
      <w:tblStyleColBandSize w:val="1"/>
      <w:tblCellMar>
        <w:left w:w="70.0" w:type="dxa"/>
        <w:right w:w="70.0" w:type="dxa"/>
      </w:tblCellMar>
    </w:tblPr>
  </w:style>
  <w:style w:type="table" w:styleId="aff4" w:customStyle="1">
    <w:basedOn w:val="TableNormal6"/>
    <w:tblPr>
      <w:tblStyleRowBandSize w:val="1"/>
      <w:tblStyleColBandSize w:val="1"/>
      <w:tblCellMar>
        <w:left w:w="70.0" w:type="dxa"/>
        <w:right w:w="70.0" w:type="dxa"/>
      </w:tblCellMar>
    </w:tblPr>
  </w:style>
  <w:style w:type="table" w:styleId="aff5" w:customStyle="1">
    <w:basedOn w:val="TableNormal6"/>
    <w:tblPr>
      <w:tblStyleRowBandSize w:val="1"/>
      <w:tblStyleColBandSize w:val="1"/>
      <w:tblCellMar>
        <w:left w:w="70.0" w:type="dxa"/>
        <w:right w:w="70.0" w:type="dxa"/>
      </w:tblCellMar>
    </w:tblPr>
  </w:style>
  <w:style w:type="table" w:styleId="aff6" w:customStyle="1">
    <w:basedOn w:val="TableNormal6"/>
    <w:tblPr>
      <w:tblStyleRowBandSize w:val="1"/>
      <w:tblStyleColBandSize w:val="1"/>
      <w:tblCellMar>
        <w:left w:w="70.0" w:type="dxa"/>
        <w:right w:w="70.0" w:type="dxa"/>
      </w:tblCellMar>
    </w:tblPr>
  </w:style>
  <w:style w:type="table" w:styleId="aff7" w:customStyle="1">
    <w:basedOn w:val="TableNormal6"/>
    <w:tblPr>
      <w:tblStyleRowBandSize w:val="1"/>
      <w:tblStyleColBandSize w:val="1"/>
      <w:tblCellMar>
        <w:left w:w="70.0" w:type="dxa"/>
        <w:right w:w="70.0" w:type="dxa"/>
      </w:tblCellMar>
    </w:tblPr>
  </w:style>
  <w:style w:type="table" w:styleId="aff8" w:customStyle="1">
    <w:basedOn w:val="TableNormal6"/>
    <w:tblPr>
      <w:tblStyleRowBandSize w:val="1"/>
      <w:tblStyleColBandSize w:val="1"/>
      <w:tblCellMar>
        <w:left w:w="70.0" w:type="dxa"/>
        <w:right w:w="70.0" w:type="dxa"/>
      </w:tblCellMar>
    </w:tblPr>
  </w:style>
  <w:style w:type="table" w:styleId="aff9" w:customStyle="1">
    <w:basedOn w:val="TableNormal6"/>
    <w:tblPr>
      <w:tblStyleRowBandSize w:val="1"/>
      <w:tblStyleColBandSize w:val="1"/>
      <w:tblCellMar>
        <w:left w:w="70.0" w:type="dxa"/>
        <w:right w:w="70.0" w:type="dxa"/>
      </w:tblCellMar>
    </w:tblPr>
  </w:style>
  <w:style w:type="table" w:styleId="affa" w:customStyle="1">
    <w:basedOn w:val="TableNormal6"/>
    <w:tblPr>
      <w:tblStyleRowBandSize w:val="1"/>
      <w:tblStyleColBandSize w:val="1"/>
      <w:tblCellMar>
        <w:left w:w="70.0" w:type="dxa"/>
        <w:right w:w="70.0" w:type="dxa"/>
      </w:tblCellMar>
    </w:tblPr>
  </w:style>
  <w:style w:type="table" w:styleId="affb" w:customStyle="1">
    <w:basedOn w:val="TableNormal6"/>
    <w:tblPr>
      <w:tblStyleRowBandSize w:val="1"/>
      <w:tblStyleColBandSize w:val="1"/>
      <w:tblCellMar>
        <w:left w:w="70.0" w:type="dxa"/>
        <w:right w:w="70.0" w:type="dxa"/>
      </w:tblCellMar>
    </w:tblPr>
  </w:style>
  <w:style w:type="table" w:styleId="affc" w:customStyle="1">
    <w:basedOn w:val="TableNormal6"/>
    <w:tblPr>
      <w:tblStyleRowBandSize w:val="1"/>
      <w:tblStyleColBandSize w:val="1"/>
      <w:tblCellMar>
        <w:left w:w="70.0" w:type="dxa"/>
        <w:right w:w="70.0" w:type="dxa"/>
      </w:tblCellMar>
    </w:tblPr>
  </w:style>
  <w:style w:type="table" w:styleId="affd" w:customStyle="1">
    <w:basedOn w:val="TableNormal6"/>
    <w:tblPr>
      <w:tblStyleRowBandSize w:val="1"/>
      <w:tblStyleColBandSize w:val="1"/>
      <w:tblCellMar>
        <w:left w:w="70.0" w:type="dxa"/>
        <w:right w:w="70.0" w:type="dxa"/>
      </w:tblCellMar>
    </w:tblPr>
  </w:style>
  <w:style w:type="table" w:styleId="affe" w:customStyle="1">
    <w:basedOn w:val="TableNormal6"/>
    <w:tblPr>
      <w:tblStyleRowBandSize w:val="1"/>
      <w:tblStyleColBandSize w:val="1"/>
      <w:tblCellMar>
        <w:left w:w="70.0" w:type="dxa"/>
        <w:right w:w="70.0" w:type="dxa"/>
      </w:tblCellMar>
    </w:tblPr>
  </w:style>
  <w:style w:type="table" w:styleId="afff" w:customStyle="1">
    <w:basedOn w:val="TableNormal6"/>
    <w:tblPr>
      <w:tblStyleRowBandSize w:val="1"/>
      <w:tblStyleColBandSize w:val="1"/>
      <w:tblCellMar>
        <w:left w:w="70.0" w:type="dxa"/>
        <w:right w:w="70.0" w:type="dxa"/>
      </w:tblCellMar>
    </w:tblPr>
  </w:style>
  <w:style w:type="table" w:styleId="afff0" w:customStyle="1">
    <w:basedOn w:val="TableNormal6"/>
    <w:tblPr>
      <w:tblStyleRowBandSize w:val="1"/>
      <w:tblStyleColBandSize w:val="1"/>
      <w:tblCellMar>
        <w:left w:w="70.0" w:type="dxa"/>
        <w:right w:w="70.0" w:type="dxa"/>
      </w:tblCellMar>
    </w:tblPr>
  </w:style>
  <w:style w:type="table" w:styleId="afff1" w:customStyle="1">
    <w:basedOn w:val="TableNormal6"/>
    <w:tblPr>
      <w:tblStyleRowBandSize w:val="1"/>
      <w:tblStyleColBandSize w:val="1"/>
      <w:tblCellMar>
        <w:left w:w="70.0" w:type="dxa"/>
        <w:right w:w="70.0" w:type="dxa"/>
      </w:tblCellMar>
    </w:tblPr>
  </w:style>
  <w:style w:type="table" w:styleId="afff2" w:customStyle="1">
    <w:basedOn w:val="TableNormal6"/>
    <w:tblPr>
      <w:tblStyleRowBandSize w:val="1"/>
      <w:tblStyleColBandSize w:val="1"/>
      <w:tblCellMar>
        <w:left w:w="70.0" w:type="dxa"/>
        <w:right w:w="70.0" w:type="dxa"/>
      </w:tblCellMar>
    </w:tblPr>
  </w:style>
  <w:style w:type="table" w:styleId="afff3" w:customStyle="1">
    <w:basedOn w:val="TableNormal6"/>
    <w:tblPr>
      <w:tblStyleRowBandSize w:val="1"/>
      <w:tblStyleColBandSize w:val="1"/>
      <w:tblCellMar>
        <w:left w:w="70.0" w:type="dxa"/>
        <w:right w:w="70.0" w:type="dxa"/>
      </w:tblCellMar>
    </w:tblPr>
  </w:style>
  <w:style w:type="table" w:styleId="afff4" w:customStyle="1">
    <w:basedOn w:val="TableNormal6"/>
    <w:tblPr>
      <w:tblStyleRowBandSize w:val="1"/>
      <w:tblStyleColBandSize w:val="1"/>
      <w:tblCellMar>
        <w:left w:w="70.0" w:type="dxa"/>
        <w:right w:w="70.0" w:type="dxa"/>
      </w:tblCellMar>
    </w:tblPr>
  </w:style>
  <w:style w:type="table" w:styleId="afff5" w:customStyle="1">
    <w:basedOn w:val="TableNormal6"/>
    <w:tblPr>
      <w:tblStyleRowBandSize w:val="1"/>
      <w:tblStyleColBandSize w:val="1"/>
      <w:tblCellMar>
        <w:left w:w="70.0" w:type="dxa"/>
        <w:right w:w="70.0" w:type="dxa"/>
      </w:tblCellMar>
    </w:tblPr>
  </w:style>
  <w:style w:type="table" w:styleId="afff6" w:customStyle="1">
    <w:basedOn w:val="TableNormal6"/>
    <w:tblPr>
      <w:tblStyleRowBandSize w:val="1"/>
      <w:tblStyleColBandSize w:val="1"/>
      <w:tblCellMar>
        <w:left w:w="70.0" w:type="dxa"/>
        <w:right w:w="70.0" w:type="dxa"/>
      </w:tblCellMar>
    </w:tblPr>
  </w:style>
  <w:style w:type="table" w:styleId="afff7" w:customStyle="1">
    <w:basedOn w:val="TableNormal6"/>
    <w:tblPr>
      <w:tblStyleRowBandSize w:val="1"/>
      <w:tblStyleColBandSize w:val="1"/>
      <w:tblCellMar>
        <w:left w:w="70.0" w:type="dxa"/>
        <w:right w:w="70.0" w:type="dxa"/>
      </w:tblCellMar>
    </w:tblPr>
  </w:style>
  <w:style w:type="table" w:styleId="afff8" w:customStyle="1">
    <w:basedOn w:val="TableNormal6"/>
    <w:tblPr>
      <w:tblStyleRowBandSize w:val="1"/>
      <w:tblStyleColBandSize w:val="1"/>
      <w:tblCellMar>
        <w:left w:w="70.0" w:type="dxa"/>
        <w:right w:w="70.0" w:type="dxa"/>
      </w:tblCellMar>
    </w:tblPr>
  </w:style>
  <w:style w:type="table" w:styleId="afff9" w:customStyle="1">
    <w:basedOn w:val="TableNormal6"/>
    <w:tblPr>
      <w:tblStyleRowBandSize w:val="1"/>
      <w:tblStyleColBandSize w:val="1"/>
      <w:tblCellMar>
        <w:left w:w="70.0" w:type="dxa"/>
        <w:right w:w="70.0" w:type="dxa"/>
      </w:tblCellMar>
    </w:tblPr>
  </w:style>
  <w:style w:type="table" w:styleId="afffa" w:customStyle="1">
    <w:basedOn w:val="TableNormal6"/>
    <w:tblPr>
      <w:tblStyleRowBandSize w:val="1"/>
      <w:tblStyleColBandSize w:val="1"/>
      <w:tblCellMar>
        <w:left w:w="70.0" w:type="dxa"/>
        <w:right w:w="70.0" w:type="dxa"/>
      </w:tblCellMar>
    </w:tblPr>
  </w:style>
  <w:style w:type="table" w:styleId="afffb" w:customStyle="1">
    <w:basedOn w:val="TableNormal6"/>
    <w:tblPr>
      <w:tblStyleRowBandSize w:val="1"/>
      <w:tblStyleColBandSize w:val="1"/>
      <w:tblCellMar>
        <w:left w:w="70.0" w:type="dxa"/>
        <w:right w:w="70.0" w:type="dxa"/>
      </w:tblCellMar>
    </w:tblPr>
  </w:style>
  <w:style w:type="table" w:styleId="afffc" w:customStyle="1">
    <w:basedOn w:val="TableNormal6"/>
    <w:tblPr>
      <w:tblStyleRowBandSize w:val="1"/>
      <w:tblStyleColBandSize w:val="1"/>
      <w:tblCellMar>
        <w:left w:w="70.0" w:type="dxa"/>
        <w:right w:w="70.0" w:type="dxa"/>
      </w:tblCellMar>
    </w:tblPr>
  </w:style>
  <w:style w:type="table" w:styleId="afffd" w:customStyle="1">
    <w:basedOn w:val="TableNormal6"/>
    <w:tblPr>
      <w:tblStyleRowBandSize w:val="1"/>
      <w:tblStyleColBandSize w:val="1"/>
      <w:tblCellMar>
        <w:left w:w="70.0" w:type="dxa"/>
        <w:right w:w="70.0" w:type="dxa"/>
      </w:tblCellMar>
    </w:tblPr>
  </w:style>
  <w:style w:type="table" w:styleId="afffe" w:customStyle="1">
    <w:basedOn w:val="TableNormal1"/>
    <w:tblPr>
      <w:tblStyleRowBandSize w:val="1"/>
      <w:tblStyleColBandSize w:val="1"/>
      <w:tblCellMar>
        <w:left w:w="70.0" w:type="dxa"/>
        <w:right w:w="70.0" w:type="dxa"/>
      </w:tblCellMar>
    </w:tblPr>
  </w:style>
  <w:style w:type="table" w:styleId="affff" w:customStyle="1">
    <w:basedOn w:val="TableNormal1"/>
    <w:tblPr>
      <w:tblStyleRowBandSize w:val="1"/>
      <w:tblStyleColBandSize w:val="1"/>
      <w:tblCellMar>
        <w:left w:w="70.0" w:type="dxa"/>
        <w:right w:w="70.0" w:type="dxa"/>
      </w:tblCellMar>
    </w:tblPr>
  </w:style>
  <w:style w:type="table" w:styleId="affff0" w:customStyle="1">
    <w:basedOn w:val="TableNormal1"/>
    <w:tblPr>
      <w:tblStyleRowBandSize w:val="1"/>
      <w:tblStyleColBandSize w:val="1"/>
      <w:tblCellMar>
        <w:left w:w="70.0" w:type="dxa"/>
        <w:right w:w="70.0" w:type="dxa"/>
      </w:tblCellMar>
    </w:tblPr>
  </w:style>
  <w:style w:type="table" w:styleId="affff1" w:customStyle="1">
    <w:basedOn w:val="TableNormal1"/>
    <w:tblPr>
      <w:tblStyleRowBandSize w:val="1"/>
      <w:tblStyleColBandSize w:val="1"/>
      <w:tblCellMar>
        <w:left w:w="70.0" w:type="dxa"/>
        <w:right w:w="70.0" w:type="dxa"/>
      </w:tblCellMar>
    </w:tblPr>
  </w:style>
  <w:style w:type="table" w:styleId="affff2" w:customStyle="1">
    <w:basedOn w:val="TableNormal1"/>
    <w:tblPr>
      <w:tblStyleRowBandSize w:val="1"/>
      <w:tblStyleColBandSize w:val="1"/>
      <w:tblCellMar>
        <w:left w:w="70.0" w:type="dxa"/>
        <w:right w:w="70.0" w:type="dxa"/>
      </w:tblCellMar>
    </w:tblPr>
  </w:style>
  <w:style w:type="table" w:styleId="affff3" w:customStyle="1">
    <w:basedOn w:val="TableNormal1"/>
    <w:tblPr>
      <w:tblStyleRowBandSize w:val="1"/>
      <w:tblStyleColBandSize w:val="1"/>
      <w:tblCellMar>
        <w:left w:w="70.0" w:type="dxa"/>
        <w:right w:w="70.0" w:type="dxa"/>
      </w:tblCellMar>
    </w:tblPr>
  </w:style>
  <w:style w:type="table" w:styleId="affff4" w:customStyle="1">
    <w:basedOn w:val="TableNormal1"/>
    <w:tblPr>
      <w:tblStyleRowBandSize w:val="1"/>
      <w:tblStyleColBandSize w:val="1"/>
      <w:tblCellMar>
        <w:left w:w="70.0" w:type="dxa"/>
        <w:right w:w="70.0" w:type="dxa"/>
      </w:tblCellMar>
    </w:tblPr>
  </w:style>
  <w:style w:type="table" w:styleId="affff5" w:customStyle="1">
    <w:basedOn w:val="TableNormal1"/>
    <w:tblPr>
      <w:tblStyleRowBandSize w:val="1"/>
      <w:tblStyleColBandSize w:val="1"/>
      <w:tblCellMar>
        <w:left w:w="70.0" w:type="dxa"/>
        <w:right w:w="70.0" w:type="dxa"/>
      </w:tblCellMar>
    </w:tblPr>
  </w:style>
  <w:style w:type="table" w:styleId="affff6" w:customStyle="1">
    <w:basedOn w:val="TableNormal1"/>
    <w:tblPr>
      <w:tblStyleRowBandSize w:val="1"/>
      <w:tblStyleColBandSize w:val="1"/>
      <w:tblCellMar>
        <w:left w:w="70.0" w:type="dxa"/>
        <w:right w:w="70.0" w:type="dxa"/>
      </w:tblCellMar>
    </w:tblPr>
  </w:style>
  <w:style w:type="table" w:styleId="affff7" w:customStyle="1">
    <w:basedOn w:val="TableNormal1"/>
    <w:tblPr>
      <w:tblStyleRowBandSize w:val="1"/>
      <w:tblStyleColBandSize w:val="1"/>
      <w:tblCellMar>
        <w:left w:w="70.0" w:type="dxa"/>
        <w:right w:w="70.0" w:type="dxa"/>
      </w:tblCellMar>
    </w:tblPr>
  </w:style>
  <w:style w:type="table" w:styleId="affff8" w:customStyle="1">
    <w:basedOn w:val="TableNormal1"/>
    <w:tblPr>
      <w:tblStyleRowBandSize w:val="1"/>
      <w:tblStyleColBandSize w:val="1"/>
      <w:tblCellMar>
        <w:left w:w="70.0" w:type="dxa"/>
        <w:right w:w="70.0" w:type="dxa"/>
      </w:tblCellMar>
    </w:tblPr>
  </w:style>
  <w:style w:type="table" w:styleId="affff9" w:customStyle="1">
    <w:basedOn w:val="TableNormal1"/>
    <w:tblPr>
      <w:tblStyleRowBandSize w:val="1"/>
      <w:tblStyleColBandSize w:val="1"/>
      <w:tblCellMar>
        <w:left w:w="70.0" w:type="dxa"/>
        <w:right w:w="70.0" w:type="dxa"/>
      </w:tblCellMar>
    </w:tblPr>
  </w:style>
  <w:style w:type="table" w:styleId="affffa" w:customStyle="1">
    <w:basedOn w:val="TableNormal1"/>
    <w:tblPr>
      <w:tblStyleRowBandSize w:val="1"/>
      <w:tblStyleColBandSize w:val="1"/>
      <w:tblCellMar>
        <w:left w:w="70.0" w:type="dxa"/>
        <w:right w:w="70.0" w:type="dxa"/>
      </w:tblCellMar>
    </w:tblPr>
  </w:style>
  <w:style w:type="table" w:styleId="affffb" w:customStyle="1">
    <w:basedOn w:val="TableNormal1"/>
    <w:tblPr>
      <w:tblStyleRowBandSize w:val="1"/>
      <w:tblStyleColBandSize w:val="1"/>
      <w:tblCellMar>
        <w:left w:w="70.0" w:type="dxa"/>
        <w:right w:w="70.0" w:type="dxa"/>
      </w:tblCellMar>
    </w:tblPr>
  </w:style>
  <w:style w:type="table" w:styleId="affffc" w:customStyle="1">
    <w:basedOn w:val="TableNormal1"/>
    <w:tblPr>
      <w:tblStyleRowBandSize w:val="1"/>
      <w:tblStyleColBandSize w:val="1"/>
      <w:tblCellMar>
        <w:left w:w="70.0" w:type="dxa"/>
        <w:right w:w="70.0" w:type="dxa"/>
      </w:tblCellMar>
    </w:tblPr>
  </w:style>
  <w:style w:type="table" w:styleId="affffd" w:customStyle="1">
    <w:basedOn w:val="TableNormal1"/>
    <w:tblPr>
      <w:tblStyleRowBandSize w:val="1"/>
      <w:tblStyleColBandSize w:val="1"/>
      <w:tblCellMar>
        <w:left w:w="70.0" w:type="dxa"/>
        <w:right w:w="70.0" w:type="dxa"/>
      </w:tblCellMar>
    </w:tblPr>
  </w:style>
  <w:style w:type="table" w:styleId="affffe" w:customStyle="1">
    <w:basedOn w:val="TableNormal1"/>
    <w:tblPr>
      <w:tblStyleRowBandSize w:val="1"/>
      <w:tblStyleColBandSize w:val="1"/>
      <w:tblCellMar>
        <w:left w:w="70.0" w:type="dxa"/>
        <w:right w:w="70.0" w:type="dxa"/>
      </w:tblCellMar>
    </w:tblPr>
  </w:style>
  <w:style w:type="table" w:styleId="afffff" w:customStyle="1">
    <w:basedOn w:val="TableNormal1"/>
    <w:tblPr>
      <w:tblStyleRowBandSize w:val="1"/>
      <w:tblStyleColBandSize w:val="1"/>
      <w:tblCellMar>
        <w:left w:w="70.0" w:type="dxa"/>
        <w:right w:w="70.0" w:type="dxa"/>
      </w:tblCellMar>
    </w:tblPr>
  </w:style>
  <w:style w:type="table" w:styleId="afffff0" w:customStyle="1">
    <w:basedOn w:val="TableNormal1"/>
    <w:tblPr>
      <w:tblStyleRowBandSize w:val="1"/>
      <w:tblStyleColBandSize w:val="1"/>
      <w:tblCellMar>
        <w:left w:w="70.0" w:type="dxa"/>
        <w:right w:w="70.0" w:type="dxa"/>
      </w:tblCellMar>
    </w:tblPr>
  </w:style>
  <w:style w:type="table" w:styleId="afffff1" w:customStyle="1">
    <w:basedOn w:val="TableNormal1"/>
    <w:tblPr>
      <w:tblStyleRowBandSize w:val="1"/>
      <w:tblStyleColBandSize w:val="1"/>
      <w:tblCellMar>
        <w:left w:w="70.0" w:type="dxa"/>
        <w:right w:w="70.0" w:type="dxa"/>
      </w:tblCellMar>
    </w:tblPr>
  </w:style>
  <w:style w:type="table" w:styleId="afffff2" w:customStyle="1">
    <w:basedOn w:val="TableNormal1"/>
    <w:tblPr>
      <w:tblStyleRowBandSize w:val="1"/>
      <w:tblStyleColBandSize w:val="1"/>
      <w:tblCellMar>
        <w:left w:w="70.0" w:type="dxa"/>
        <w:right w:w="70.0" w:type="dxa"/>
      </w:tblCellMar>
    </w:tblPr>
  </w:style>
  <w:style w:type="table" w:styleId="afffff3" w:customStyle="1">
    <w:basedOn w:val="TableNormal1"/>
    <w:tblPr>
      <w:tblStyleRowBandSize w:val="1"/>
      <w:tblStyleColBandSize w:val="1"/>
      <w:tblCellMar>
        <w:left w:w="70.0" w:type="dxa"/>
        <w:right w:w="70.0" w:type="dxa"/>
      </w:tblCellMar>
    </w:tblPr>
  </w:style>
  <w:style w:type="table" w:styleId="afffff4" w:customStyle="1">
    <w:basedOn w:val="TableNormal1"/>
    <w:tblPr>
      <w:tblStyleRowBandSize w:val="1"/>
      <w:tblStyleColBandSize w:val="1"/>
      <w:tblCellMar>
        <w:left w:w="70.0" w:type="dxa"/>
        <w:right w:w="70.0" w:type="dxa"/>
      </w:tblCellMar>
    </w:tblPr>
  </w:style>
  <w:style w:type="table" w:styleId="afffff5" w:customStyle="1">
    <w:basedOn w:val="TableNormal1"/>
    <w:tblPr>
      <w:tblStyleRowBandSize w:val="1"/>
      <w:tblStyleColBandSize w:val="1"/>
      <w:tblCellMar>
        <w:left w:w="70.0" w:type="dxa"/>
        <w:right w:w="70.0" w:type="dxa"/>
      </w:tblCellMar>
    </w:tblPr>
  </w:style>
  <w:style w:type="table" w:styleId="afffff6" w:customStyle="1">
    <w:basedOn w:val="TableNormal1"/>
    <w:tblPr>
      <w:tblStyleRowBandSize w:val="1"/>
      <w:tblStyleColBandSize w:val="1"/>
      <w:tblCellMar>
        <w:left w:w="70.0" w:type="dxa"/>
        <w:right w:w="70.0" w:type="dxa"/>
      </w:tblCellMar>
    </w:tblPr>
  </w:style>
  <w:style w:type="table" w:styleId="afffff7" w:customStyle="1">
    <w:basedOn w:val="TableNormal1"/>
    <w:tblPr>
      <w:tblStyleRowBandSize w:val="1"/>
      <w:tblStyleColBandSize w:val="1"/>
      <w:tblCellMar>
        <w:left w:w="70.0" w:type="dxa"/>
        <w:right w:w="70.0" w:type="dxa"/>
      </w:tblCellMar>
    </w:tblPr>
  </w:style>
  <w:style w:type="table" w:styleId="afffff8" w:customStyle="1">
    <w:basedOn w:val="TableNormal1"/>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odmxfq+AF86EcdU/OKiR/s9uiA==">CgMxLjAyCWguMzBqMHpsbDgAciExQzhhakE1Q3ZxM0tsNlR6UElURTNlSHJFX0ZfdWNGRFk=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2022-11-10T15:17:00Z</dcterms:created>
  <dc:creator>beatriz_hoyos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2016-07-06T00:00:00Z</vt:lpwstr>
  </property>
  <property fmtid="{D5CDD505-2E9C-101B-9397-08002B2CF9AE}" pid="3" name="Creator">
    <vt:lpwstr>Microsoft® Word 2010</vt:lpwstr>
  </property>
  <property fmtid="{D5CDD505-2E9C-101B-9397-08002B2CF9AE}" pid="4" name="LastSaved">
    <vt:lpwstr>2022-01-20T00:00:00Z</vt:lpwstr>
  </property>
</Properties>
</file>