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b/>
          <w:color w:val="1F4E79"/>
          <w:sz w:val="28"/>
        </w:rPr>
        <w:t>JADDA SPORTS</w:t>
      </w:r>
    </w:p>
    <w:p>
      <w:pPr>
        <w:pStyle w:val="Title"/>
        <w:spacing w:before="360"/>
        <w:jc w:val="center"/>
      </w:pPr>
      <w:r>
        <w:rPr>
          <w:rFonts w:ascii="Aptos Display" w:hAnsi="Aptos Display"/>
          <w:b/>
          <w:color w:val="000000"/>
          <w:sz w:val="58"/>
        </w:rPr>
        <w:t>Manual de usuario</w:t>
      </w:r>
    </w:p>
    <w:p>
      <w:pPr>
        <w:spacing w:before="160"/>
        <w:jc w:val="center"/>
      </w:pPr>
      <w:r>
        <w:rPr>
          <w:color w:val="000000"/>
          <w:sz w:val="26"/>
        </w:rPr>
        <w:t>Guía paso a paso para usar la tienda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088"/>
        <w:gridCol w:w="6624"/>
      </w:tblGrid>
      <w:tr>
        <w:trPr>
          <w:tblHeader w:val="true"/>
        </w:trPr>
        <w:tc>
          <w:tcPr>
            <w:tcW w:type="dxa" w:w="247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7365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9"/>
                <w:lang w:val="es-CO"/>
              </w:rPr>
              <w:t>Versión</w:t>
            </w:r>
          </w:p>
        </w:tc>
        <w:tc>
          <w:tcPr>
            <w:tcW w:type="dxa" w:w="720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7365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9"/>
                <w:lang w:val="es-CO"/>
              </w:rPr>
              <w:t>1.0 · 30 de octubre de 2026</w:t>
            </w:r>
          </w:p>
        </w:tc>
      </w:tr>
      <w:tr>
        <w:tc>
          <w:tcPr>
            <w:tcW w:type="dxa" w:w="247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color w:val="000000"/>
                <w:sz w:val="19"/>
                <w:lang w:val="es-CO"/>
              </w:rPr>
              <w:t>Dirigido a</w:t>
            </w:r>
          </w:p>
        </w:tc>
        <w:tc>
          <w:tcPr>
            <w:tcW w:type="dxa" w:w="720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Clientes, vendedores y administradores</w:t>
            </w:r>
          </w:p>
        </w:tc>
      </w:tr>
      <w:tr>
        <w:tc>
          <w:tcPr>
            <w:tcW w:type="dxa" w:w="247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color w:val="000000"/>
                <w:sz w:val="19"/>
                <w:lang w:val="es-CO"/>
              </w:rPr>
              <w:t>Aplicación</w:t>
            </w:r>
          </w:p>
        </w:tc>
        <w:tc>
          <w:tcPr>
            <w:tcW w:type="dxa" w:w="720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Tienda deportiva JADDA SPORTS</w:t>
            </w:r>
          </w:p>
        </w:tc>
      </w:tr>
    </w:tbl>
    <w:p>
      <w:pPr>
        <w:spacing w:before="1000"/>
        <w:jc w:val="center"/>
      </w:pPr>
      <w:r>
        <w:rPr>
          <w:i/>
          <w:color w:val="000000"/>
          <w:sz w:val="18"/>
        </w:rPr>
        <w:t>Documento elaborado a partir de la documentación del proyecto.</w:t>
      </w:r>
    </w:p>
    <w:p>
      <w:r>
        <w:br w:type="page"/>
      </w:r>
    </w:p>
    <w:p>
      <w:pPr>
        <w:pStyle w:val="Heading1"/>
        <w:spacing w:after="240"/>
      </w:pPr>
      <w:r>
        <w:t>Contenido</w:t>
      </w:r>
    </w:p>
    <w:p>
      <w:pPr>
        <w:spacing w:after="60"/>
      </w:pPr>
      <w:r>
        <w:t>Introducción</w:t>
      </w:r>
    </w:p>
    <w:p>
      <w:pPr>
        <w:spacing w:after="60"/>
      </w:pPr>
      <w:r>
        <w:t>1. Alcance y perfiles</w:t>
      </w:r>
    </w:p>
    <w:p>
      <w:pPr>
        <w:spacing w:after="60"/>
      </w:pPr>
      <w:r>
        <w:t>2. Requisitos y seguridad</w:t>
      </w:r>
    </w:p>
    <w:p>
      <w:pPr>
        <w:spacing w:after="60"/>
      </w:pPr>
      <w:r>
        <w:t>3. Ingreso y navegación</w:t>
      </w:r>
    </w:p>
    <w:p>
      <w:pPr>
        <w:spacing w:after="60"/>
      </w:pPr>
      <w:r>
        <w:t>4. Guía del cliente</w:t>
      </w:r>
    </w:p>
    <w:p>
      <w:pPr>
        <w:spacing w:after="60"/>
      </w:pPr>
      <w:r>
        <w:t>5. Guía del vendedor</w:t>
      </w:r>
    </w:p>
    <w:p>
      <w:pPr>
        <w:spacing w:after="60"/>
      </w:pPr>
      <w:r>
        <w:t>6. Guía del administrador</w:t>
      </w:r>
    </w:p>
    <w:p>
      <w:pPr>
        <w:spacing w:after="60"/>
      </w:pPr>
      <w:r>
        <w:t>7. Ayuda y solución de problemas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Este manual explica cómo utilizar JADDA SPORTS desde el navegador. Cada procedimiento indica dónde iniciar, qué opción seleccionar y qué resultado esperar. Está organizado por perfil para que clientes, vendedores y administradores encuentren las tareas que les corresponden. Los marcadores en negrita indican el lugar y el contenido de las capturas que el responsable agregará en Word.</w:t>
      </w:r>
    </w:p>
    <w:p>
      <w:pPr>
        <w:pStyle w:val="Heading1"/>
      </w:pPr>
      <w:r>
        <w:t>1. Alcance y perfiles</w:t>
      </w:r>
    </w:p>
    <w:p>
      <w:r>
        <w:t>La aplicación permite consultar productos deportivos, comprar, seguir pedidos, participar en retos, gestionar publicaciones de vendedores y administrar la tienda. Algunas funciones requieren iniciar sesión y otras dependen del rol asignado a la cuenta.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7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7365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9"/>
                <w:lang w:val="es-CO"/>
              </w:rPr>
              <w:t>Perfil</w:t>
            </w:r>
          </w:p>
        </w:tc>
        <w:tc>
          <w:tcPr>
            <w:tcW w:type="dxa" w:w="720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7365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9"/>
                <w:lang w:val="es-CO"/>
              </w:rPr>
              <w:t>Funciones principales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Visitante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Explorar catálogo, buscar productos y consultar detalles.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Cliente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Comprar, usar cupones, consultar pedidos, participar en retos, gestionar favoritos y contactar soporte.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Vendedor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Publicar productos sujetos a revisión, gestionar sus ventas y solicitudes relacionadas con sus productos.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Administrador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Gestionar catálogo, pedidos, usuarios, vendedores, retos, devoluciones y reportes.</w:t>
            </w:r>
          </w:p>
        </w:tc>
      </w:tr>
    </w:tbl>
    <w:p/>
    <w:p>
      <w:pPr>
        <w:pStyle w:val="Heading1"/>
      </w:pPr>
      <w:r>
        <w:t>2. Requisitos y seguridad</w:t>
      </w:r>
    </w:p>
    <w:p>
      <w:pPr>
        <w:pStyle w:val="ListBullet"/>
        <w:spacing w:after="80"/>
        <w:ind w:left="346" w:hanging="173"/>
      </w:pPr>
      <w:r>
        <w:t>Un navegador web actualizado y conexión a la red donde se encuentra la tienda.</w:t>
      </w:r>
    </w:p>
    <w:p>
      <w:pPr>
        <w:pStyle w:val="ListBullet"/>
        <w:spacing w:after="80"/>
        <w:ind w:left="346" w:hanging="173"/>
      </w:pPr>
      <w:r>
        <w:t>Dirección de acceso entregada por quien administra la instalación (por ejemplo, http://servidor:5173).</w:t>
      </w:r>
    </w:p>
    <w:p>
      <w:pPr>
        <w:pStyle w:val="ListBullet"/>
        <w:spacing w:after="80"/>
        <w:ind w:left="346" w:hanging="173"/>
      </w:pPr>
      <w:r>
        <w:t>Para comprar o usar funciones personales, una cuenta registrada y confirmada.</w:t>
      </w:r>
    </w:p>
    <w:p>
      <w:pPr>
        <w:pStyle w:val="ListBullet"/>
        <w:spacing w:after="80"/>
        <w:ind w:left="346" w:hanging="173"/>
      </w:pPr>
      <w:r>
        <w:t>Mantenga su contraseña privada, cierre sesión en equipos compartidos y no comparta códigos de verificación.</w:t>
      </w:r>
    </w:p>
    <w:p>
      <w:r>
        <w:t>La tienda también cuenta con una aplicación móvil. Este manual describe principalmente la versión web; los nombres de menús pueden variar en móvil.</w:t>
      </w:r>
    </w:p>
    <w:p>
      <w:pPr>
        <w:pStyle w:val="Heading1"/>
      </w:pPr>
      <w:r>
        <w:t>3. Ingreso y navegación</w:t>
      </w:r>
    </w:p>
    <w:p>
      <w:pPr>
        <w:pStyle w:val="Heading2"/>
      </w:pPr>
      <w:r>
        <w:t>3.1 Abrir la tienda y explorar</w:t>
      </w:r>
    </w:p>
    <w:p>
      <w:pPr>
        <w:pStyle w:val="ListNumber"/>
        <w:keepNext/>
        <w:spacing w:after="100"/>
        <w:ind w:left="432" w:hanging="259"/>
      </w:pPr>
      <w:r>
        <w:t>Abra el navegador e ingrese la dirección web de JADDA SPORTS.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01 · Paso 1: Mostrar la pantalla resultante de «Abra el navegador e ingrese la dirección web de JADDA SPORTS.»**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Use el menú principal para entrar al catálogo, ofertas y retos.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02 · Paso 2: Mostrar la pantalla resultante de «Use el menú principal para entrar al catálogo, ofertas y retos.»**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Seleccione una tarjeta de producto para revisar imágenes, descripción, precio, variantes y reseñas.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03 · Paso 3: Mostrar la pantalla resultante de «Seleccione una tarjeta de producto para revisar imágenes, descripción, precio, variantes y reseñas.»**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Use la búsqueda para escribir el inicio del nombre del producto; en el catálogo aplique categoría o rango de precio y seleccione Limpiar filtros para reiniciar.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04 · Paso 4: Mostrar la pantalla resultante de «Use la búsqueda para escribir el inicio del nombre del producto; en el catálogo aplique categoría o rango…»**</w:t>
      </w:r>
    </w:p>
    <w:p>
      <w:pPr>
        <w:keepLines/>
        <w:widowControl w:val="0"/>
        <w:spacing w:line="2240" w:lineRule="exact" w:after="0"/>
      </w:pPr>
    </w:p>
    <w:p>
      <w:pPr>
        <w:pStyle w:val="Heading2"/>
      </w:pPr>
      <w:r>
        <w:t>3.2 Crear una cuenta e iniciar sesión</w:t>
      </w:r>
    </w:p>
    <w:p>
      <w:pPr>
        <w:pStyle w:val="ListNumber"/>
        <w:keepNext/>
        <w:spacing w:after="100"/>
        <w:ind w:left="432" w:hanging="259"/>
      </w:pPr>
      <w:r>
        <w:t>Seleccione Iniciar sesión / Registro.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05 · Paso 1: Mostrar la pantalla resultante de «Seleccione Iniciar sesión / Registro.»**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Abra la opción de registro y complete los datos solicitados.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06 · Paso 2: Mostrar la pantalla resultante de «Abra la opción de registro y complete los datos solicitados.»** Evita mostrar datos personales, contraseñas o información de pago.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Revise el correo registrado e ingrese el código de seis dígitos recibido. El código vence a los 15 minutos.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07 · Paso 3: Mostrar la pantalla resultante de «Revise el correo registrado e ingrese el código de seis dígitos recibido. El código vence a los 15 minutos.»** Evita mostrar datos personales, contraseñas o información de pago.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Al confirmar, vuelva al inicio de sesión e ingrese con su correo y contraseña. También puede utilizar Google o Facebook si están habilitados.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08 · Paso 4: Mostrar la pantalla resultante de «Al confirmar, vuelva al inicio de sesión e ingrese con su correo y contraseña. También puede utilizar…»** Evita mostrar datos personales, contraseñas o información de pago.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Si olvidó su contraseña, seleccione ¿Olvidaste tu contraseña? y siga la verificación por correo.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09 · Paso 5: Mostrar la pantalla resultante de «Si olvidó su contraseña, seleccione ¿Olvidaste tu contraseña? y siga la verificación por correo.»** Evita mostrar datos personales, contraseñas o información de pago.</w:t>
      </w:r>
    </w:p>
    <w:p>
      <w:pPr>
        <w:keepLines/>
        <w:widowControl w:val="0"/>
        <w:spacing w:line="2240" w:lineRule="exact" w:after="0"/>
      </w:pPr>
    </w:p>
    <w:p>
      <w:pPr>
        <w:pStyle w:val="Heading2"/>
      </w:pPr>
      <w:r>
        <w:t>3.3 Menú de usuario</w:t>
      </w:r>
    </w:p>
    <w:p>
      <w:r>
        <w:t>Después de iniciar sesión, abra el menú de usuario para acceder al perfil, Mis compras, favoritos, chats y otras opciones disponibles para su rol. El timbre muestra avisos de pedidos, retos y actividad de la cuenta.</w:t>
      </w:r>
    </w:p>
    <w:p>
      <w:pPr>
        <w:pStyle w:val="Heading1"/>
      </w:pPr>
      <w:r>
        <w:t>4. Guía del cliente</w:t>
      </w:r>
    </w:p>
    <w:p>
      <w:pPr>
        <w:pStyle w:val="Heading2"/>
      </w:pPr>
      <w:r>
        <w:t>4.1 Comprar un producto</w:t>
      </w:r>
    </w:p>
    <w:p>
      <w:pPr>
        <w:pStyle w:val="ListNumber"/>
        <w:keepNext/>
        <w:spacing w:after="100"/>
        <w:ind w:left="432" w:hanging="259"/>
      </w:pPr>
      <w:r>
        <w:t>Abra el producto que desea comprar.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10 · Paso 1: Mostrar la pantalla resultante de «Abra el producto que desea comprar.»**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Seleccione talla, color u otra variante cuando aparezcan esas opciones. Indique la cantidad y agréguelo al carrito.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11 · Paso 2: Mostrar la pantalla resultante de «Seleccione talla, color u otra variante cuando aparezcan esas opciones. Indique la cantidad y agréguelo al…»**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Abra el carrito y revise artículos y cantidades. Seleccione Comprar para ir al resumen.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12 · Paso 3: Mostrar la pantalla resultante de «Abra el carrito y revise artículos y cantidades. Seleccione Comprar para ir al resumen.»**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Confirme o agregue la dirección de entrega. El sistema calcula el costo de envío y lo muestra antes de pagar.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13 · Paso 4: Mostrar la pantalla resultante de «Confirme o agregue la dirección de entrega. El sistema calcula el costo de envío y lo muestra antes de pagar.»**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Revise el pedido y aplique un cupón si tiene uno. El panel permite consultar promociones disponibles y cupones ganados en retos.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14 · Paso 5: Mostrar la pantalla resultante de «Revise el pedido y aplique un cupón si tiene uno. El panel permite consultar promociones disponibles y…»**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Seleccione el medio de pago y continúe. Si Wompi está habilitado, complete el pago dentro de su checkout seguro.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15 · Paso 6: Mostrar la pantalla resultante de «Seleccione el medio de pago y continúe. Si Wompi está habilitado, complete el pago dentro de su checkout…»** Evita mostrar datos personales, contraseñas o información de pago.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Espere la confirmación. Cuando el pago se apruebe, el pedido aparecerá en Mis compras y se enviará la factura al correo.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16 · Paso 7: Mostrar la pantalla resultante de «Espere la confirmación. Cuando el pago se apruebe, el pedido aparecerá en Mis compras y se enviará la…»** Evita mostrar datos personales, contraseñas o información de pago.</w:t>
      </w:r>
    </w:p>
    <w:p>
      <w:pPr>
        <w:keepLines/>
        <w:widowControl w:val="0"/>
        <w:spacing w:line="2240" w:lineRule="exact" w:after="0"/>
      </w:pPr>
    </w:p>
    <w:p>
      <w:r>
        <w:t>Si el pago queda pendiente, consulte la página de la compra o Mis compras. Un pago pendiente puede cancelarse automáticamente después de 48 horas sin confirmación; el estado mostrado en la aplicación es el que debe usar para verificarlo.</w:t>
      </w:r>
    </w:p>
    <w:p>
      <w:pPr>
        <w:pStyle w:val="Heading2"/>
      </w:pPr>
      <w:r>
        <w:t>4.2 Consultar y gestionar pedidos</w:t>
      </w:r>
    </w:p>
    <w:p>
      <w:pPr>
        <w:pStyle w:val="ListNumber"/>
        <w:keepNext/>
        <w:spacing w:after="100"/>
        <w:ind w:left="432" w:hanging="259"/>
      </w:pPr>
      <w:r>
        <w:t>Abra el menú de usuario y seleccione Mis compras.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17 · Paso 1: Mostrar la pantalla resultante de «Abra el menú de usuario y seleccione Mis compras.»**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Ubique el pedido por su número, fecha o producto y revise el estado.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18 · Paso 2: Mostrar la pantalla resultante de «Ubique el pedido por su número, fecha o producto y revise el estado.»**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Seleccione Ver mi compra para consultar artículos, dirección, totales y seguimiento.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19 · Paso 3: Mostrar la pantalla resultante de «Seleccione Ver mi compra para consultar artículos, dirección, totales y seguimiento.»**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Antes del despacho, puede cancelar el pedido cuando la opción esté disponible. En pedidos pagados que aún no han sido despachados, la tienda registra automáticamente el reembolso de productos y envío.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20 · Paso 4: Mostrar la pantalla resultante de «Antes del despacho, puede cancelar el pedido cuando la opción esté disponible. En pedidos pagados que aún…»**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Descargue la factura desde el detalle. Use Volver a comprar si desea agregar de nuevo productos disponibles.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21 · Paso 5: Mostrar la pantalla resultante de «Descargue la factura desde el detalle. Use Volver a comprar si desea agregar de nuevo productos disponibles.»**</w:t>
      </w:r>
    </w:p>
    <w:p>
      <w:pPr>
        <w:keepLines/>
        <w:widowControl w:val="0"/>
        <w:spacing w:line="2240" w:lineRule="exact" w:after="0"/>
      </w:pPr>
    </w:p>
    <w:p>
      <w:r>
        <w:t>Una vez recibido el pedido, dispone de tres días para solicitar devolución o reembolso. El reembolso sin devolución aplica si el producto llegó defectuoso o no coincide con la descripción. Si cambió de opinión, seleccione devolución. El costo de envío no se reembolsa en solicitudes posteriores a la entrega.</w:t>
      </w:r>
    </w:p>
    <w:p>
      <w:pPr>
        <w:pStyle w:val="Heading2"/>
      </w:pPr>
      <w:r>
        <w:t>4.3 Solicitar una devolución o un reembolso</w:t>
      </w:r>
    </w:p>
    <w:p>
      <w:pPr>
        <w:pStyle w:val="ListNumber"/>
        <w:keepNext/>
        <w:spacing w:after="100"/>
        <w:ind w:left="432" w:hanging="259"/>
      </w:pPr>
      <w:r>
        <w:t>Desde Mis compras, abra el pedido entregado dentro del plazo de tres días.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22 · Paso 1: Mostrar la pantalla resultante de «Desde Mis compras, abra el pedido entregado dentro del plazo de tres días.»**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Seleccione Solicitar reembolso para producto defectuoso o diferente a la descripción, o Devolver producto para cambio de opinión.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23 · Paso 2: Mostrar la pantalla resultante de «Seleccione Solicitar reembolso para producto defectuoso o diferente a la descripción, o Devolver producto…»**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Elija los productos y las cantidades, seleccione el motivo y describa el caso.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24 · Paso 3: Mostrar la pantalla resultante de «Elija los productos y las cantidades, seleccione el motivo y describa el caso.»**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Adjunte fotos o videos que ayuden a revisar la solicitud. Se admiten hasta cinco archivos de 25 MB cada uno.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25 · Paso 4: Mostrar la pantalla resultante de «Adjunte fotos o videos que ayuden a revisar la solicitud. Se admiten hasta cinco archivos de 25 MB cada uno.»**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Envíe la solicitud y consulte su estado desde la opción de seguimiento. Si el equipo pide más pruebas, adjúntelas desde la misma solicitud.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26 · Paso 5: Mostrar la pantalla resultante de «Envíe la solicitud y consulte su estado desde la opción de seguimiento. Si el equipo pide más pruebas,…»**</w:t>
      </w:r>
    </w:p>
    <w:p>
      <w:pPr>
        <w:keepLines/>
        <w:widowControl w:val="0"/>
        <w:spacing w:line="2240" w:lineRule="exact" w:after="0"/>
      </w:pPr>
    </w:p>
    <w:p>
      <w:pPr>
        <w:pStyle w:val="Heading2"/>
      </w:pPr>
      <w:r>
        <w:t>4.4 Participar en retos</w:t>
      </w:r>
    </w:p>
    <w:p>
      <w:pPr>
        <w:pStyle w:val="ListNumber"/>
        <w:keepNext/>
        <w:spacing w:after="100"/>
        <w:ind w:left="432" w:hanging="259"/>
      </w:pPr>
      <w:r>
        <w:t>Abra Retos desde el menú principal. Al entrar por primera vez puede aparecer una guía; léala y ciérrela con Entendido.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27 · Paso 1: Mostrar la pantalla resultante de «Abra Retos desde el menú principal. Al entrar por primera vez puede aparecer una guía; léala y ciérrela…»**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Revise los retos disponibles y seleccione Unirme. Cada usuario puede mantener hasta tres retos activos; los cupos disponibles aparecen en la página.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28 · Paso 2: Mostrar la pantalla resultante de «Revise los retos disponibles y seleccione Unirme. Cada usuario puede mantener hasta tres retos activos;…»**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Desde Mis retos, registre el avance con la cantidad solicitada. Puede adjuntar evidencia cuando corresponda, hasta cinco archivos de 25 MB.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29 · Paso 3: Mostrar la pantalla resultante de «Desde Mis retos, registre el avance con la cantidad solicitada. Puede adjuntar evidencia cuando…»**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Consulte el estado de la revisión. Si se rechaza el avance, abra Ver motivo; cuando el estado lo permita, corrija y envíelo de nuevo.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30 · Paso 4: Mostrar la pantalla resultante de «Consulte el estado de la revisión. Si se rechaza el avance, abra Ver motivo; cuando el estado lo permita,…»**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Al completar la meta, encontrará el cupón de un solo uso en la sección de cupones y podrá aplicarlo durante el checkout.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31 · Paso 5: Mostrar la pantalla resultante de «Al completar la meta, encontrará el cupón de un solo uso en la sección de cupones y podrá aplicarlo…»**</w:t>
      </w:r>
    </w:p>
    <w:p>
      <w:pPr>
        <w:keepLines/>
        <w:widowControl w:val="0"/>
        <w:spacing w:line="2240" w:lineRule="exact" w:after="0"/>
      </w:pPr>
    </w:p>
    <w:p>
      <w:r>
        <w:t>La guía de retos incluye los términos. Al unirse a un reto se aceptan esos términos; revíselos antes de continuar. Las evidencias enviadas pueden tardar hasta 24 horas en revisarse.</w:t>
      </w:r>
    </w:p>
    <w:p>
      <w:pPr>
        <w:pStyle w:val="Heading2"/>
      </w:pPr>
      <w:r>
        <w:t>4.5 Favoritos, perfil y chats</w:t>
      </w:r>
    </w:p>
    <w:p>
      <w:r>
        <w:t>Use el corazón de una tarjeta para guardar un producto en Favoritos. En el perfil puede actualizar sus datos, administrar direcciones y métodos guardados, cambiar contraseña o correo, y consultar sus compras. En Mis chats puede abrir un caso de soporte; desde productos de vendedores externos puede aparecer la opción para conversar con el vendedor. En una solicitud de devolución use el chat asociado y Escalar a JADDA si necesita intervención de soporte.</w:t>
      </w:r>
    </w:p>
    <w:p>
      <w:pPr>
        <w:pStyle w:val="Heading1"/>
      </w:pPr>
      <w:r>
        <w:t>5. Guía del vendedor</w:t>
      </w:r>
    </w:p>
    <w:p>
      <w:pPr>
        <w:pStyle w:val="Heading2"/>
      </w:pPr>
      <w:r>
        <w:t>5.1 Solicitar y activar la cuenta</w:t>
      </w:r>
    </w:p>
    <w:p>
      <w:pPr>
        <w:pStyle w:val="ListNumber"/>
        <w:keepNext/>
        <w:spacing w:after="100"/>
        <w:ind w:left="432" w:hanging="259"/>
      </w:pPr>
      <w:r>
        <w:t>Seleccione Ser vendedor en el menú de usuario o Vender en la tienda.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32 · Paso 1: Mostrar la pantalla resultante de «Seleccione Ser vendedor en el menú de usuario o Vender en la tienda.»**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Complete y envíe la solicitud. Si vende de manera informal, los datos de empresa y NIT pueden dejarse vacíos.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33 · Paso 2: Mostrar la pantalla resultante de «Complete y envíe la solicitud. Si vende de manera informal, los datos de empresa y NIT pueden dejarse vacíos.»** Evita mostrar datos personales, contraseñas o información de pago.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Espere la revisión administrativa y el correo con las credenciales temporales.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34 · Paso 3: Mostrar la pantalla resultante de «Espere la revisión administrativa y el correo con las credenciales temporales.»** Evita mostrar datos personales, contraseñas o información de pago.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Inicie sesión y cambie la contraseña cuando el sistema lo solicite.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35 · Paso 4: Mostrar la pantalla resultante de «Inicie sesión y cambie la contraseña cuando el sistema lo solicite.»** Evita mostrar datos personales, contraseñas o información de pago.</w:t>
      </w:r>
    </w:p>
    <w:p>
      <w:pPr>
        <w:keepLines/>
        <w:widowControl w:val="0"/>
        <w:spacing w:line="2240" w:lineRule="exact" w:after="0"/>
      </w:pPr>
    </w:p>
    <w:p>
      <w:r>
        <w:t>Las cuentas de vendedor no pueden realizar compras en la tienda.</w:t>
      </w:r>
    </w:p>
    <w:p>
      <w:pPr>
        <w:pStyle w:val="Heading2"/>
      </w:pPr>
      <w:r>
        <w:t>5.2 Publicar productos y gestionar ventas</w:t>
      </w:r>
    </w:p>
    <w:p>
      <w:pPr>
        <w:pStyle w:val="ListNumber"/>
        <w:keepNext/>
        <w:spacing w:after="100"/>
        <w:ind w:left="432" w:hanging="259"/>
      </w:pPr>
      <w:r>
        <w:t>Entre a Mi tienda y abra Publicar producto.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36 · Paso 1: Mostrar la pantalla resultante de «Entre a Mi tienda y abra Publicar producto.»**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Complete nombre, descripción, precio, categoría, imágenes, inventario y variantes.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37 · Paso 2: Mostrar la pantalla resultante de «Complete nombre, descripción, precio, categoría, imágenes, inventario y variantes.»**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Guarde la publicación y consulte Mis productos para revisar si está pendiente, aprobada o rechazada. Si fue rechazada, lea el motivo antes de editar.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38 · Paso 3: Mostrar la pantalla resultante de «Guarde la publicación y consulte Mis productos para revisar si está pendiente, aprobada o rechazada. Si…»**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En Mis ventas, abra un pedido y actualice el estado de envío cuando corresponda. Solo gestione ventas asignadas a su tienda.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39 · Paso 4: Mostrar la pantalla resultante de «En Mis ventas, abra un pedido y actualice el estado de envío cuando corresponda. Solo gestione ventas…»**</w:t>
      </w:r>
    </w:p>
    <w:p>
      <w:pPr>
        <w:keepLines/>
        <w:widowControl w:val="0"/>
        <w:spacing w:line="2240" w:lineRule="exact" w:after="0"/>
      </w:pPr>
    </w:p>
    <w:p>
      <w:pPr>
        <w:pStyle w:val="ListNumber"/>
        <w:keepNext/>
        <w:spacing w:after="100"/>
        <w:ind w:left="432" w:hanging="259"/>
      </w:pPr>
      <w:r>
        <w:t>En Devoluciones, consulte solicitudes de sus productos; responda con la decisión permitida y use el chat asociado para comunicarse.</w:t>
      </w:r>
    </w:p>
    <w:p>
      <w:pPr>
        <w:pStyle w:val="Captura"/>
        <w:keepNext/>
        <w:spacing w:before="80" w:after="0"/>
        <w:ind w:left="259"/>
      </w:pPr>
      <w:r>
        <w:rPr>
          <w:rFonts w:ascii="Aptos" w:hAnsi="Aptos"/>
          <w:b/>
          <w:color w:val="B42318"/>
          <w:sz w:val="19"/>
          <w:lang w:val="es-CO"/>
        </w:rPr>
        <w:t>**CAPTURA 40 · Paso 5: Mostrar la pantalla resultante de «En Devoluciones, consulte solicitudes de sus productos; responda con la decisión permitida y use el chat…»**</w:t>
      </w:r>
    </w:p>
    <w:p>
      <w:pPr>
        <w:keepLines/>
        <w:widowControl w:val="0"/>
        <w:spacing w:line="2240" w:lineRule="exact" w:after="0"/>
      </w:pPr>
    </w:p>
    <w:p>
      <w:r>
        <w:t>El panel también ofrece indicadores, reportes descargables y configuración de contacto.</w:t>
      </w:r>
    </w:p>
    <w:p>
      <w:pPr>
        <w:pStyle w:val="Heading1"/>
      </w:pPr>
      <w:r>
        <w:t>6. Guía del administrador</w:t>
      </w:r>
    </w:p>
    <w:p>
      <w:r>
        <w:t>El administrador ingresa con una cuenta autorizada. El panel lateral permite cambiar de módulo; las acciones de aprobación, cancelación o eliminación pueden ser difíciles de revertir, así que revise el registro antes de confirmar.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7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7365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9"/>
                <w:lang w:val="es-CO"/>
              </w:rPr>
              <w:t>Módulo</w:t>
            </w:r>
          </w:p>
        </w:tc>
        <w:tc>
          <w:tcPr>
            <w:tcW w:type="dxa" w:w="720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7365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9"/>
                <w:lang w:val="es-CO"/>
              </w:rPr>
              <w:t>Procedimiento de referencia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Órdenes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Abra Gestionar, revise artículos y dirección, actualice el estado de envío y descargue la factura. Las cancelaciones de pedidos pagados antes del despacho generan el registro automático del reembolso.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Productos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Busque o filtre productos; edite la ficha e imágenes. Revise publicaciones de vendedores y apruebe o rechace indicando el motivo.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Usuarios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Busque una cuenta y abra Ver usuario para consultar su información relacionada.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Devoluciones y reembolsos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Abra la solicitud, revise evidencia y seleccione devolver, reembolsar, pedir más pruebas o rechazar con observación.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Retos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Revise evidencias pendientes; apruebe o rechace con el motivo correspondiente.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Vendedores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Revise solicitudes y apruebe o rechace; la aprobación genera credenciales temporales.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Reportes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Defina el rango o reporte y descargue el archivo disponible en Excel o PDF.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Categorías, descuentos y proveedores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Cree o edite los registros desde el formulario correspondiente.</w:t>
            </w:r>
          </w:p>
        </w:tc>
      </w:tr>
    </w:tbl>
    <w:p/>
    <w:p>
      <w:pPr>
        <w:pStyle w:val="Heading1"/>
      </w:pPr>
      <w:r>
        <w:t>7. Ayuda y solución de problemas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76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7365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9"/>
                <w:lang w:val="es-CO"/>
              </w:rPr>
              <w:t>Situación</w:t>
            </w:r>
          </w:p>
        </w:tc>
        <w:tc>
          <w:tcPr>
            <w:tcW w:type="dxa" w:w="7200"/>
            <w:vAlign w:val="center"/>
            <w:tcMar>
              <w:top w:w="115" w:type="dxa"/>
              <w:start w:w="145" w:type="dxa"/>
              <w:bottom w:w="115" w:type="dxa"/>
              <w:end w:w="145" w:type="dxa"/>
            </w:tcMar>
            <w:shd w:fill="17365D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9"/>
                <w:lang w:val="es-CO"/>
              </w:rPr>
              <w:t>Qué hacer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No llega el código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Revise correo no deseado y confirme la dirección. Solicite reenviar el código si la pantalla ofrece esa acción; use el código antes de que venza.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No puedo pagar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Revise el estado del pedido y vuelva a intentar desde el enlace de pago disponible. Si sigue pendiente o muestra error, contacte soporte con el número del pedido.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No aparece una acción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Puede depender del estado del pedido, el rol o el plazo permitido. Abra el detalle para ver el mensaje de la tienda.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Producto no disponible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FFFFFF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Confirme que la variante y la cantidad tengan stock; pruebe otra talla o color.</w:t>
            </w:r>
          </w:p>
        </w:tc>
      </w:tr>
      <w:tr>
        <w:tc>
          <w:tcPr>
            <w:tcW w:type="dxa" w:w="24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Problema con una solicitud</w:t>
            </w:r>
          </w:p>
        </w:tc>
        <w:tc>
          <w:tcPr>
            <w:tcW w:type="dxa" w:w="72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color w:val="000000"/>
                <w:sz w:val="19"/>
                <w:lang w:val="es-CO"/>
              </w:rPr>
              <w:t>Abra su estado de devolución o reembolso, agregue las pruebas solicitadas y use el chat asociado.</w:t>
            </w:r>
          </w:p>
        </w:tc>
      </w:tr>
    </w:tbl>
    <w:p/>
    <w:p>
      <w:r>
        <w:t>Canales de ayuda: use Ayuda y soporte / Contacto en el pie de página o el formulario PQR disponible en el perfil. Al reportar un problema, indique el número de pedido, la pantalla y el mensaje mostrado; nunca envíe contraseñas ni datos completos de pago.</w:t>
      </w:r>
    </w:p>
    <w:p>
      <w:pPr>
        <w:pStyle w:val="Heading1"/>
      </w:pPr>
      <w:r>
        <w:t>Control del documento</w:t>
      </w:r>
    </w:p>
    <w:p>
      <w:r>
        <w:t>Versión 1.0 · 30 de octubre de 2026. Preparado para JADDA SPORTS con base en docs/manuales/manual-usuario-final.md y documentación funcional relacionada. Revisar este manual cuando cambien los nombres o flujos de la aplicación.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 xml:space="preserve">Manual de referencia  •  Versión 1.0  •  Página </w:t>
    </w:r>
    <w:r>
      <w:rPr>
        <w:rFonts w:ascii="Aptos" w:hAnsi="Aptos"/>
        <w:color w:val="5B6573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0000"/>
        <w:sz w:val="16"/>
      </w:rPr>
      <w:t>JADDA SPORTS   | 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ura">
    <w:name w:val="Captura"/>
    <w:pPr>
      <w:keepNext/>
      <w:spacing w:before="200" w:after="80"/>
    </w:pPr>
    <w:rPr>
      <w:rFonts w:ascii="Aptos" w:hAnsi="Aptos"/>
      <w:b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