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BD mydb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Empleado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Factura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Marca_Vehiculo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Vehiculo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Cliente</w:t>
      </w:r>
    </w:p>
    <w:tbl>
      <w:tblPr>
        <w:tblStyle w:val="Table1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Cedula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NombreCliente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ApellidoCliente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TipoCliente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VARCHAR(12)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TelefonoContacto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VARCHAR(15)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Email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Empleado</w:t>
      </w:r>
    </w:p>
    <w:tbl>
      <w:tblPr>
        <w:tblStyle w:val="Table2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Cedula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NombreEmpleado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ApellidoEmpleado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Telefono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Email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Fecha_ingreso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Fecha_nacimiento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Empresa</w:t>
      </w:r>
    </w:p>
    <w:tbl>
      <w:tblPr>
        <w:tblStyle w:val="Table3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idEmpresa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NombreEmpresa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DireccionEmpresa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TelefonoEmpresa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Factura</w:t>
      </w:r>
    </w:p>
    <w:tbl>
      <w:tblPr>
        <w:tblStyle w:val="Table4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idFactura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Fecha_facturacion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Ingreso_vehiculo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Salida_vehiculo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TIMESTAMP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EmpleadoFacturador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Valor_facturado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Marca_Vehiculo</w:t>
      </w:r>
    </w:p>
    <w:tbl>
      <w:tblPr>
        <w:tblStyle w:val="Table5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idMarca_Vehiculo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Nombre_Marca_Vehiculo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Rol</w:t>
      </w:r>
    </w:p>
    <w:tbl>
      <w:tblPr>
        <w:tblStyle w:val="Table6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Vehiculo</w:t>
      </w:r>
    </w:p>
    <w:tbl>
      <w:tblPr>
        <w:tblStyle w:val="Table7"/>
        <w:tblW w:w="9360.000000000002" w:type="dxa"/>
        <w:jc w:val="left"/>
        <w:tblInd w:w="0.0" w:type="pct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gridSpan w:val="11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Columna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Tipo de dato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PK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UQ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ZF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AI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Commentarios</w:t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Cedula_Cliente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Placa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VARCHAR(6)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ModeloVehiculo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Descripcion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VARCHAR(45)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rtl w:val="0"/>
              </w:rPr>
              <w:t xml:space="preserve">✔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 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80808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