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Matriz de Pruebas</w:t>
      </w:r>
    </w:p>
    <w:p>
      <w:pPr>
        <w:spacing w:after="300"/>
      </w:pPr>
      <w:r>
        <w:rPr>
          <w:i/>
          <w:iCs/>
          <w:sz w:val="28"/>
          <w:szCs w:val="28"/>
        </w:rPr>
        <w:t xml:space="preserve">Sistema web RAVE — verificación en vivo contra la base de datos real</w:t>
      </w:r>
    </w:p>
    <w:p>
      <w:pPr>
        <w:spacing w:after="100"/>
      </w:pPr>
      <w:r>
        <w:t xml:space="preserve">Pruebas ejecutadas directamente sobre el ambiente de desarrollo del consultorio (localhost), con datos de prueba creados y eliminados durante la sesión. Cubre los cambios recientes (desplegable de rango, filtro real por odontólogo, catálogo de Odontólogos, 'Generar reporte', 'Marcar atendida') y una verificación general de los módulos principales del sistema.</w:t>
      </w:r>
    </w:p>
    <w:p>
      <w:pPr>
        <w:pStyle w:val="Heading1"/>
        <w:spacing w:after="150" w:before="300"/>
      </w:pPr>
      <w:r>
        <w:t xml:space="preserve">1. Dashboard — rango de fechas y filtro por odontólogo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1800"/>
      </w:tblGrid>
      <w:tr>
        <w:trPr>
          <w:tblHeader/>
        </w:trPr>
        <w:tc>
          <w:tcPr>
            <w:tcW w:type="auto" w:w="0"/>
            <w:shd w:fill="DCE6F1" w:val="clear"/>
          </w:tcPr>
          <w:p>
            <w:r>
              <w:rPr>
                <w:b/>
                <w:bCs/>
                <w:sz w:val="18"/>
                <w:szCs w:val="18"/>
              </w:rPr>
              <w:t xml:space="preserve">Caso de prueba</w:t>
            </w:r>
          </w:p>
        </w:tc>
        <w:tc>
          <w:tcPr>
            <w:tcW w:type="auto" w:w="0"/>
            <w:shd w:fill="DCE6F1" w:val="clear"/>
          </w:tcPr>
          <w:p>
            <w:r>
              <w:rPr>
                <w:b/>
                <w:bCs/>
                <w:sz w:val="18"/>
                <w:szCs w:val="18"/>
              </w:rPr>
              <w:t xml:space="preserve">Resultado esperado</w:t>
            </w:r>
          </w:p>
        </w:tc>
        <w:tc>
          <w:tcPr>
            <w:tcW w:type="auto" w:w="0"/>
            <w:shd w:fill="DCE6F1" w:val="clear"/>
          </w:tcPr>
          <w:p>
            <w:r>
              <w:rPr>
                <w:b/>
                <w:bCs/>
                <w:sz w:val="18"/>
                <w:szCs w:val="18"/>
              </w:rPr>
              <w:t xml:space="preserve">Resultado</w:t>
            </w:r>
          </w:p>
        </w:tc>
      </w:tr>
      <w:tr>
        <w:tc>
          <w:tcPr>
            <w:tcW w:type="auto" w:w="0"/>
          </w:tcPr>
          <w:p>
            <w:r>
              <w:rPr>
                <w:sz w:val="18"/>
                <w:szCs w:val="18"/>
              </w:rPr>
              <w:t xml:space="preserve">Desplegable de rango reemplaza los chips (Hoy/Ayer/7 días/Mes/Año/Histórico)</w:t>
            </w:r>
          </w:p>
        </w:tc>
        <w:tc>
          <w:tcPr>
            <w:tcW w:type="auto" w:w="0"/>
          </w:tcPr>
          <w:p>
            <w:r>
              <w:rPr>
                <w:sz w:val="18"/>
                <w:szCs w:val="18"/>
              </w:rPr>
              <w:t xml:space="preserve">Se abre, lista los presets y aplica al elegir uno</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Rango de fechas personalizado (Desde/Hasta)</w:t>
            </w:r>
          </w:p>
        </w:tc>
        <w:tc>
          <w:tcPr>
            <w:tcW w:type="auto" w:w="0"/>
          </w:tcPr>
          <w:p>
            <w:r>
              <w:rPr>
                <w:sz w:val="18"/>
                <w:szCs w:val="18"/>
              </w:rPr>
              <w:t xml:space="preserve">Aplica el rango exacto y recalcula los KPIs</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Filtro 'Todos los odontólogos' / selector real</w:t>
            </w:r>
          </w:p>
        </w:tc>
        <w:tc>
          <w:tcPr>
            <w:tcW w:type="auto" w:w="0"/>
          </w:tcPr>
          <w:p>
            <w:r>
              <w:rPr>
                <w:sz w:val="18"/>
                <w:szCs w:val="18"/>
              </w:rPr>
              <w:t xml:space="preserve">Lista proviene de la tabla doctors (no hardcodeado); vacío si no hay registros</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Filtrar por un odontólogo sin citas asignadas</w:t>
            </w:r>
          </w:p>
        </w:tc>
        <w:tc>
          <w:tcPr>
            <w:tcW w:type="auto" w:w="0"/>
          </w:tcPr>
          <w:p>
            <w:r>
              <w:rPr>
                <w:sz w:val="18"/>
                <w:szCs w:val="18"/>
              </w:rPr>
              <w:t xml:space="preserve">Citas del día, ocupación y 'Carga por odontólogo' bajan a 0; Ingresos/Cuentas por cobrar se mantienen (no son atribuibles por odontólogo) con nota 'todos los odontólogos'</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'Carga por odontólogo' con 'Todos' seleccionado</w:t>
            </w:r>
          </w:p>
        </w:tc>
        <w:tc>
          <w:tcPr>
            <w:tcW w:type="auto" w:w="0"/>
          </w:tcPr>
          <w:p>
            <w:r>
              <w:rPr>
                <w:sz w:val="18"/>
                <w:szCs w:val="18"/>
              </w:rPr>
              <w:t xml:space="preserve">Agrupa citas reales por doctor_id; las citas sin odontólogo asignado aparecen como 'Sin asignar' en vez de ocultarse o inventarse</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Panel 'Generar reporte'</w:t>
            </w:r>
          </w:p>
        </w:tc>
        <w:tc>
          <w:tcPr>
            <w:tcW w:type="auto" w:w="0"/>
          </w:tcPr>
          <w:p>
            <w:r>
              <w:rPr>
                <w:sz w:val="18"/>
                <w:szCs w:val="18"/>
              </w:rPr>
              <w:t xml:space="preserve">Abre con periodo + checklist de 5 secciones (todas marcadas por defecto)</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Desmarcar una sección (ej. Alertas de inventario)</w:t>
            </w:r>
          </w:p>
        </w:tc>
        <w:tc>
          <w:tcPr>
            <w:tcW w:type="auto" w:w="0"/>
          </w:tcPr>
          <w:p>
            <w:r>
              <w:rPr>
                <w:sz w:val="18"/>
                <w:szCs w:val="18"/>
              </w:rPr>
              <w:t xml:space="preserve">Esa tabla desaparece del reporte generado; las demás se mantienen</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Exportar CSV del reporte</w:t>
            </w:r>
          </w:p>
        </w:tc>
        <w:tc>
          <w:tcPr>
            <w:tcW w:type="auto" w:w="0"/>
          </w:tcPr>
          <w:p>
            <w:r>
              <w:rPr>
                <w:sz w:val="18"/>
                <w:szCs w:val="18"/>
              </w:rPr>
              <w:t xml:space="preserve">Dispara la descarga sin errores en consola</w:t>
            </w:r>
          </w:p>
        </w:tc>
        <w:tc>
          <w:tcPr>
            <w:tcW w:type="auto" w:w="0"/>
            <w:shd w:fill="E2F0D9" w:val="clear"/>
          </w:tcPr>
          <w:p>
            <w:r>
              <w:rPr>
                <w:b/>
                <w:bCs/>
                <w:color w:val="2E7D32"/>
                <w:sz w:val="18"/>
                <w:szCs w:val="18"/>
              </w:rPr>
              <w:t xml:space="preserve">Pasó</w:t>
            </w:r>
          </w:p>
        </w:tc>
      </w:tr>
    </w:tbl>
    <w:p>
      <w:pPr>
        <w:spacing w:after="100"/>
      </w:pPr>
      <w:r>
        <w:t xml:space="preserve"/>
      </w:r>
    </w:p>
    <w:p>
      <w:pPr>
        <w:pStyle w:val="Heading1"/>
        <w:spacing w:after="150" w:before="300"/>
      </w:pPr>
      <w:r>
        <w:t xml:space="preserve">2. Calendario — selector de odontólogo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1800"/>
      </w:tblGrid>
      <w:tr>
        <w:trPr>
          <w:tblHeader/>
        </w:trPr>
        <w:tc>
          <w:tcPr>
            <w:tcW w:type="auto" w:w="0"/>
            <w:shd w:fill="DCE6F1" w:val="clear"/>
          </w:tcPr>
          <w:p>
            <w:r>
              <w:rPr>
                <w:b/>
                <w:bCs/>
                <w:sz w:val="18"/>
                <w:szCs w:val="18"/>
              </w:rPr>
              <w:t xml:space="preserve">Caso de prueba</w:t>
            </w:r>
          </w:p>
        </w:tc>
        <w:tc>
          <w:tcPr>
            <w:tcW w:type="auto" w:w="0"/>
            <w:shd w:fill="DCE6F1" w:val="clear"/>
          </w:tcPr>
          <w:p>
            <w:r>
              <w:rPr>
                <w:b/>
                <w:bCs/>
                <w:sz w:val="18"/>
                <w:szCs w:val="18"/>
              </w:rPr>
              <w:t xml:space="preserve">Resultado esperado</w:t>
            </w:r>
          </w:p>
        </w:tc>
        <w:tc>
          <w:tcPr>
            <w:tcW w:type="auto" w:w="0"/>
            <w:shd w:fill="DCE6F1" w:val="clear"/>
          </w:tcPr>
          <w:p>
            <w:r>
              <w:rPr>
                <w:b/>
                <w:bCs/>
                <w:sz w:val="18"/>
                <w:szCs w:val="18"/>
              </w:rPr>
              <w:t xml:space="preserve">Resultado</w:t>
            </w:r>
          </w:p>
        </w:tc>
      </w:tr>
      <w:tr>
        <w:tc>
          <w:tcPr>
            <w:tcW w:type="auto" w:w="0"/>
          </w:tcPr>
          <w:p>
            <w:r>
              <w:rPr>
                <w:sz w:val="18"/>
                <w:szCs w:val="18"/>
              </w:rPr>
              <w:t xml:space="preserve">Campo 'Odontólogo' en 'Nueva Cita' sin odontólogos registrados</w:t>
            </w:r>
          </w:p>
        </w:tc>
        <w:tc>
          <w:tcPr>
            <w:tcW w:type="auto" w:w="0"/>
          </w:tcPr>
          <w:p>
            <w:r>
              <w:rPr>
                <w:sz w:val="18"/>
                <w:szCs w:val="18"/>
              </w:rPr>
              <w:t xml:space="preserve">Aparece en el formulario pero NO es obligatorio (para no bloquear el agendamiento)</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Mismo campo con al menos un odontólogo registrado</w:t>
            </w:r>
          </w:p>
        </w:tc>
        <w:tc>
          <w:tcPr>
            <w:tcW w:type="auto" w:w="0"/>
          </w:tcPr>
          <w:p>
            <w:r>
              <w:rPr>
                <w:sz w:val="18"/>
                <w:szCs w:val="18"/>
              </w:rPr>
              <w:t xml:space="preserve">Aparece en el desplegable y el campo se marca obligatorio (*)</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Guardar/editar cita, 'Marcar atendida'</w:t>
            </w:r>
          </w:p>
        </w:tc>
        <w:tc>
          <w:tcPr>
            <w:tcW w:type="auto" w:w="0"/>
          </w:tcPr>
          <w:p>
            <w:r>
              <w:rPr>
                <w:sz w:val="18"/>
                <w:szCs w:val="18"/>
              </w:rPr>
              <w:t xml:space="preserve">Requiere Google Calendar conectado en la misma sesión de navegador</w:t>
            </w:r>
          </w:p>
        </w:tc>
        <w:tc>
          <w:tcPr>
            <w:tcW w:type="auto" w:w="0"/>
          </w:tcPr>
          <w:p>
            <w:r>
              <w:rPr>
                <w:sz w:val="18"/>
                <w:szCs w:val="18"/>
              </w:rPr>
              <w:t xml:space="preserve">Bloqueado (limitación de entorno, no de la app)</w:t>
            </w:r>
          </w:p>
        </w:tc>
      </w:tr>
    </w:tbl>
    <w:p>
      <w:pPr>
        <w:spacing w:after="100"/>
      </w:pPr>
      <w:r>
        <w:t xml:space="preserve"/>
      </w:r>
    </w:p>
    <w:p>
      <w:pPr>
        <w:pStyle w:val="Heading1"/>
        <w:spacing w:after="150" w:before="300"/>
      </w:pPr>
      <w:r>
        <w:t xml:space="preserve">3. Odontólogos (pantalla nueva, /odontologos)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1800"/>
      </w:tblGrid>
      <w:tr>
        <w:trPr>
          <w:tblHeader/>
        </w:trPr>
        <w:tc>
          <w:tcPr>
            <w:tcW w:type="auto" w:w="0"/>
            <w:shd w:fill="DCE6F1" w:val="clear"/>
          </w:tcPr>
          <w:p>
            <w:r>
              <w:rPr>
                <w:b/>
                <w:bCs/>
                <w:sz w:val="18"/>
                <w:szCs w:val="18"/>
              </w:rPr>
              <w:t xml:space="preserve">Caso de prueba</w:t>
            </w:r>
          </w:p>
        </w:tc>
        <w:tc>
          <w:tcPr>
            <w:tcW w:type="auto" w:w="0"/>
            <w:shd w:fill="DCE6F1" w:val="clear"/>
          </w:tcPr>
          <w:p>
            <w:r>
              <w:rPr>
                <w:b/>
                <w:bCs/>
                <w:sz w:val="18"/>
                <w:szCs w:val="18"/>
              </w:rPr>
              <w:t xml:space="preserve">Resultado esperado</w:t>
            </w:r>
          </w:p>
        </w:tc>
        <w:tc>
          <w:tcPr>
            <w:tcW w:type="auto" w:w="0"/>
            <w:shd w:fill="DCE6F1" w:val="clear"/>
          </w:tcPr>
          <w:p>
            <w:r>
              <w:rPr>
                <w:b/>
                <w:bCs/>
                <w:sz w:val="18"/>
                <w:szCs w:val="18"/>
              </w:rPr>
              <w:t xml:space="preserve">Resultado</w:t>
            </w:r>
          </w:p>
        </w:tc>
      </w:tr>
      <w:tr>
        <w:tc>
          <w:tcPr>
            <w:tcW w:type="auto" w:w="0"/>
          </w:tcPr>
          <w:p>
            <w:r>
              <w:rPr>
                <w:sz w:val="18"/>
                <w:szCs w:val="18"/>
              </w:rPr>
              <w:t xml:space="preserve">Catálogo vacío inicialmente</w:t>
            </w:r>
          </w:p>
        </w:tc>
        <w:tc>
          <w:tcPr>
            <w:tcW w:type="auto" w:w="0"/>
          </w:tcPr>
          <w:p>
            <w:r>
              <w:rPr>
                <w:sz w:val="18"/>
                <w:szCs w:val="18"/>
              </w:rPr>
              <w:t xml:space="preserve">'0 registrados / 0 activos', tabla 'No hay odontólogos registrados'</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Registrar un odontólogo nuevo</w:t>
            </w:r>
          </w:p>
        </w:tc>
        <w:tc>
          <w:tcPr>
            <w:tcW w:type="auto" w:w="0"/>
          </w:tcPr>
          <w:p>
            <w:r>
              <w:rPr>
                <w:sz w:val="18"/>
                <w:szCs w:val="18"/>
              </w:rPr>
              <w:t xml:space="preserve">Se agrega a la tabla y al contador; queda disponible de inmediato en Dashboard y Calendario</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Editar en línea (prellenado + cancelar)</w:t>
            </w:r>
          </w:p>
        </w:tc>
        <w:tc>
          <w:tcPr>
            <w:tcW w:type="auto" w:w="0"/>
          </w:tcPr>
          <w:p>
            <w:r>
              <w:rPr>
                <w:sz w:val="18"/>
                <w:szCs w:val="18"/>
              </w:rPr>
              <w:t xml:space="preserve">Carga los datos actuales; cancelar no guarda cambios</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Desactivar odontólogo</w:t>
            </w:r>
          </w:p>
        </w:tc>
        <w:tc>
          <w:tcPr>
            <w:tcW w:type="auto" w:w="0"/>
          </w:tcPr>
          <w:p>
            <w:r>
              <w:rPr>
                <w:sz w:val="18"/>
                <w:szCs w:val="18"/>
              </w:rPr>
              <w:t xml:space="preserve">Pide confirmación antes de aplicar el cambio</w:t>
            </w:r>
          </w:p>
        </w:tc>
        <w:tc>
          <w:tcPr>
            <w:tcW w:type="auto" w:w="0"/>
            <w:shd w:fill="E2F0D9" w:val="clear"/>
          </w:tcPr>
          <w:p>
            <w:r>
              <w:rPr>
                <w:b/>
                <w:bCs/>
                <w:color w:val="2E7D32"/>
                <w:sz w:val="18"/>
                <w:szCs w:val="18"/>
              </w:rPr>
              <w:t xml:space="preserve">Pasó (gate bloqueó el intento automatizado, como se espera)</w:t>
            </w:r>
          </w:p>
        </w:tc>
      </w:tr>
    </w:tbl>
    <w:p>
      <w:pPr>
        <w:spacing w:after="100"/>
      </w:pPr>
      <w:r>
        <w:t xml:space="preserve"/>
      </w:r>
    </w:p>
    <w:p>
      <w:pPr>
        <w:pStyle w:val="Heading1"/>
        <w:spacing w:after="150" w:before="300"/>
      </w:pPr>
      <w:r>
        <w:t xml:space="preserve">4. Pacientes (CU-05)</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1800"/>
      </w:tblGrid>
      <w:tr>
        <w:trPr>
          <w:tblHeader/>
        </w:trPr>
        <w:tc>
          <w:tcPr>
            <w:tcW w:type="auto" w:w="0"/>
            <w:shd w:fill="DCE6F1" w:val="clear"/>
          </w:tcPr>
          <w:p>
            <w:r>
              <w:rPr>
                <w:b/>
                <w:bCs/>
                <w:sz w:val="18"/>
                <w:szCs w:val="18"/>
              </w:rPr>
              <w:t xml:space="preserve">Caso de prueba</w:t>
            </w:r>
          </w:p>
        </w:tc>
        <w:tc>
          <w:tcPr>
            <w:tcW w:type="auto" w:w="0"/>
            <w:shd w:fill="DCE6F1" w:val="clear"/>
          </w:tcPr>
          <w:p>
            <w:r>
              <w:rPr>
                <w:b/>
                <w:bCs/>
                <w:sz w:val="18"/>
                <w:szCs w:val="18"/>
              </w:rPr>
              <w:t xml:space="preserve">Resultado esperado</w:t>
            </w:r>
          </w:p>
        </w:tc>
        <w:tc>
          <w:tcPr>
            <w:tcW w:type="auto" w:w="0"/>
            <w:shd w:fill="DCE6F1" w:val="clear"/>
          </w:tcPr>
          <w:p>
            <w:r>
              <w:rPr>
                <w:b/>
                <w:bCs/>
                <w:sz w:val="18"/>
                <w:szCs w:val="18"/>
              </w:rPr>
              <w:t xml:space="preserve">Resultado</w:t>
            </w:r>
          </w:p>
        </w:tc>
      </w:tr>
      <w:tr>
        <w:tc>
          <w:tcPr>
            <w:tcW w:type="auto" w:w="0"/>
          </w:tcPr>
          <w:p>
            <w:r>
              <w:rPr>
                <w:sz w:val="18"/>
                <w:szCs w:val="18"/>
              </w:rPr>
              <w:t xml:space="preserve">Búsqueda por nombre</w:t>
            </w:r>
          </w:p>
        </w:tc>
        <w:tc>
          <w:tcPr>
            <w:tcW w:type="auto" w:w="0"/>
          </w:tcPr>
          <w:p>
            <w:r>
              <w:rPr>
                <w:sz w:val="18"/>
                <w:szCs w:val="18"/>
              </w:rPr>
              <w:t xml:space="preserve">Filtra la lista en vivo</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Registro de 5 pasos, edad autocalculada</w:t>
            </w:r>
          </w:p>
        </w:tc>
        <w:tc>
          <w:tcPr>
            <w:tcW w:type="auto" w:w="0"/>
          </w:tcPr>
          <w:p>
            <w:r>
              <w:rPr>
                <w:sz w:val="18"/>
                <w:szCs w:val="18"/>
              </w:rPr>
              <w:t xml:space="preserve">Edad se calcula sola a partir de la fecha de nacimiento</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Guardar sin autorización de datos (Ley 1581)</w:t>
            </w:r>
          </w:p>
        </w:tc>
        <w:tc>
          <w:tcPr>
            <w:tcW w:type="auto" w:w="0"/>
          </w:tcPr>
          <w:p>
            <w:r>
              <w:rPr>
                <w:sz w:val="18"/>
                <w:szCs w:val="18"/>
              </w:rPr>
              <w:t xml:space="preserve">Botón 'Guardar paciente' deshabilitado</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Marcar autorización</w:t>
            </w:r>
          </w:p>
        </w:tc>
        <w:tc>
          <w:tcPr>
            <w:tcW w:type="auto" w:w="0"/>
          </w:tcPr>
          <w:p>
            <w:r>
              <w:rPr>
                <w:sz w:val="18"/>
                <w:szCs w:val="18"/>
              </w:rPr>
              <w:t xml:space="preserve">Registra fecha/hora automática, no editable manualmente</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Registrar documento duplicado</w:t>
            </w:r>
          </w:p>
        </w:tc>
        <w:tc>
          <w:tcPr>
            <w:tcW w:type="auto" w:w="0"/>
          </w:tcPr>
          <w:p>
            <w:r>
              <w:rPr>
                <w:sz w:val="18"/>
                <w:szCs w:val="18"/>
              </w:rPr>
              <w:t xml:space="preserve">Bloquea con 'Este documento ya existe' (validación en app y en BD)</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Editar paciente</w:t>
            </w:r>
          </w:p>
        </w:tc>
        <w:tc>
          <w:tcPr>
            <w:tcW w:type="auto" w:w="0"/>
          </w:tcPr>
          <w:p>
            <w:r>
              <w:rPr>
                <w:sz w:val="18"/>
                <w:szCs w:val="18"/>
              </w:rPr>
              <w:t xml:space="preserve">Modal abre con los datos actuales precargados</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Inactivar paciente</w:t>
            </w:r>
          </w:p>
        </w:tc>
        <w:tc>
          <w:tcPr>
            <w:tcW w:type="auto" w:w="0"/>
          </w:tcPr>
          <w:p>
            <w:r>
              <w:rPr>
                <w:sz w:val="18"/>
                <w:szCs w:val="18"/>
              </w:rPr>
              <w:t xml:space="preserve">Pide confirmación antes de aplicar el cambio</w:t>
            </w:r>
          </w:p>
        </w:tc>
        <w:tc>
          <w:tcPr>
            <w:tcW w:type="auto" w:w="0"/>
            <w:shd w:fill="E2F0D9" w:val="clear"/>
          </w:tcPr>
          <w:p>
            <w:r>
              <w:rPr>
                <w:b/>
                <w:bCs/>
                <w:color w:val="2E7D32"/>
                <w:sz w:val="18"/>
                <w:szCs w:val="18"/>
              </w:rPr>
              <w:t xml:space="preserve">Pasó (gate)</w:t>
            </w:r>
          </w:p>
        </w:tc>
      </w:tr>
      <w:tr>
        <w:tc>
          <w:tcPr>
            <w:tcW w:type="auto" w:w="0"/>
          </w:tcPr>
          <w:p>
            <w:r>
              <w:rPr>
                <w:sz w:val="18"/>
                <w:szCs w:val="18"/>
              </w:rPr>
              <w:t xml:space="preserve">Ícono 'Ver historia clínica' en la lista</w:t>
            </w:r>
          </w:p>
        </w:tc>
        <w:tc>
          <w:tcPr>
            <w:tcW w:type="auto" w:w="0"/>
          </w:tcPr>
          <w:p>
            <w:r>
              <w:rPr>
                <w:sz w:val="18"/>
                <w:szCs w:val="18"/>
              </w:rPr>
              <w:t xml:space="preserve">Se esperaba abrir la historia clínica</w:t>
            </w:r>
          </w:p>
        </w:tc>
        <w:tc>
          <w:tcPr>
            <w:tcW w:type="auto" w:w="0"/>
          </w:tcPr>
          <w:p>
            <w:r>
              <w:rPr>
                <w:sz w:val="18"/>
                <w:szCs w:val="18"/>
              </w:rPr>
              <w:t xml:space="preserve">Hallazgo: abre un resumen rápido del paciente, no la historia real</w:t>
            </w:r>
          </w:p>
        </w:tc>
      </w:tr>
      <w:tr>
        <w:tc>
          <w:tcPr>
            <w:tcW w:type="auto" w:w="0"/>
          </w:tcPr>
          <w:p>
            <w:r>
              <w:rPr>
                <w:sz w:val="18"/>
                <w:szCs w:val="18"/>
              </w:rPr>
              <w:t xml:space="preserve">'Agendar cita' desde Pacientes</w:t>
            </w:r>
          </w:p>
        </w:tc>
        <w:tc>
          <w:tcPr>
            <w:tcW w:type="auto" w:w="0"/>
          </w:tcPr>
          <w:p>
            <w:r>
              <w:rPr>
                <w:sz w:val="18"/>
                <w:szCs w:val="18"/>
              </w:rPr>
              <w:t xml:space="preserve">Navega y precarga el paciente</w:t>
            </w:r>
          </w:p>
        </w:tc>
        <w:tc>
          <w:tcPr>
            <w:tcW w:type="auto" w:w="0"/>
          </w:tcPr>
          <w:p>
            <w:r>
              <w:rPr>
                <w:sz w:val="18"/>
                <w:szCs w:val="18"/>
              </w:rPr>
              <w:t xml:space="preserve">Hallazgo: esa pantalla no tiene selector de odontólogo</w:t>
            </w:r>
          </w:p>
        </w:tc>
      </w:tr>
    </w:tbl>
    <w:p>
      <w:pPr>
        <w:spacing w:after="100"/>
      </w:pPr>
      <w:r>
        <w:t xml:space="preserve"/>
      </w:r>
    </w:p>
    <w:p>
      <w:pPr>
        <w:pStyle w:val="Heading1"/>
        <w:spacing w:after="150" w:before="300"/>
      </w:pPr>
      <w:r>
        <w:t xml:space="preserve">5. Facturación (CU-13/CU-14)</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1800"/>
      </w:tblGrid>
      <w:tr>
        <w:trPr>
          <w:tblHeader/>
        </w:trPr>
        <w:tc>
          <w:tcPr>
            <w:tcW w:type="auto" w:w="0"/>
            <w:shd w:fill="DCE6F1" w:val="clear"/>
          </w:tcPr>
          <w:p>
            <w:r>
              <w:rPr>
                <w:b/>
                <w:bCs/>
                <w:sz w:val="18"/>
                <w:szCs w:val="18"/>
              </w:rPr>
              <w:t xml:space="preserve">Caso de prueba</w:t>
            </w:r>
          </w:p>
        </w:tc>
        <w:tc>
          <w:tcPr>
            <w:tcW w:type="auto" w:w="0"/>
            <w:shd w:fill="DCE6F1" w:val="clear"/>
          </w:tcPr>
          <w:p>
            <w:r>
              <w:rPr>
                <w:b/>
                <w:bCs/>
                <w:sz w:val="18"/>
                <w:szCs w:val="18"/>
              </w:rPr>
              <w:t xml:space="preserve">Resultado esperado</w:t>
            </w:r>
          </w:p>
        </w:tc>
        <w:tc>
          <w:tcPr>
            <w:tcW w:type="auto" w:w="0"/>
            <w:shd w:fill="DCE6F1" w:val="clear"/>
          </w:tcPr>
          <w:p>
            <w:r>
              <w:rPr>
                <w:b/>
                <w:bCs/>
                <w:sz w:val="18"/>
                <w:szCs w:val="18"/>
              </w:rPr>
              <w:t xml:space="preserve">Resultado</w:t>
            </w:r>
          </w:p>
        </w:tc>
      </w:tr>
      <w:tr>
        <w:tc>
          <w:tcPr>
            <w:tcW w:type="auto" w:w="0"/>
          </w:tcPr>
          <w:p>
            <w:r>
              <w:rPr>
                <w:sz w:val="18"/>
                <w:szCs w:val="18"/>
              </w:rPr>
              <w:t xml:space="preserve">Nueva factura — resolver paciente por documento</w:t>
            </w:r>
          </w:p>
        </w:tc>
        <w:tc>
          <w:tcPr>
            <w:tcW w:type="auto" w:w="0"/>
          </w:tcPr>
          <w:p>
            <w:r>
              <w:rPr>
                <w:sz w:val="18"/>
                <w:szCs w:val="18"/>
              </w:rPr>
              <w:t xml:space="preserve">Autocompleta nombre y tratamientos realizados pendientes de facturar</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Paciente sin tratamientos realizados</w:t>
            </w:r>
          </w:p>
        </w:tc>
        <w:tc>
          <w:tcPr>
            <w:tcW w:type="auto" w:w="0"/>
          </w:tcPr>
          <w:p>
            <w:r>
              <w:rPr>
                <w:sz w:val="18"/>
                <w:szCs w:val="18"/>
              </w:rPr>
              <w:t xml:space="preserve">Muestra 'El paciente no tiene tratamientos realizados pendientes de facturar'</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Agregar concepto manual + cálculo de total</w:t>
            </w:r>
          </w:p>
        </w:tc>
        <w:tc>
          <w:tcPr>
            <w:tcW w:type="auto" w:w="0"/>
          </w:tcPr>
          <w:p>
            <w:r>
              <w:rPr>
                <w:sz w:val="18"/>
                <w:szCs w:val="18"/>
              </w:rPr>
              <w:t xml:space="preserve">Total se recalcula en vivo</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Guardar factura</w:t>
            </w:r>
          </w:p>
        </w:tc>
        <w:tc>
          <w:tcPr>
            <w:tcW w:type="auto" w:w="0"/>
          </w:tcPr>
          <w:p>
            <w:r>
              <w:rPr>
                <w:sz w:val="18"/>
                <w:szCs w:val="18"/>
              </w:rPr>
              <w:t xml:space="preserve">Cartera (cobrado/pendiente/total) se recalcula correctamente</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Registrar pago parcial</w:t>
            </w:r>
          </w:p>
        </w:tc>
        <w:tc>
          <w:tcPr>
            <w:tcW w:type="auto" w:w="0"/>
          </w:tcPr>
          <w:p>
            <w:r>
              <w:rPr>
                <w:sz w:val="18"/>
                <w:szCs w:val="18"/>
              </w:rPr>
              <w:t xml:space="preserve">Estado pasa a 'Parcial', saldo se recalcula</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Completar el pago restante</w:t>
            </w:r>
          </w:p>
        </w:tc>
        <w:tc>
          <w:tcPr>
            <w:tcW w:type="auto" w:w="0"/>
          </w:tcPr>
          <w:p>
            <w:r>
              <w:rPr>
                <w:sz w:val="18"/>
                <w:szCs w:val="18"/>
              </w:rPr>
              <w:t xml:space="preserve">Estado pasa a 'Pagado', saldo en $0</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Anular factura o pago sin motivo</w:t>
            </w:r>
          </w:p>
        </w:tc>
        <w:tc>
          <w:tcPr>
            <w:tcW w:type="auto" w:w="0"/>
          </w:tcPr>
          <w:p>
            <w:r>
              <w:rPr>
                <w:sz w:val="18"/>
                <w:szCs w:val="18"/>
              </w:rPr>
              <w:t xml:space="preserve">Requiere motivo antes de aplicar</w:t>
            </w:r>
          </w:p>
        </w:tc>
        <w:tc>
          <w:tcPr>
            <w:tcW w:type="auto" w:w="0"/>
            <w:shd w:fill="E2F0D9" w:val="clear"/>
          </w:tcPr>
          <w:p>
            <w:r>
              <w:rPr>
                <w:b/>
                <w:bCs/>
                <w:color w:val="2E7D32"/>
                <w:sz w:val="18"/>
                <w:szCs w:val="18"/>
              </w:rPr>
              <w:t xml:space="preserve">Pasó (gate)</w:t>
            </w:r>
          </w:p>
        </w:tc>
      </w:tr>
    </w:tbl>
    <w:p>
      <w:pPr>
        <w:spacing w:after="100"/>
      </w:pPr>
      <w:r>
        <w:t xml:space="preserve"/>
      </w:r>
    </w:p>
    <w:p>
      <w:pPr>
        <w:pStyle w:val="Heading1"/>
        <w:spacing w:after="150" w:before="300"/>
      </w:pPr>
      <w:r>
        <w:t xml:space="preserve">6. Inventario (RF-24/RF-25)</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1800"/>
      </w:tblGrid>
      <w:tr>
        <w:trPr>
          <w:tblHeader/>
        </w:trPr>
        <w:tc>
          <w:tcPr>
            <w:tcW w:type="auto" w:w="0"/>
            <w:shd w:fill="DCE6F1" w:val="clear"/>
          </w:tcPr>
          <w:p>
            <w:r>
              <w:rPr>
                <w:b/>
                <w:bCs/>
                <w:sz w:val="18"/>
                <w:szCs w:val="18"/>
              </w:rPr>
              <w:t xml:space="preserve">Caso de prueba</w:t>
            </w:r>
          </w:p>
        </w:tc>
        <w:tc>
          <w:tcPr>
            <w:tcW w:type="auto" w:w="0"/>
            <w:shd w:fill="DCE6F1" w:val="clear"/>
          </w:tcPr>
          <w:p>
            <w:r>
              <w:rPr>
                <w:b/>
                <w:bCs/>
                <w:sz w:val="18"/>
                <w:szCs w:val="18"/>
              </w:rPr>
              <w:t xml:space="preserve">Resultado esperado</w:t>
            </w:r>
          </w:p>
        </w:tc>
        <w:tc>
          <w:tcPr>
            <w:tcW w:type="auto" w:w="0"/>
            <w:shd w:fill="DCE6F1" w:val="clear"/>
          </w:tcPr>
          <w:p>
            <w:r>
              <w:rPr>
                <w:b/>
                <w:bCs/>
                <w:sz w:val="18"/>
                <w:szCs w:val="18"/>
              </w:rPr>
              <w:t xml:space="preserve">Resultado</w:t>
            </w:r>
          </w:p>
        </w:tc>
      </w:tr>
      <w:tr>
        <w:tc>
          <w:tcPr>
            <w:tcW w:type="auto" w:w="0"/>
          </w:tcPr>
          <w:p>
            <w:r>
              <w:rPr>
                <w:sz w:val="18"/>
                <w:szCs w:val="18"/>
              </w:rPr>
              <w:t xml:space="preserve">Crear insumo con stock bajo el mínimo</w:t>
            </w:r>
          </w:p>
        </w:tc>
        <w:tc>
          <w:tcPr>
            <w:tcW w:type="auto" w:w="0"/>
          </w:tcPr>
          <w:p>
            <w:r>
              <w:rPr>
                <w:sz w:val="18"/>
                <w:szCs w:val="18"/>
              </w:rPr>
              <w:t xml:space="preserve">Se marca 'Reponer' de inmediato, sube el contador de alertas</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Botones +1/-1 de stock</w:t>
            </w:r>
          </w:p>
        </w:tc>
        <w:tc>
          <w:tcPr>
            <w:tcW w:type="auto" w:w="0"/>
          </w:tcPr>
          <w:p>
            <w:r>
              <w:rPr>
                <w:sz w:val="18"/>
                <w:szCs w:val="18"/>
              </w:rPr>
              <w:t xml:space="preserve">Ajustan el stock en vivo</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Stock supera el mínimo</w:t>
            </w:r>
          </w:p>
        </w:tc>
        <w:tc>
          <w:tcPr>
            <w:tcW w:type="auto" w:w="0"/>
          </w:tcPr>
          <w:p>
            <w:r>
              <w:rPr>
                <w:sz w:val="18"/>
                <w:szCs w:val="18"/>
              </w:rPr>
              <w:t xml:space="preserve">Estado cambia a 'Disponible'</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Editar insumo (en línea)</w:t>
            </w:r>
          </w:p>
        </w:tc>
        <w:tc>
          <w:tcPr>
            <w:tcW w:type="auto" w:w="0"/>
          </w:tcPr>
          <w:p>
            <w:r>
              <w:rPr>
                <w:sz w:val="18"/>
                <w:szCs w:val="18"/>
              </w:rPr>
              <w:t xml:space="preserve">Prellena los campos, cancelar no guarda</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Eliminar insumo</w:t>
            </w:r>
          </w:p>
        </w:tc>
        <w:tc>
          <w:tcPr>
            <w:tcW w:type="auto" w:w="0"/>
          </w:tcPr>
          <w:p>
            <w:r>
              <w:rPr>
                <w:sz w:val="18"/>
                <w:szCs w:val="18"/>
              </w:rPr>
              <w:t xml:space="preserve">Pide confirmación antes de aplicar (nota: esta es la única entidad del sistema que borra físicamente en vez de inactivar)</w:t>
            </w:r>
          </w:p>
        </w:tc>
        <w:tc>
          <w:tcPr>
            <w:tcW w:type="auto" w:w="0"/>
            <w:shd w:fill="E2F0D9" w:val="clear"/>
          </w:tcPr>
          <w:p>
            <w:r>
              <w:rPr>
                <w:b/>
                <w:bCs/>
                <w:color w:val="2E7D32"/>
                <w:sz w:val="18"/>
                <w:szCs w:val="18"/>
              </w:rPr>
              <w:t xml:space="preserve">Pasó (gate) — queda como está, por decisión del usuario</w:t>
            </w:r>
          </w:p>
        </w:tc>
      </w:tr>
    </w:tbl>
    <w:p>
      <w:pPr>
        <w:spacing w:after="100"/>
      </w:pPr>
      <w:r>
        <w:t xml:space="preserve"/>
      </w:r>
    </w:p>
    <w:p>
      <w:pPr>
        <w:pStyle w:val="Heading1"/>
        <w:spacing w:after="150" w:before="300"/>
      </w:pPr>
      <w:r>
        <w:t xml:space="preserve">7. Historia clínica (CU-09/CU-18)</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1800"/>
      </w:tblGrid>
      <w:tr>
        <w:trPr>
          <w:tblHeader/>
        </w:trPr>
        <w:tc>
          <w:tcPr>
            <w:tcW w:type="auto" w:w="0"/>
            <w:shd w:fill="DCE6F1" w:val="clear"/>
          </w:tcPr>
          <w:p>
            <w:r>
              <w:rPr>
                <w:b/>
                <w:bCs/>
                <w:sz w:val="18"/>
                <w:szCs w:val="18"/>
              </w:rPr>
              <w:t xml:space="preserve">Caso de prueba</w:t>
            </w:r>
          </w:p>
        </w:tc>
        <w:tc>
          <w:tcPr>
            <w:tcW w:type="auto" w:w="0"/>
            <w:shd w:fill="DCE6F1" w:val="clear"/>
          </w:tcPr>
          <w:p>
            <w:r>
              <w:rPr>
                <w:b/>
                <w:bCs/>
                <w:sz w:val="18"/>
                <w:szCs w:val="18"/>
              </w:rPr>
              <w:t xml:space="preserve">Resultado esperado</w:t>
            </w:r>
          </w:p>
        </w:tc>
        <w:tc>
          <w:tcPr>
            <w:tcW w:type="auto" w:w="0"/>
            <w:shd w:fill="DCE6F1" w:val="clear"/>
          </w:tcPr>
          <w:p>
            <w:r>
              <w:rPr>
                <w:b/>
                <w:bCs/>
                <w:sz w:val="18"/>
                <w:szCs w:val="18"/>
              </w:rPr>
              <w:t xml:space="preserve">Resultado</w:t>
            </w:r>
          </w:p>
        </w:tc>
      </w:tr>
      <w:tr>
        <w:tc>
          <w:tcPr>
            <w:tcW w:type="auto" w:w="0"/>
          </w:tcPr>
          <w:p>
            <w:r>
              <w:rPr>
                <w:sz w:val="18"/>
                <w:szCs w:val="18"/>
              </w:rPr>
              <w:t xml:space="preserve">Nueva historia sin motivo de consulta</w:t>
            </w:r>
          </w:p>
        </w:tc>
        <w:tc>
          <w:tcPr>
            <w:tcW w:type="auto" w:w="0"/>
          </w:tcPr>
          <w:p>
            <w:r>
              <w:rPr>
                <w:sz w:val="18"/>
                <w:szCs w:val="18"/>
              </w:rPr>
              <w:t xml:space="preserve">Bloquea el guardado</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Nueva historia completa (anamnesis + odontograma)</w:t>
            </w:r>
          </w:p>
        </w:tc>
        <w:tc>
          <w:tcPr>
            <w:tcW w:type="auto" w:w="0"/>
          </w:tcPr>
          <w:p>
            <w:r>
              <w:rPr>
                <w:sz w:val="18"/>
                <w:szCs w:val="18"/>
              </w:rPr>
              <w:t xml:space="preserve">Guarda correctamente; doctor se autocaptura del usuario en sesión</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Odontograma</w:t>
            </w:r>
          </w:p>
        </w:tc>
        <w:tc>
          <w:tcPr>
            <w:tcW w:type="auto" w:w="0"/>
          </w:tcPr>
          <w:p>
            <w:r>
              <w:rPr>
                <w:sz w:val="18"/>
                <w:szCs w:val="18"/>
              </w:rPr>
              <w:t xml:space="preserve">Carga la carta dental completa con numeración FDI/ISO 3950 y 5 superficies por diente</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Anular historia clínica sin motivo</w:t>
            </w:r>
          </w:p>
        </w:tc>
        <w:tc>
          <w:tcPr>
            <w:tcW w:type="auto" w:w="0"/>
          </w:tcPr>
          <w:p>
            <w:r>
              <w:rPr>
                <w:sz w:val="18"/>
                <w:szCs w:val="18"/>
              </w:rPr>
              <w:t xml:space="preserve">Botón 'Anular' deshabilitado</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Anular historia clínica con motivo</w:t>
            </w:r>
          </w:p>
        </w:tc>
        <w:tc>
          <w:tcPr>
            <w:tcW w:type="auto" w:w="0"/>
          </w:tcPr>
          <w:p>
            <w:r>
              <w:rPr>
                <w:sz w:val="18"/>
                <w:szCs w:val="18"/>
              </w:rPr>
              <w:t xml:space="preserve">Se marca anulada pero NO se borra; motivo queda visible en el registro</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Consentimiento informado sin contenido/firma</w:t>
            </w:r>
          </w:p>
        </w:tc>
        <w:tc>
          <w:tcPr>
            <w:tcW w:type="auto" w:w="0"/>
          </w:tcPr>
          <w:p>
            <w:r>
              <w:rPr>
                <w:sz w:val="18"/>
                <w:szCs w:val="18"/>
              </w:rPr>
              <w:t xml:space="preserve">Bloquea con mensaje claro</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Consentimiento informado completo</w:t>
            </w:r>
          </w:p>
        </w:tc>
        <w:tc>
          <w:tcPr>
            <w:tcW w:type="auto" w:w="0"/>
          </w:tcPr>
          <w:p>
            <w:r>
              <w:rPr>
                <w:sz w:val="18"/>
                <w:szCs w:val="18"/>
              </w:rPr>
              <w:t xml:space="preserve">Registra fecha/hora, firmante, y genera PDF descargable</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Intentar borrar un consentimiento informado por base de datos</w:t>
            </w:r>
          </w:p>
        </w:tc>
        <w:tc>
          <w:tcPr>
            <w:tcW w:type="auto" w:w="0"/>
          </w:tcPr>
          <w:p>
            <w:r>
              <w:rPr>
                <w:sz w:val="18"/>
                <w:szCs w:val="18"/>
              </w:rPr>
              <w:t xml:space="preserve">Se esperaba poder borrarlo como dato de prueba</w:t>
            </w:r>
          </w:p>
        </w:tc>
        <w:tc>
          <w:tcPr>
            <w:tcW w:type="auto" w:w="0"/>
          </w:tcPr>
          <w:p>
            <w:r>
              <w:rPr>
                <w:sz w:val="18"/>
                <w:szCs w:val="18"/>
              </w:rPr>
              <w:t xml:space="preserve">Hallazgo positivo: la base de datos lo impide a nivel de trigger — solo permite revocar con motivo obligatorio e irreversible (Ley 527 de 1999)</w:t>
            </w:r>
          </w:p>
        </w:tc>
      </w:tr>
    </w:tbl>
    <w:p>
      <w:pPr>
        <w:spacing w:after="100"/>
      </w:pPr>
      <w:r>
        <w:t xml:space="preserve"/>
      </w:r>
    </w:p>
    <w:p>
      <w:pPr>
        <w:pStyle w:val="Heading1"/>
        <w:spacing w:after="150" w:before="300"/>
      </w:pPr>
      <w:r>
        <w:t xml:space="preserve">8. Laboratorio (RF-26)</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1800"/>
      </w:tblGrid>
      <w:tr>
        <w:trPr>
          <w:tblHeader/>
        </w:trPr>
        <w:tc>
          <w:tcPr>
            <w:tcW w:type="auto" w:w="0"/>
            <w:shd w:fill="DCE6F1" w:val="clear"/>
          </w:tcPr>
          <w:p>
            <w:r>
              <w:rPr>
                <w:b/>
                <w:bCs/>
                <w:sz w:val="18"/>
                <w:szCs w:val="18"/>
              </w:rPr>
              <w:t xml:space="preserve">Caso de prueba</w:t>
            </w:r>
          </w:p>
        </w:tc>
        <w:tc>
          <w:tcPr>
            <w:tcW w:type="auto" w:w="0"/>
            <w:shd w:fill="DCE6F1" w:val="clear"/>
          </w:tcPr>
          <w:p>
            <w:r>
              <w:rPr>
                <w:b/>
                <w:bCs/>
                <w:sz w:val="18"/>
                <w:szCs w:val="18"/>
              </w:rPr>
              <w:t xml:space="preserve">Resultado esperado</w:t>
            </w:r>
          </w:p>
        </w:tc>
        <w:tc>
          <w:tcPr>
            <w:tcW w:type="auto" w:w="0"/>
            <w:shd w:fill="DCE6F1" w:val="clear"/>
          </w:tcPr>
          <w:p>
            <w:r>
              <w:rPr>
                <w:b/>
                <w:bCs/>
                <w:sz w:val="18"/>
                <w:szCs w:val="18"/>
              </w:rPr>
              <w:t xml:space="preserve">Resultado</w:t>
            </w:r>
          </w:p>
        </w:tc>
      </w:tr>
      <w:tr>
        <w:tc>
          <w:tcPr>
            <w:tcW w:type="auto" w:w="0"/>
          </w:tcPr>
          <w:p>
            <w:r>
              <w:rPr>
                <w:sz w:val="18"/>
                <w:szCs w:val="18"/>
              </w:rPr>
              <w:t xml:space="preserve">Nuevo trabajo — resolver paciente por nombre</w:t>
            </w:r>
          </w:p>
        </w:tc>
        <w:tc>
          <w:tcPr>
            <w:tcW w:type="auto" w:w="0"/>
          </w:tcPr>
          <w:p>
            <w:r>
              <w:rPr>
                <w:sz w:val="18"/>
                <w:szCs w:val="18"/>
              </w:rPr>
              <w:t xml:space="preserve">Autocompleta y muestra tratamientos asociados o 'Sin tratamiento asociado'</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Campo 'Trabajo' con texto libre no catalogado</w:t>
            </w:r>
          </w:p>
        </w:tc>
        <w:tc>
          <w:tcPr>
            <w:tcW w:type="auto" w:w="0"/>
          </w:tcPr>
          <w:p>
            <w:r>
              <w:rPr>
                <w:sz w:val="18"/>
                <w:szCs w:val="18"/>
              </w:rPr>
              <w:t xml:space="preserve">Bloquea con 'Selecciona un procedimiento válido de la lista'</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Campo 'Trabajo' con procedimiento válido del catálogo</w:t>
            </w:r>
          </w:p>
        </w:tc>
        <w:tc>
          <w:tcPr>
            <w:tcW w:type="auto" w:w="0"/>
          </w:tcPr>
          <w:p>
            <w:r>
              <w:rPr>
                <w:sz w:val="18"/>
                <w:szCs w:val="18"/>
              </w:rPr>
              <w:t xml:space="preserve">Guarda correctamente, sube el contador de pendientes</w:t>
            </w:r>
          </w:p>
        </w:tc>
        <w:tc>
          <w:tcPr>
            <w:tcW w:type="auto" w:w="0"/>
            <w:shd w:fill="E2F0D9" w:val="clear"/>
          </w:tcPr>
          <w:p>
            <w:r>
              <w:rPr>
                <w:b/>
                <w:bCs/>
                <w:color w:val="2E7D32"/>
                <w:sz w:val="18"/>
                <w:szCs w:val="18"/>
              </w:rPr>
              <w:t xml:space="preserve">Pasó</w:t>
            </w:r>
          </w:p>
        </w:tc>
      </w:tr>
      <w:tr>
        <w:tc>
          <w:tcPr>
            <w:tcW w:type="auto" w:w="0"/>
          </w:tcPr>
          <w:p>
            <w:r>
              <w:rPr>
                <w:sz w:val="18"/>
                <w:szCs w:val="18"/>
              </w:rPr>
              <w:t xml:space="preserve">Transición Pendiente → En proceso → Entregado</w:t>
            </w:r>
          </w:p>
        </w:tc>
        <w:tc>
          <w:tcPr>
            <w:tcW w:type="auto" w:w="0"/>
          </w:tcPr>
          <w:p>
            <w:r>
              <w:rPr>
                <w:sz w:val="18"/>
                <w:szCs w:val="18"/>
              </w:rPr>
              <w:t xml:space="preserve">Contadores se recalculan en cada paso</w:t>
            </w:r>
          </w:p>
        </w:tc>
        <w:tc>
          <w:tcPr>
            <w:tcW w:type="auto" w:w="0"/>
            <w:shd w:fill="E2F0D9" w:val="clear"/>
          </w:tcPr>
          <w:p>
            <w:r>
              <w:rPr>
                <w:b/>
                <w:bCs/>
                <w:color w:val="2E7D32"/>
                <w:sz w:val="18"/>
                <w:szCs w:val="18"/>
              </w:rPr>
              <w:t xml:space="preserve">Pasó</w:t>
            </w:r>
          </w:p>
        </w:tc>
      </w:tr>
    </w:tbl>
    <w:p>
      <w:pPr>
        <w:spacing w:after="100"/>
      </w:pPr>
      <w:r>
        <w:t xml:space="preserve"/>
      </w:r>
    </w:p>
    <w:p>
      <w:pPr>
        <w:pStyle w:val="Heading1"/>
        <w:spacing w:after="150" w:before="300"/>
      </w:pPr>
      <w:r>
        <w:t xml:space="preserve">Hallazgos pendientes de decisión</w:t>
      </w:r>
    </w:p>
    <w:p>
      <w:pPr>
        <w:pStyle w:val="ListParagraph"/>
        <w:numPr>
          <w:ilvl w:val="0"/>
          <w:numId w:val="1"/>
        </w:numPr>
        <w:spacing w:after="50"/>
      </w:pPr>
      <w:r>
        <w:t xml:space="preserve">Pacientes: el ícono 'Ver historia clínica' abre un resumen rápido del paciente, no la historia clínica real — el tooltip es engañoso.</w:t>
      </w:r>
    </w:p>
    <w:p>
      <w:pPr>
        <w:pStyle w:val="ListParagraph"/>
        <w:numPr>
          <w:ilvl w:val="0"/>
          <w:numId w:val="1"/>
        </w:numPr>
        <w:spacing w:after="50"/>
      </w:pPr>
      <w:r>
        <w:t xml:space="preserve">Pacientes → 'Agendar cita': esa pantalla alterna de agendamiento no tiene selector de odontólogo (solo el modal del Calendario lo tiene).</w:t>
      </w:r>
    </w:p>
    <w:p>
      <w:pPr>
        <w:pStyle w:val="ListParagraph"/>
        <w:numPr>
          <w:ilvl w:val="0"/>
          <w:numId w:val="1"/>
        </w:numPr>
        <w:spacing w:after="50"/>
      </w:pPr>
      <w:r>
        <w:t xml:space="preserve">Inventario: a diferencia del resto del sistema (que anula/inactiva), el botón 'Eliminar' borra el insumo físicamente de la base de datos.</w:t>
      </w:r>
    </w:p>
    <w:p>
      <w:pPr>
        <w:pStyle w:val="Heading1"/>
        <w:spacing w:after="150" w:before="300"/>
      </w:pPr>
      <w:r>
        <w:t xml:space="preserve">Bug corregido durante la sesión</w:t>
      </w:r>
    </w:p>
    <w:p>
      <w:pPr>
        <w:spacing w:after="100"/>
      </w:pPr>
      <w:r>
        <w:t xml:space="preserve">La página /crear-contrasena fallaba con 'Este correo no está autorizado' incluso para correos sí autorizados por el administrador. Causa: la política de seguridad de la tabla authorized_emails solo permitía leerla a un admin autenticado o al propio usuario ya logueado; un visitante nuevo sin sesión no podía verificar su autorización. Se corrigió creando una función de base de datos (SECURITY DEFINER) que expone únicamente un booleano de autorización, sin exponer la tabla completa.</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2026-10-26T04:07:33.489Z</dcterms:created>
  <dcterms:modified xsi:type="dcterms:W3CDTF">2026-10-26T04:07:33.489Z</dcterms:modified>
</cp:coreProperties>
</file>

<file path=docProps/custom.xml><?xml version="1.0" encoding="utf-8"?>
<Properties xmlns="http://schemas.openxmlformats.org/officeDocument/2006/custom-properties" xmlns:vt="http://schemas.openxmlformats.org/officeDocument/2006/docPropsVTypes"/>
</file>