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="0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  <w:lang w:val="zh-TW" w:eastAsia="zh-TW"/>
        </w:rPr>
      </w:pP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华南理工大学</w:t>
      </w:r>
    </w:p>
    <w:p>
      <w:pPr>
        <w:framePr w:w="0" w:wrap="auto" w:vAnchor="margin" w:hAnchor="text" w:yAlign="inline"/>
        <w:jc w:val="center"/>
        <w:rPr>
          <w:rFonts w:ascii="Arial" w:hAnsi="Arial" w:eastAsia="Arial" w:cs="Arial"/>
          <w:outline w:val="0"/>
          <w:color w:val="000000"/>
          <w:kern w:val="0"/>
          <w:sz w:val="36"/>
          <w:szCs w:val="36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《移动应用开发</w:t>
      </w:r>
      <w:r>
        <w:rPr>
          <w:rFonts w:hint="default"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-</w:t>
      </w:r>
      <w:r>
        <w:rPr>
          <w:rFonts w:hint="default"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 </w:t>
      </w:r>
      <w:r>
        <w:rPr>
          <w:rFonts w:ascii="Arial" w:hAnsi="Arial"/>
          <w:outline w:val="0"/>
          <w:color w:val="000000"/>
          <w:kern w:val="0"/>
          <w:sz w:val="36"/>
          <w:szCs w:val="36"/>
          <w:u w:color="000000"/>
          <w:rtl w:val="0"/>
          <w:lang w:val="en-US"/>
        </w:rPr>
        <w:t>Android</w:t>
      </w:r>
      <w:r>
        <w:rPr>
          <w:rFonts w:ascii="宋体" w:hAnsi="宋体" w:eastAsia="宋体" w:cs="宋体"/>
          <w:outline w:val="0"/>
          <w:color w:val="000000"/>
          <w:kern w:val="0"/>
          <w:sz w:val="36"/>
          <w:szCs w:val="36"/>
          <w:u w:color="000000"/>
          <w:rtl w:val="0"/>
          <w:lang w:val="zh-TW" w:eastAsia="zh-TW"/>
        </w:rPr>
        <w:t>》课程实验报告</w:t>
      </w:r>
    </w:p>
    <w:p>
      <w:pPr>
        <w:framePr w:w="0" w:wrap="auto" w:vAnchor="margin" w:hAnchor="text" w:yAlign="inline"/>
        <w:widowControl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实验题目</w:t>
      </w:r>
      <w:r>
        <w:rPr>
          <w:rFonts w:ascii="宋体" w:hAnsi="宋体" w:eastAsia="宋体" w:cs="宋体"/>
          <w:sz w:val="28"/>
          <w:szCs w:val="28"/>
          <w:rtl w:val="0"/>
          <w:lang w:val="zh-TW" w:eastAsia="zh-TW"/>
        </w:rPr>
        <w:t>：</w:t>
      </w:r>
      <w:r>
        <w:rPr>
          <w:sz w:val="28"/>
          <w:szCs w:val="28"/>
          <w:u w:val="single"/>
          <w:rtl w:val="0"/>
          <w:lang w:val="en-US"/>
        </w:rPr>
        <w:t xml:space="preserve">                                                 </w:t>
      </w:r>
    </w:p>
    <w:p>
      <w:pPr>
        <w:framePr w:w="0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姓名：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 xml:space="preserve">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叶劲亨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学号：</w:t>
      </w:r>
      <w:r>
        <w:rPr>
          <w:rFonts w:hint="eastAsia"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en-US" w:eastAsia="zh-CN"/>
        </w:rPr>
        <w:t>201830582180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     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p>
      <w:pPr>
        <w:framePr w:w="0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班级：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>计科（2）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组别：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</w:t>
      </w:r>
    </w:p>
    <w:p>
      <w:pPr>
        <w:framePr w:w="0" w:wrap="auto" w:vAnchor="margin" w:hAnchor="text" w:yAlign="inline"/>
        <w:widowControl/>
        <w:jc w:val="left"/>
        <w:rPr>
          <w:rFonts w:ascii="Arial" w:hAnsi="Arial" w:eastAsia="Arial" w:cs="Arial"/>
          <w:outline w:val="0"/>
          <w:color w:val="000000"/>
          <w:kern w:val="0"/>
          <w:sz w:val="28"/>
          <w:szCs w:val="28"/>
          <w:u w:val="single"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合作者（姓名，学号）：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</w:t>
      </w:r>
      <w:r>
        <w:rPr>
          <w:rFonts w:hint="eastAsia" w:ascii="Arial" w:hAnsi="Arial" w:eastAsia="宋体"/>
          <w:outline w:val="0"/>
          <w:color w:val="000000"/>
          <w:kern w:val="0"/>
          <w:sz w:val="28"/>
          <w:szCs w:val="28"/>
          <w:u w:val="single" w:color="000000"/>
          <w:rtl w:val="0"/>
          <w:lang w:val="en-US" w:eastAsia="zh-CN"/>
        </w:rPr>
        <w:t xml:space="preserve">无 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                                    </w:t>
      </w:r>
    </w:p>
    <w:p>
      <w:pPr>
        <w:framePr w:w="0" w:wrap="auto" w:vAnchor="margin" w:hAnchor="text" w:yAlign="inline"/>
        <w:widowControl/>
        <w:jc w:val="left"/>
        <w:rPr>
          <w:rFonts w:ascii="宋体" w:hAnsi="宋体" w:eastAsia="宋体" w:cs="宋体"/>
          <w:outline w:val="0"/>
          <w:color w:val="000000"/>
          <w:kern w:val="0"/>
          <w:sz w:val="24"/>
          <w:szCs w:val="24"/>
          <w:u w:color="000000"/>
        </w:rPr>
      </w:pPr>
      <w:r>
        <w:rPr>
          <w:rFonts w:ascii="宋体" w:hAnsi="宋体" w:eastAsia="宋体" w:cs="宋体"/>
          <w:outline w:val="0"/>
          <w:color w:val="000000"/>
          <w:kern w:val="0"/>
          <w:sz w:val="28"/>
          <w:szCs w:val="28"/>
          <w:u w:color="000000"/>
          <w:rtl w:val="0"/>
          <w:lang w:val="zh-TW" w:eastAsia="zh-TW"/>
        </w:rPr>
        <w:t>指导教师：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</w:t>
      </w:r>
      <w:r>
        <w:rPr>
          <w:rFonts w:ascii="宋体" w:hAnsi="宋体" w:eastAsia="宋体" w:cs="宋体"/>
          <w:kern w:val="0"/>
          <w:sz w:val="28"/>
          <w:szCs w:val="28"/>
          <w:u w:val="single"/>
          <w:rtl w:val="0"/>
          <w:lang w:val="zh-TW" w:eastAsia="zh-TW"/>
        </w:rPr>
        <w:t>张晶</w:t>
      </w:r>
      <w:r>
        <w:rPr>
          <w:rFonts w:ascii="Arial" w:hAnsi="Arial"/>
          <w:outline w:val="0"/>
          <w:color w:val="000000"/>
          <w:kern w:val="0"/>
          <w:sz w:val="28"/>
          <w:szCs w:val="28"/>
          <w:u w:val="single" w:color="000000"/>
          <w:rtl w:val="0"/>
          <w:lang w:val="en-US"/>
        </w:rPr>
        <w:t xml:space="preserve">         </w:t>
      </w:r>
      <w:r>
        <w:rPr>
          <w:rFonts w:ascii="Arial" w:hAnsi="Arial"/>
          <w:outline w:val="0"/>
          <w:color w:val="000000"/>
          <w:kern w:val="0"/>
          <w:sz w:val="28"/>
          <w:szCs w:val="28"/>
          <w:u w:color="000000"/>
          <w:rtl w:val="0"/>
          <w:lang w:val="en-US"/>
        </w:rPr>
        <w:t xml:space="preserve"> </w:t>
      </w:r>
    </w:p>
    <w:tbl>
      <w:tblPr>
        <w:tblStyle w:val="4"/>
        <w:tblW w:w="8522" w:type="dxa"/>
        <w:tblInd w:w="216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22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实验概述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15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【实验目的及要求】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 xml:space="preserve">实验目的： 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）熟悉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的Fragment和 RecyclerView使用，完成简易新闻列表的应用程序或自行设计与</w:t>
            </w:r>
            <w:r>
              <w:rPr>
                <w:rFonts w:ascii="宋体" w:hAnsi="宋体" w:eastAsia="宋体" w:cs="宋体"/>
                <w:rtl w:val="0"/>
                <w:lang w:val="de-DE"/>
              </w:rPr>
              <w:t>Fragment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 xml:space="preserve">和 </w:t>
            </w:r>
            <w:r>
              <w:rPr>
                <w:rFonts w:ascii="宋体" w:hAnsi="宋体" w:eastAsia="宋体" w:cs="宋体"/>
                <w:rtl w:val="0"/>
                <w:lang w:val="en-US"/>
              </w:rPr>
              <w:t>RecyclerView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相关的应用程序。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  <w:r>
              <w:rPr>
                <w:rFonts w:ascii="宋体" w:hAnsi="宋体" w:eastAsia="宋体" w:cs="宋体"/>
                <w:rtl w:val="0"/>
                <w:lang w:val="zh-CN" w:eastAsia="zh-CN"/>
              </w:rPr>
              <w:t>继续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熟悉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Android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的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UI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设计和布局选择</w:t>
            </w:r>
            <w:r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</w:p>
          <w:p>
            <w:pPr>
              <w:framePr w:w="0" w:wrap="auto" w:vAnchor="margin" w:hAnchor="text" w:yAlign="inline"/>
              <w:widowControl/>
              <w:bidi w:val="0"/>
              <w:spacing w:line="276" w:lineRule="auto"/>
              <w:ind w:left="0" w:right="0" w:firstLine="0"/>
              <w:jc w:val="left"/>
              <w:rPr>
                <w:rFonts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实验要求：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以个人或者以小组形式完成。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用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CN" w:eastAsia="zh-CN"/>
              </w:rPr>
              <w:t>广播消息</w:t>
            </w: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做实际应用，内容不限。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要求有完整的界面设计。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反馈中写上用户体验。</w:t>
            </w:r>
          </w:p>
          <w:p>
            <w:pPr>
              <w:framePr w:w="0" w:wrap="auto" w:vAnchor="margin" w:hAnchor="text" w:yAlign="inline"/>
              <w:widowControl/>
              <w:numPr>
                <w:ilvl w:val="0"/>
                <w:numId w:val="1"/>
              </w:numPr>
              <w:bidi w:val="0"/>
              <w:ind w:right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应用能测试运行。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【实验环境】</w:t>
            </w:r>
          </w:p>
          <w:p>
            <w:pPr>
              <w:framePr w:w="0" w:wrap="auto" w:vAnchor="margin" w:hAnchor="text" w:yAlign="inline"/>
              <w:bidi w:val="0"/>
              <w:ind w:firstLine="420" w:firstLineChars="200"/>
              <w:rPr>
                <w:rFonts w:hint="eastAsia"/>
                <w:rtl w:val="0"/>
                <w:lang w:val="en-US" w:eastAsia="zh-CN"/>
              </w:rPr>
            </w:pPr>
            <w:r>
              <w:rPr>
                <w:rtl w:val="0"/>
                <w:lang w:val="zh-TW" w:eastAsia="zh-TW"/>
              </w:rPr>
              <w:t>操作系统：</w:t>
            </w:r>
            <w:r>
              <w:rPr>
                <w:rFonts w:hint="eastAsia"/>
                <w:rtl w:val="0"/>
                <w:lang w:val="en-US" w:eastAsia="zh-CN"/>
              </w:rPr>
              <w:t>Windows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424"/>
              <w:jc w:val="left"/>
              <w:rPr>
                <w:rtl w:val="0"/>
              </w:rPr>
            </w:pPr>
            <w:r>
              <w:rPr>
                <w:rFonts w:hint="eastAsia"/>
                <w:rtl w:val="0"/>
                <w:lang w:val="en-US" w:eastAsia="zh-CN"/>
              </w:rPr>
              <w:t>IDE：android-studio-ide-191.5791312-windows</w:t>
            </w:r>
            <w:bookmarkStart w:id="0" w:name="_GoBack"/>
            <w:bookmarkEnd w:id="0"/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实验内容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【软件设计】</w:t>
            </w:r>
          </w:p>
          <w:p>
            <w:pPr>
              <w:pStyle w:val="2"/>
              <w:framePr/>
              <w:bidi w:val="0"/>
              <w:rPr>
                <w:rtl w:val="0"/>
                <w:lang w:val="zh-CN" w:eastAsia="zh-CN"/>
              </w:rPr>
            </w:pPr>
            <w:r>
              <w:rPr>
                <w:rtl w:val="0"/>
                <w:lang w:val="zh-CN" w:eastAsia="zh-CN"/>
              </w:rPr>
              <w:t>简易新闻列表的应用程序</w:t>
            </w:r>
          </w:p>
          <w:p>
            <w:pPr>
              <w:framePr w:w="0" w:wrap="auto" w:vAnchor="margin" w:hAnchor="text" w:yAlign="inline"/>
              <w:rPr>
                <w:rFonts w:hint="eastAsia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1、基于Fragment和</w:t>
            </w:r>
            <w:r>
              <w:rPr>
                <w:rtl w:val="0"/>
                <w:lang w:val="zh-CN" w:eastAsia="zh-CN"/>
              </w:rPr>
              <w:t>RecyclerView</w:t>
            </w:r>
            <w:r>
              <w:rPr>
                <w:rFonts w:hint="eastAsia"/>
                <w:rtl w:val="0"/>
                <w:lang w:val="en-US" w:eastAsia="zh-CN"/>
              </w:rPr>
              <w:t>的设计</w:t>
            </w:r>
          </w:p>
          <w:p>
            <w:pPr>
              <w:framePr w:w="0" w:wrap="auto" w:vAnchor="margin" w:hAnchor="text" w:yAlign="inline"/>
              <w:rPr>
                <w:rFonts w:hint="default"/>
                <w:rtl w:val="0"/>
                <w:lang w:val="en-US" w:eastAsia="zh-CN"/>
              </w:rPr>
            </w:pPr>
            <w:r>
              <w:rPr>
                <w:rFonts w:hint="eastAsia"/>
                <w:rtl w:val="0"/>
                <w:lang w:val="en-US" w:eastAsia="zh-CN"/>
              </w:rPr>
              <w:t>2、同时兼容手机和平板的界面设计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【应用运行截图】</w:t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</w:pPr>
            <w:r>
              <w:rPr>
                <w:rFonts w:hint="eastAsia" w:eastAsia="宋体"/>
                <w:lang w:val="en-US" w:eastAsia="zh-CN"/>
              </w:rPr>
              <w:t xml:space="preserve">                </w:t>
            </w:r>
            <w:r>
              <w:drawing>
                <wp:inline distT="0" distB="0" distL="114300" distR="114300">
                  <wp:extent cx="1704975" cy="3133725"/>
                  <wp:effectExtent l="0" t="0" r="190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13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/>
                <w:lang w:val="en-US" w:eastAsia="zh-CN"/>
              </w:rPr>
              <w:t xml:space="preserve">                               </w:t>
            </w:r>
            <w:r>
              <w:drawing>
                <wp:inline distT="0" distB="0" distL="114300" distR="114300">
                  <wp:extent cx="1663065" cy="3126740"/>
                  <wp:effectExtent l="0" t="0" r="13335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065" cy="312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hint="default" w:eastAsia="宋体"/>
                <w:rtl w:val="0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                             新闻标题界面                                                              新闻内容界面</w:t>
            </w: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bidi w:val="0"/>
              <w:ind w:left="0" w:right="0" w:firstLine="0"/>
              <w:jc w:val="left"/>
              <w:rPr>
                <w:rFonts w:ascii="Arial" w:hAnsi="Arial" w:eastAsia="Arial" w:cs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</w:pPr>
            <w:r>
              <w:rPr>
                <w:rFonts w:hint="eastAsia" w:ascii="宋体" w:hAnsi="宋体" w:eastAsia="宋体" w:cs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【软件应用反馈】</w:t>
            </w:r>
          </w:p>
          <w:p>
            <w:pPr>
              <w:framePr w:w="0" w:wrap="auto" w:vAnchor="margin" w:hAnchor="text" w:yAlign="inline"/>
              <w:widowControl/>
              <w:rPr>
                <w:rFonts w:hint="default" w:eastAsia="宋体" w:cs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1、app功能正常，未发现bug</w:t>
            </w:r>
          </w:p>
          <w:p>
            <w:pPr>
              <w:framePr w:w="0" w:wrap="auto" w:vAnchor="margin" w:hAnchor="text" w:yAlign="inline"/>
              <w:widowControl/>
              <w:rPr>
                <w:rFonts w:hint="default" w:eastAsia="宋体" w:cs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eastAsia="宋体" w:cs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 w:eastAsia="zh-CN"/>
              </w:rPr>
              <w:t>2、界面简略，有待完善</w:t>
            </w:r>
          </w:p>
          <w:p>
            <w:pPr>
              <w:framePr w:w="0" w:wrap="auto" w:vAnchor="margin" w:hAnchor="text" w:yAlign="inline"/>
              <w:widowControl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jc w:val="left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小结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13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  <w:rPr>
                <w:rFonts w:ascii="Arial" w:hAnsi="Arial" w:eastAsia="Arial" w:cs="Arial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framePr w:w="0" w:wrap="auto" w:vAnchor="margin" w:hAnchor="text" w:yAlign="inline"/>
              <w:widowControl/>
              <w:jc w:val="left"/>
              <w:rPr>
                <w:rFonts w:hint="default" w:ascii="Arial" w:hAnsi="Arial" w:eastAsia="宋体" w:cs="Arial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此次试验初步使用到了Fragment和RecycleView两者的结合，设计了简易的新闻列表。</w:t>
            </w:r>
            <w:r>
              <w:rPr>
                <w:rFonts w:hint="eastAsia" w:ascii="Arial" w:hAnsi="Arial" w:eastAsia="宋体" w:cs="Arial"/>
                <w:b/>
                <w:bCs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A</w:t>
            </w:r>
            <w:r>
              <w:rPr>
                <w:rFonts w:hint="eastAsia" w:ascii="Arial" w:hAnsi="Arial" w:eastAsia="宋体" w:cs="Arial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 w:eastAsia="zh-CN"/>
              </w:rPr>
              <w:t>pp的设计体现了跨设备（手机和平板）的兼容思想，充分利用两种设备的界面特点进行布局，提升用户体验。</w:t>
            </w:r>
          </w:p>
          <w:p>
            <w:pPr>
              <w:framePr w:w="0" w:wrap="auto" w:vAnchor="margin" w:hAnchor="text" w:yAlign="inline"/>
              <w:widowControl/>
              <w:jc w:val="left"/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40" w:hRule="atLeast"/>
        </w:trPr>
        <w:tc>
          <w:tcPr>
            <w:tcW w:w="8522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framePr w:w="0" w:wrap="auto" w:vAnchor="margin" w:hAnchor="text" w:yAlign="inline"/>
              <w:widowControl/>
              <w:jc w:val="left"/>
            </w:pPr>
            <w:r>
              <w:rPr>
                <w:rFonts w:ascii="宋体" w:hAnsi="宋体" w:eastAsia="宋体" w:cs="宋体"/>
                <w:b/>
                <w:bCs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0"/>
                <w:szCs w:val="30"/>
                <w:u w:val="none" w:color="000000"/>
                <w:vertAlign w:val="baseline"/>
                <w:rtl w:val="0"/>
                <w:lang w:val="zh-TW" w:eastAsia="zh-TW"/>
              </w:rPr>
              <w:t>指导教师评语及成绩</w:t>
            </w:r>
          </w:p>
        </w:tc>
      </w:tr>
    </w:tbl>
    <w:p>
      <w:pPr>
        <w:framePr w:w="0" w:wrap="auto" w:vAnchor="margin" w:hAnchor="text" w:yAlign="inline"/>
        <w:ind w:left="108" w:hanging="108"/>
        <w:jc w:val="left"/>
      </w:pPr>
    </w:p>
    <w:sectPr>
      <w:headerReference r:id="rId3" w:type="default"/>
      <w:footerReference r:id="rId4" w:type="default"/>
      <w:pgSz w:w="11900" w:h="16840"/>
      <w:pgMar w:top="1440" w:right="1418" w:bottom="1440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26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52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3780" w:hanging="5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doNotDisplayPageBoundaries w:val="1"/>
  <w:displayBackgroundShape w:val="1"/>
  <w:bordersDoNotSurroundHeader w:val="0"/>
  <w:bordersDoNotSurroundFooter w:val="0"/>
  <w:documentProtection w:enforcement="0"/>
  <w:defaultTabStop w:val="420"/>
  <w:autoHyphenation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11B13A55"/>
    <w:rsid w:val="53A475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Calibri" w:hAnsi="Calibri" w:eastAsia="Calibri" w:cs="Calibri"/>
      <w:color w:val="000000"/>
      <w:spacing w:val="0"/>
      <w:w w:val="10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iPriority w:val="0"/>
    <w:rPr>
      <w:u w:val="single"/>
    </w:rPr>
  </w:style>
  <w:style w:type="table" w:customStyle="1" w:styleId="7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8">
    <w:name w:val="Header &amp; Footer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Office_11.1.0.9098_F1E327BC-269C-435d-A152-05C5408002CA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2019-10-19T11:00:00Z</dcterms:created>
  <dc:creator>yejh</dc:creator>
  <cp:lastModifiedBy>一叶页</cp:lastModifiedBy>
  <dcterms:modified xsi:type="dcterms:W3CDTF">2019-10-19T14:30:10Z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