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第1周 周一 1-2节课8：50-10：25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MOOC内容</w:t>
      </w:r>
    </w:p>
    <w:p>
      <w:r>
        <w:drawing>
          <wp:inline distT="0" distB="0" distL="114300" distR="114300">
            <wp:extent cx="4257675" cy="295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00525" cy="314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文件“第一章.pptx”1.1 ，1.2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第1周 周五 1-2节课8：50-10：25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MOOC内容</w:t>
      </w:r>
    </w:p>
    <w:p>
      <w:r>
        <w:drawing>
          <wp:inline distT="0" distB="0" distL="114300" distR="114300">
            <wp:extent cx="4191000" cy="31432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10050" cy="3048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文件“第一章.pptx”1.3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典型习题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基于我们学院实验环境，MOOC第一章下面内容不用学习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00575" cy="2628900"/>
            <wp:effectExtent l="0" t="0" r="95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第2周 周一 1-2节课8：50-10：25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MOOC内容</w:t>
      </w:r>
    </w:p>
    <w:p>
      <w:r>
        <w:drawing>
          <wp:inline distT="0" distB="0" distL="114300" distR="114300">
            <wp:extent cx="4343400" cy="314325"/>
            <wp:effectExtent l="0" t="0" r="0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10050" cy="285750"/>
            <wp:effectExtent l="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PPT内容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62225" cy="238125"/>
            <wp:effectExtent l="0" t="0" r="9525" b="952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第2周 周五 1-2节课8：50-10：25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MOOC内容</w:t>
      </w:r>
    </w:p>
    <w:p>
      <w:r>
        <w:drawing>
          <wp:inline distT="0" distB="0" distL="114300" distR="114300">
            <wp:extent cx="4210050" cy="285750"/>
            <wp:effectExtent l="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57675" cy="228600"/>
            <wp:effectExtent l="0" t="0" r="9525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24350" cy="361950"/>
            <wp:effectExtent l="0" t="0" r="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81475" cy="200025"/>
            <wp:effectExtent l="0" t="0" r="9525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PPT内容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62225" cy="238125"/>
            <wp:effectExtent l="0" t="0" r="9525" b="952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584475"/>
    <w:rsid w:val="291C62F7"/>
    <w:rsid w:val="4842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2020-02-21T04:27:39Z</dcterms:created>
  <dc:creator>Administrator</dc:creator>
  <cp:lastModifiedBy>青华电器</cp:lastModifiedBy>
  <dcterms:modified xsi:type="dcterms:W3CDTF">2020-02-21T04:51:57Z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