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4AC9" w14:textId="77777777" w:rsidR="00964DF5" w:rsidRDefault="00000000">
      <w:pPr>
        <w:spacing w:before="720" w:after="240"/>
        <w:jc w:val="center"/>
      </w:pPr>
      <w:r>
        <w:rPr>
          <w:rFonts w:eastAsia="Calibri"/>
          <w:color w:val="6B7B8A"/>
        </w:rPr>
        <w:t>딥러닝실습  기말 프로젝트 보고서</w:t>
      </w:r>
    </w:p>
    <w:p w14:paraId="0294C057" w14:textId="77777777" w:rsidR="00964DF5" w:rsidRDefault="00000000">
      <w:pPr>
        <w:spacing w:after="480"/>
        <w:jc w:val="center"/>
      </w:pPr>
      <w:r>
        <w:rPr>
          <w:rFonts w:eastAsia="Calibri"/>
          <w:b/>
          <w:bCs/>
          <w:color w:val="0D5C63"/>
          <w:sz w:val="48"/>
          <w:szCs w:val="48"/>
        </w:rPr>
        <w:t>딥러닝 기반 반려동물 안구 질환 의심 예측 시스템</w:t>
      </w:r>
    </w:p>
    <w:p w14:paraId="1FA377C0" w14:textId="77777777" w:rsidR="00964DF5" w:rsidRDefault="00000000">
      <w:pPr>
        <w:pBdr>
          <w:bottom w:val="single" w:sz="4" w:space="8" w:color="14828B"/>
        </w:pBdr>
        <w:spacing w:after="720"/>
        <w:jc w:val="center"/>
      </w:pPr>
      <w:r>
        <w:rPr>
          <w:rFonts w:eastAsia="Calibri"/>
          <w:color w:val="14828B"/>
        </w:rPr>
        <w:t>AIHub 반려동물 안구 질환 이미지 × EfficientNet-B0 전이학습 기반 Django 웹 서비스</w:t>
      </w:r>
    </w:p>
    <w:p w14:paraId="5D35D681" w14:textId="77777777" w:rsidR="00964DF5" w:rsidRDefault="00000000">
      <w:pPr>
        <w:spacing w:after="160"/>
        <w:jc w:val="center"/>
      </w:pPr>
      <w:r>
        <w:rPr>
          <w:rFonts w:eastAsia="Calibri"/>
          <w:b/>
          <w:bCs/>
          <w:color w:val="0D5C63"/>
          <w:sz w:val="26"/>
          <w:szCs w:val="26"/>
        </w:rPr>
        <w:t>24013778  김예진</w:t>
      </w:r>
    </w:p>
    <w:p w14:paraId="7572FB93" w14:textId="77777777" w:rsidR="00964DF5" w:rsidRDefault="00000000">
      <w:pPr>
        <w:spacing w:after="1440"/>
        <w:jc w:val="center"/>
      </w:pPr>
      <w:r>
        <w:rPr>
          <w:rFonts w:eastAsia="Calibri"/>
          <w:color w:val="6B7B8A"/>
        </w:rPr>
        <w:t>세종대학교  인공지능데이터사이언스학과  |  딥러닝실습</w:t>
      </w:r>
    </w:p>
    <w:p w14:paraId="572A1D5A" w14:textId="77777777" w:rsidR="00964DF5" w:rsidRDefault="00000000">
      <w:pPr>
        <w:pStyle w:val="1"/>
        <w:pBdr>
          <w:bottom w:val="single" w:sz="8" w:space="4" w:color="14828B"/>
        </w:pBdr>
      </w:pPr>
      <w:r>
        <w:t>1. 프로젝트 개요</w:t>
      </w:r>
    </w:p>
    <w:p w14:paraId="05B4F5B8" w14:textId="77777777" w:rsidR="00964DF5" w:rsidRDefault="00000000">
      <w:pPr>
        <w:spacing w:after="120" w:line="360" w:lineRule="auto"/>
      </w:pPr>
      <w:r>
        <w:rPr>
          <w:rFonts w:eastAsia="Calibri"/>
        </w:rPr>
        <w:t>본 프로젝트는 반려동물 눈 이미지를 입력받아 안구 질환 의심 가능성을 예측하고, 보호자에게 참고 가능한 질환 후보와 관리 정보를 제공하는 딥러닝 기반 이미지 분석 시스템이다. 사용자는 웹 화면에서 눈 이미지를 업로드하고, 모델은 이미지 품질을 점검한 뒤 정상 또는 질환 의심 여부와 상위 3개 질환 후보를 출력한다.</w:t>
      </w:r>
    </w:p>
    <w:p w14:paraId="0A43362A" w14:textId="77777777" w:rsidR="00964DF5" w:rsidRDefault="00000000">
      <w:pPr>
        <w:spacing w:after="120" w:line="360" w:lineRule="auto"/>
      </w:pPr>
      <w:r>
        <w:rPr>
          <w:rFonts w:eastAsia="Calibri"/>
        </w:rPr>
        <w:t>본 시스템은 수의학적 진단을 대체하지 않는다. 목적은 보호자가 이상 징후를 더 빨리 인식하고 병원 상담 여부를 판단하는 데 도움을 주는 보조 도구를 구현하는 것이다.</w:t>
      </w:r>
    </w:p>
    <w:p w14:paraId="4F81A413" w14:textId="77777777" w:rsidR="00964DF5" w:rsidRDefault="00000000">
      <w:pPr>
        <w:pStyle w:val="1"/>
        <w:pBdr>
          <w:bottom w:val="single" w:sz="8" w:space="4" w:color="14828B"/>
        </w:pBdr>
      </w:pPr>
      <w:r>
        <w:t>2. 필요성과 기술 가치</w:t>
      </w:r>
    </w:p>
    <w:p w14:paraId="3B805D4C" w14:textId="77777777" w:rsidR="00964DF5" w:rsidRDefault="00000000">
      <w:pPr>
        <w:spacing w:after="120" w:line="360" w:lineRule="auto"/>
      </w:pPr>
      <w:r>
        <w:rPr>
          <w:rFonts w:eastAsia="Calibri"/>
        </w:rPr>
        <w:t>반려동물은 눈 통증이나 시야 이상을 직접 설명할 수 없기 때문에 보호자가 안구 질환을 늦게 발견하는 경우가 많다. 결막염, 백내장, 각막질환처럼 육안으로 비슷해 보이는 질환은 보호자 판단만으로 구분하기 어렵고, 치료 시기를 놓치면 증상이 악화될 수 있다.</w:t>
      </w:r>
    </w:p>
    <w:p w14:paraId="1635F506" w14:textId="77777777" w:rsidR="004F01CE" w:rsidRDefault="00000000">
      <w:pPr>
        <w:spacing w:after="120" w:line="360" w:lineRule="auto"/>
      </w:pPr>
      <w:r>
        <w:rPr>
          <w:rFonts w:eastAsia="Calibri"/>
        </w:rPr>
        <w:t xml:space="preserve">이미지 기반 딥러닝 모델은 보호자가 촬영한 눈 이미지를 바탕으로 질환 후보를 빠르게 제시할 수 있다. 특히 본 프로젝트는 단순히 "질병 있음/없음"만 출력하지 않고, 의심 질환 후보, 질환 설명, </w:t>
      </w:r>
    </w:p>
    <w:p w14:paraId="4687F1C5" w14:textId="3A20C518" w:rsidR="00964DF5" w:rsidRDefault="00000000">
      <w:pPr>
        <w:spacing w:after="120" w:line="360" w:lineRule="auto"/>
      </w:pPr>
      <w:r>
        <w:rPr>
          <w:rFonts w:eastAsia="Calibri"/>
        </w:rPr>
        <w:lastRenderedPageBreak/>
        <w:t>예방법을 함께 제공해 실제 사용자가 이해할 수 있는 형태로 결과를 구성했다.</w:t>
      </w:r>
    </w:p>
    <w:p w14:paraId="6852DF24" w14:textId="77777777" w:rsidR="00964DF5" w:rsidRDefault="00000000">
      <w:pPr>
        <w:pStyle w:val="1"/>
        <w:pBdr>
          <w:bottom w:val="single" w:sz="8" w:space="4" w:color="14828B"/>
        </w:pBdr>
      </w:pPr>
      <w:r>
        <w:t>3. 데이터셋</w:t>
      </w:r>
    </w:p>
    <w:p w14:paraId="4E475A58" w14:textId="77777777" w:rsidR="00964DF5" w:rsidRDefault="00000000">
      <w:pPr>
        <w:spacing w:after="120" w:line="360" w:lineRule="auto"/>
      </w:pPr>
      <w:r>
        <w:rPr>
          <w:rFonts w:eastAsia="Calibri"/>
        </w:rPr>
        <w:t>사용 데이터는 AIHub의 반려동물 안구 질환 데이터이다. 해당 데이터셋은 반려견과 반려묘의 안구 질환 이미지, 질환명, 질환 정도, 바운딩박스 및 세그멘테이션 라벨을 포함한다.</w:t>
      </w:r>
    </w:p>
    <w:p w14:paraId="2261BBE3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데이터 출처: AIHub</w:t>
      </w:r>
    </w:p>
    <w:p w14:paraId="1A71A5BF" w14:textId="01265854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데이터명: 반려동물 안구 질환 데이터</w:t>
      </w:r>
      <w:r>
        <w:rPr>
          <w:rFonts w:hint="eastAsia"/>
        </w:rPr>
        <w:t xml:space="preserve"> </w:t>
      </w:r>
    </w:p>
    <w:p w14:paraId="14F03F4B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URL: https://aihub.or.kr/aihubdata/data/view.do?dataSetSn=562</w:t>
      </w:r>
    </w:p>
    <w:p w14:paraId="5FB8EED8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데이터 형식: jpg 이미지, json 라벨</w:t>
      </w:r>
    </w:p>
    <w:p w14:paraId="54AFC310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실제 사용 범위: Validation 원천데이터 중심</w:t>
      </w:r>
    </w:p>
    <w:p w14:paraId="75DB1A8B" w14:textId="77777777" w:rsidR="00964DF5" w:rsidRDefault="00000000">
      <w:pPr>
        <w:spacing w:after="120" w:line="360" w:lineRule="auto"/>
      </w:pPr>
      <w:r>
        <w:rPr>
          <w:rFonts w:eastAsia="Calibri"/>
        </w:rPr>
        <w:t>전체 원본 데이터는 용량이 매우 크므로, 학습에는 로컬에 확보한 Validation 원천데이터를 사용했다. 폴더명과 중증도 라벨을 기반으로 CSV를 생성하고, train/validation/test split을 구성했다.</w:t>
      </w:r>
    </w:p>
    <w:p w14:paraId="71964F9D" w14:textId="77777777" w:rsidR="00964DF5" w:rsidRDefault="00000000">
      <w:pPr>
        <w:pStyle w:val="1"/>
        <w:pBdr>
          <w:bottom w:val="single" w:sz="8" w:space="4" w:color="14828B"/>
        </w:pBdr>
      </w:pPr>
      <w:r>
        <w:t>4. 지원 질환과 데이터 구성</w:t>
      </w:r>
    </w:p>
    <w:p w14:paraId="2E792376" w14:textId="77777777" w:rsidR="00964DF5" w:rsidRDefault="00000000">
      <w:pPr>
        <w:spacing w:after="120" w:line="360" w:lineRule="auto"/>
      </w:pPr>
      <w:r>
        <w:rPr>
          <w:rFonts w:eastAsia="Calibri"/>
        </w:rPr>
        <w:t>본 프로젝트는 정상 클래스를 포함해 총 11개 클래스를 다중분류한다.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64DF5" w14:paraId="53F93331" w14:textId="77777777">
        <w:tc>
          <w:tcPr>
            <w:tcW w:w="20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22F38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36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A70E2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클래스</w:t>
            </w:r>
          </w:p>
        </w:tc>
      </w:tr>
      <w:tr w:rsidR="00964DF5" w14:paraId="3906FC8F" w14:textId="77777777">
        <w:tc>
          <w:tcPr>
            <w:tcW w:w="20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B545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14828B"/>
                <w:sz w:val="20"/>
                <w:szCs w:val="20"/>
              </w:rPr>
              <w:t>정상</w:t>
            </w:r>
          </w:p>
        </w:tc>
        <w:tc>
          <w:tcPr>
            <w:tcW w:w="736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E311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정상</w:t>
            </w:r>
          </w:p>
        </w:tc>
      </w:tr>
      <w:tr w:rsidR="00964DF5" w14:paraId="16C6920C" w14:textId="77777777">
        <w:tc>
          <w:tcPr>
            <w:tcW w:w="20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DDAD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0D5C63"/>
                <w:sz w:val="20"/>
                <w:szCs w:val="20"/>
              </w:rPr>
              <w:t>질환</w:t>
            </w:r>
          </w:p>
        </w:tc>
        <w:tc>
          <w:tcPr>
            <w:tcW w:w="736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2CFD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결막염, 안검염, 유루증, 핵경화, 백내장, 궤양성 각막질환, 비궤양성 각막질환, 색소침착성 각막염, 안검내반증, 안검종양</w:t>
            </w:r>
          </w:p>
        </w:tc>
      </w:tr>
    </w:tbl>
    <w:p w14:paraId="5ADD894F" w14:textId="77777777" w:rsidR="00964DF5" w:rsidRDefault="00964DF5">
      <w:pPr>
        <w:spacing w:after="120"/>
      </w:pPr>
    </w:p>
    <w:p w14:paraId="7FE994D1" w14:textId="77777777" w:rsidR="00964DF5" w:rsidRDefault="00000000">
      <w:pPr>
        <w:spacing w:after="120" w:line="360" w:lineRule="auto"/>
      </w:pPr>
      <w:r>
        <w:rPr>
          <w:rFonts w:eastAsia="Calibri"/>
        </w:rPr>
        <w:t>다중분류 학습용 CSV(eye_multiclass_dataset.csv)는 총 25,113개 샘플로 구성했다.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4DF5" w14:paraId="4FFA02CD" w14:textId="77777777"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1AD9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D9A9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샘플 수</w:t>
            </w:r>
          </w:p>
        </w:tc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18A3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비율</w:t>
            </w:r>
          </w:p>
        </w:tc>
      </w:tr>
      <w:tr w:rsidR="00964DF5" w14:paraId="05363B95" w14:textId="77777777"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474B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Train</w:t>
            </w:r>
          </w:p>
        </w:tc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D366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17,574</w:t>
            </w:r>
          </w:p>
        </w:tc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D103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70%</w:t>
            </w:r>
          </w:p>
        </w:tc>
      </w:tr>
      <w:tr w:rsidR="00964DF5" w14:paraId="497ADE1F" w14:textId="77777777"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6E4B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Validation</w:t>
            </w:r>
          </w:p>
        </w:tc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D856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3,768</w:t>
            </w:r>
          </w:p>
        </w:tc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31B5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15%</w:t>
            </w:r>
          </w:p>
        </w:tc>
      </w:tr>
      <w:tr w:rsidR="00964DF5" w14:paraId="070C12DD" w14:textId="77777777"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1E5C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Test</w:t>
            </w:r>
          </w:p>
        </w:tc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73C2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3,771</w:t>
            </w:r>
          </w:p>
        </w:tc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A620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15%</w:t>
            </w:r>
          </w:p>
        </w:tc>
      </w:tr>
      <w:tr w:rsidR="00964DF5" w14:paraId="6249D39B" w14:textId="77777777"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E2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57DD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sz w:val="20"/>
                <w:szCs w:val="20"/>
              </w:rPr>
              <w:t>합계</w:t>
            </w:r>
          </w:p>
        </w:tc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E2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A03D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sz w:val="20"/>
                <w:szCs w:val="20"/>
              </w:rPr>
              <w:t>25,113</w:t>
            </w:r>
          </w:p>
        </w:tc>
        <w:tc>
          <w:tcPr>
            <w:tcW w:w="312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E2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0DD0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sz w:val="20"/>
                <w:szCs w:val="20"/>
              </w:rPr>
              <w:t>100%</w:t>
            </w:r>
          </w:p>
        </w:tc>
      </w:tr>
    </w:tbl>
    <w:p w14:paraId="4547C27E" w14:textId="77777777" w:rsidR="00964DF5" w:rsidRDefault="00964DF5">
      <w:pPr>
        <w:spacing w:after="120"/>
      </w:pPr>
    </w:p>
    <w:p w14:paraId="6CFD25CD" w14:textId="77777777" w:rsidR="00964DF5" w:rsidRDefault="00000000">
      <w:pPr>
        <w:spacing w:after="120" w:line="360" w:lineRule="auto"/>
      </w:pPr>
      <w:r>
        <w:rPr>
          <w:rFonts w:eastAsia="Calibri"/>
        </w:rPr>
        <w:t>또한 질환별 성능 확인을 위해 10개 질환 각각에 대한 이진 분류 CSV와 모델도 별도로 생성했다.</w:t>
      </w:r>
    </w:p>
    <w:p w14:paraId="46A014FF" w14:textId="77777777" w:rsidR="00964DF5" w:rsidRDefault="00000000">
      <w:pPr>
        <w:pStyle w:val="1"/>
        <w:pBdr>
          <w:bottom w:val="single" w:sz="8" w:space="4" w:color="14828B"/>
        </w:pBdr>
      </w:pPr>
      <w:r>
        <w:lastRenderedPageBreak/>
        <w:t>5. 전처리</w:t>
      </w:r>
    </w:p>
    <w:p w14:paraId="0652474B" w14:textId="77777777" w:rsidR="00964DF5" w:rsidRDefault="00000000">
      <w:pPr>
        <w:spacing w:after="120" w:line="360" w:lineRule="auto"/>
      </w:pPr>
      <w:r>
        <w:rPr>
          <w:rFonts w:eastAsia="Calibri"/>
        </w:rPr>
        <w:t>이미지는 EfficientNet-B0 입력 규격에 맞춰 224 × 224 크기로 변환했다. 학습 단계에서는 좌우 반전, 회전, 밝기 및 대비 조정 등 기본적인 이미지 증강을 적용했다. 추론 단계에서는 ImageNet 평균과 표준편차를 사용해 정규화했다.</w:t>
      </w:r>
    </w:p>
    <w:p w14:paraId="1D85B4C2" w14:textId="77777777" w:rsidR="00964DF5" w:rsidRDefault="00000000">
      <w:pPr>
        <w:spacing w:after="120" w:line="360" w:lineRule="auto"/>
      </w:pPr>
      <w:r>
        <w:rPr>
          <w:rFonts w:eastAsia="Calibri"/>
        </w:rPr>
        <w:t>웹 서비스에서는 모델 추론 전에 다음 품질 항목도 확인한다.</w:t>
      </w:r>
    </w:p>
    <w:p w14:paraId="2D7425E8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해상도: 최소 224px 이상인지 확인</w:t>
      </w:r>
    </w:p>
    <w:p w14:paraId="5BDF0E4B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눈 영역: 동공/각막으로 보이는 어두운 영역과 주변 명암 차이 확인</w:t>
      </w:r>
    </w:p>
    <w:p w14:paraId="17344B5C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노출: 과도한 밝기 또는 어두움 여부 확인</w:t>
      </w:r>
    </w:p>
    <w:p w14:paraId="4C3BC26A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선명도: 흐림 정도 확인</w:t>
      </w:r>
    </w:p>
    <w:p w14:paraId="2B9E4CFA" w14:textId="77777777" w:rsidR="00964DF5" w:rsidRDefault="00000000">
      <w:pPr>
        <w:pStyle w:val="1"/>
        <w:pBdr>
          <w:bottom w:val="single" w:sz="8" w:space="4" w:color="14828B"/>
        </w:pBdr>
      </w:pPr>
      <w:r>
        <w:t>6. 모델 구조</w:t>
      </w:r>
    </w:p>
    <w:p w14:paraId="72FBDEF2" w14:textId="77777777" w:rsidR="00964DF5" w:rsidRDefault="00000000">
      <w:pPr>
        <w:spacing w:after="120" w:line="360" w:lineRule="auto"/>
      </w:pPr>
      <w:r>
        <w:rPr>
          <w:rFonts w:eastAsia="Calibri"/>
        </w:rPr>
        <w:t>AIHub에서 제공한 AI 모델 소스코드는 TensorFlow/Keras 기반 EfficientNetB0/ResNet 전이학습 예제였다. 본 프로젝트는 같은 설계 원리를 PyTorch로 재구현했다.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64DF5" w14:paraId="05BD6DAB" w14:textId="77777777">
        <w:tc>
          <w:tcPr>
            <w:tcW w:w="28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4D8BC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56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70A7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구현</w:t>
            </w:r>
          </w:p>
        </w:tc>
      </w:tr>
      <w:tr w:rsidR="00964DF5" w14:paraId="414EEFDA" w14:textId="77777777">
        <w:tc>
          <w:tcPr>
            <w:tcW w:w="28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F909" w14:textId="77777777" w:rsidR="00964DF5" w:rsidRDefault="00000000">
            <w:r>
              <w:rPr>
                <w:rFonts w:eastAsia="Calibri"/>
                <w:b/>
                <w:bCs/>
                <w:color w:val="0D5C63"/>
                <w:sz w:val="20"/>
                <w:szCs w:val="20"/>
              </w:rPr>
              <w:t>Backbone</w:t>
            </w:r>
          </w:p>
        </w:tc>
        <w:tc>
          <w:tcPr>
            <w:tcW w:w="656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A5C9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EfficientNet-B0</w:t>
            </w:r>
          </w:p>
        </w:tc>
      </w:tr>
      <w:tr w:rsidR="00964DF5" w14:paraId="5B98BD1E" w14:textId="77777777">
        <w:tc>
          <w:tcPr>
            <w:tcW w:w="28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6440" w14:textId="77777777" w:rsidR="00964DF5" w:rsidRDefault="00000000">
            <w:r>
              <w:rPr>
                <w:rFonts w:eastAsia="Calibri"/>
                <w:b/>
                <w:bCs/>
                <w:color w:val="0D5C63"/>
                <w:sz w:val="20"/>
                <w:szCs w:val="20"/>
              </w:rPr>
              <w:t>Pretraining</w:t>
            </w:r>
          </w:p>
        </w:tc>
        <w:tc>
          <w:tcPr>
            <w:tcW w:w="656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ADDD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ImageNet pretrained weights</w:t>
            </w:r>
          </w:p>
        </w:tc>
      </w:tr>
      <w:tr w:rsidR="00964DF5" w14:paraId="7052AB15" w14:textId="77777777">
        <w:tc>
          <w:tcPr>
            <w:tcW w:w="28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0CD5" w14:textId="77777777" w:rsidR="00964DF5" w:rsidRDefault="00000000">
            <w:r>
              <w:rPr>
                <w:rFonts w:eastAsia="Calibri"/>
                <w:b/>
                <w:bCs/>
                <w:color w:val="0D5C63"/>
                <w:sz w:val="20"/>
                <w:szCs w:val="20"/>
              </w:rPr>
              <w:t>입력 크기</w:t>
            </w:r>
          </w:p>
        </w:tc>
        <w:tc>
          <w:tcPr>
            <w:tcW w:w="656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EE31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224 × 224 RGB</w:t>
            </w:r>
          </w:p>
        </w:tc>
      </w:tr>
      <w:tr w:rsidR="00964DF5" w14:paraId="0EA50B22" w14:textId="77777777">
        <w:tc>
          <w:tcPr>
            <w:tcW w:w="28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4A4D" w14:textId="77777777" w:rsidR="00964DF5" w:rsidRDefault="00000000">
            <w:r>
              <w:rPr>
                <w:rFonts w:eastAsia="Calibri"/>
                <w:b/>
                <w:bCs/>
                <w:color w:val="0D5C63"/>
                <w:sz w:val="20"/>
                <w:szCs w:val="20"/>
              </w:rPr>
              <w:t>Loss</w:t>
            </w:r>
          </w:p>
        </w:tc>
        <w:tc>
          <w:tcPr>
            <w:tcW w:w="656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479D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CrossEntropyLoss</w:t>
            </w:r>
          </w:p>
        </w:tc>
      </w:tr>
      <w:tr w:rsidR="00964DF5" w14:paraId="32092E5E" w14:textId="77777777">
        <w:tc>
          <w:tcPr>
            <w:tcW w:w="28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DA8F" w14:textId="77777777" w:rsidR="00964DF5" w:rsidRDefault="00000000">
            <w:r>
              <w:rPr>
                <w:rFonts w:eastAsia="Calibri"/>
                <w:b/>
                <w:bCs/>
                <w:color w:val="0D5C63"/>
                <w:sz w:val="20"/>
                <w:szCs w:val="20"/>
              </w:rPr>
              <w:t>Optimizer</w:t>
            </w:r>
          </w:p>
        </w:tc>
        <w:tc>
          <w:tcPr>
            <w:tcW w:w="656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9D88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AdamW</w:t>
            </w:r>
          </w:p>
        </w:tc>
      </w:tr>
      <w:tr w:rsidR="00964DF5" w14:paraId="7E8E4D9F" w14:textId="77777777">
        <w:tc>
          <w:tcPr>
            <w:tcW w:w="28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9C53" w14:textId="77777777" w:rsidR="00964DF5" w:rsidRDefault="00000000">
            <w:r>
              <w:rPr>
                <w:rFonts w:eastAsia="Calibri"/>
                <w:b/>
                <w:bCs/>
                <w:color w:val="0D5C63"/>
                <w:sz w:val="20"/>
                <w:szCs w:val="20"/>
              </w:rPr>
              <w:t>출력</w:t>
            </w:r>
          </w:p>
        </w:tc>
        <w:tc>
          <w:tcPr>
            <w:tcW w:w="656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DD44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Softmax 기반 클래스 확률</w:t>
            </w:r>
          </w:p>
        </w:tc>
      </w:tr>
      <w:tr w:rsidR="00964DF5" w14:paraId="5B40952A" w14:textId="77777777">
        <w:tc>
          <w:tcPr>
            <w:tcW w:w="28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B763" w14:textId="77777777" w:rsidR="00964DF5" w:rsidRDefault="00000000">
            <w:r>
              <w:rPr>
                <w:rFonts w:eastAsia="Calibri"/>
                <w:b/>
                <w:bCs/>
                <w:color w:val="0D5C63"/>
                <w:sz w:val="20"/>
                <w:szCs w:val="20"/>
              </w:rPr>
              <w:t>모델 저장</w:t>
            </w:r>
          </w:p>
        </w:tc>
        <w:tc>
          <w:tcPr>
            <w:tcW w:w="656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16B9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검증 성능 기준 best .pt 모델</w:t>
            </w:r>
          </w:p>
        </w:tc>
      </w:tr>
    </w:tbl>
    <w:p w14:paraId="57A763EB" w14:textId="77777777" w:rsidR="00964DF5" w:rsidRDefault="00964DF5">
      <w:pPr>
        <w:spacing w:after="120"/>
      </w:pPr>
    </w:p>
    <w:p w14:paraId="4BB10B48" w14:textId="77777777" w:rsidR="00964DF5" w:rsidRDefault="00000000">
      <w:pPr>
        <w:spacing w:after="120" w:line="360" w:lineRule="auto"/>
      </w:pPr>
      <w:r>
        <w:rPr>
          <w:rFonts w:eastAsia="Calibri"/>
        </w:rPr>
        <w:t>초기에는 질환별 이진 분류 모델의 positive 확률을 비교해 상위 질환을 표시했다. 그러나 실제 테스트 중 한 이미지에서 여러 이진 모델이 동시에 높은 확률을 내며 질환 간 순위가 흔들리는 문제가 발견되었다. 이를 개선하기 위해 정상 + 10개 질환을 한 번에 비교하는 다중분류 모델을 추가했고, 현재 웹 서비스의 상위 3개 질환은 다중분류 모델을 기준으로 표시한다.</w:t>
      </w:r>
    </w:p>
    <w:p w14:paraId="0832AC5E" w14:textId="77777777" w:rsidR="004F01CE" w:rsidRPr="004F01CE" w:rsidRDefault="004F01CE">
      <w:pPr>
        <w:spacing w:after="120" w:line="360" w:lineRule="auto"/>
      </w:pPr>
    </w:p>
    <w:p w14:paraId="620AABFC" w14:textId="77777777" w:rsidR="00964DF5" w:rsidRDefault="00000000">
      <w:pPr>
        <w:pStyle w:val="1"/>
        <w:pBdr>
          <w:bottom w:val="single" w:sz="8" w:space="4" w:color="14828B"/>
        </w:pBdr>
      </w:pPr>
      <w:r>
        <w:lastRenderedPageBreak/>
        <w:t>7. 구현 기능</w:t>
      </w:r>
    </w:p>
    <w:p w14:paraId="4E74D2CA" w14:textId="77777777" w:rsidR="00964DF5" w:rsidRDefault="00000000">
      <w:pPr>
        <w:spacing w:after="120" w:line="360" w:lineRule="auto"/>
      </w:pPr>
      <w:r>
        <w:rPr>
          <w:rFonts w:eastAsia="Calibri"/>
        </w:rPr>
        <w:t>Django 기반 웹 애플리케이션으로 다음 기능을 구현했다.</w:t>
      </w:r>
    </w:p>
    <w:p w14:paraId="72C76CF7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이미지 업로드</w:t>
      </w:r>
    </w:p>
    <w:p w14:paraId="67AC3AE9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업로드 직후 사각형 영역 안에 이미지 미리보기</w:t>
      </w:r>
    </w:p>
    <w:p w14:paraId="555CEE29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예측 실행 버튼 기반 추론</w:t>
      </w:r>
    </w:p>
    <w:p w14:paraId="69297BD9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이미지 품질 점검 결과 표시</w:t>
      </w:r>
    </w:p>
    <w:p w14:paraId="778135AE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정상/질환 의심 상태 표시</w:t>
      </w:r>
    </w:p>
    <w:p w14:paraId="32F54C19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상위 3개 질환 후보만 표시</w:t>
      </w:r>
    </w:p>
    <w:p w14:paraId="0775268A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최고 확률 질환에 대한 설명 표시</w:t>
      </w:r>
    </w:p>
    <w:p w14:paraId="34542C3D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최고 확률 질환의 예방법 및 관리 방법 표시</w:t>
      </w:r>
    </w:p>
    <w:p w14:paraId="1C31EB2A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Postman 또는 curl 테스트용 API 제공: POST /api/predict/</w:t>
      </w:r>
    </w:p>
    <w:p w14:paraId="42177D47" w14:textId="77777777" w:rsidR="00964DF5" w:rsidRDefault="00000000">
      <w:pPr>
        <w:pStyle w:val="1"/>
        <w:pBdr>
          <w:bottom w:val="single" w:sz="8" w:space="4" w:color="14828B"/>
        </w:pBdr>
      </w:pPr>
      <w:r>
        <w:t>8. 성능 평가</w:t>
      </w:r>
    </w:p>
    <w:p w14:paraId="1A2DF086" w14:textId="77777777" w:rsidR="00964DF5" w:rsidRDefault="00000000">
      <w:pPr>
        <w:spacing w:after="120" w:line="360" w:lineRule="auto"/>
      </w:pPr>
      <w:r>
        <w:rPr>
          <w:rFonts w:eastAsia="Calibri"/>
        </w:rPr>
        <w:t>질환별 이진 모델은 테스트셋 기준 Accuracy, Precision, Recall, F1 Score를 계산했다. 모든 지원 질환에서 계획서 목표였던 F1 Score 0.8 이상을 달성했다.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40"/>
        <w:gridCol w:w="1740"/>
        <w:gridCol w:w="1740"/>
        <w:gridCol w:w="1740"/>
      </w:tblGrid>
      <w:tr w:rsidR="00964DF5" w14:paraId="69DB92A8" w14:textId="77777777">
        <w:tc>
          <w:tcPr>
            <w:tcW w:w="24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1573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질환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D5A3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0A79B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B389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shd w:val="clear" w:color="auto" w:fill="0D5C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5A85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F1 Score</w:t>
            </w:r>
          </w:p>
        </w:tc>
      </w:tr>
      <w:tr w:rsidR="00964DF5" w14:paraId="74987A15" w14:textId="77777777">
        <w:tc>
          <w:tcPr>
            <w:tcW w:w="24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1811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결막염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0045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0.9833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2479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0.9793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DB6B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0.9875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912E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14828B"/>
                <w:sz w:val="20"/>
                <w:szCs w:val="20"/>
              </w:rPr>
              <w:t>0.9834</w:t>
            </w:r>
          </w:p>
        </w:tc>
      </w:tr>
      <w:tr w:rsidR="00964DF5" w14:paraId="44A26AA2" w14:textId="77777777">
        <w:tc>
          <w:tcPr>
            <w:tcW w:w="24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78CF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안검염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565E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0.9966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44B0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0D8C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0.9932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8636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14828B"/>
                <w:sz w:val="20"/>
                <w:szCs w:val="20"/>
              </w:rPr>
              <w:t>0.9966</w:t>
            </w:r>
          </w:p>
        </w:tc>
      </w:tr>
      <w:tr w:rsidR="00964DF5" w14:paraId="13C9C410" w14:textId="77777777">
        <w:tc>
          <w:tcPr>
            <w:tcW w:w="24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985B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유루증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9AD2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0.9944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5A3C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0.9890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7183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6D87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14828B"/>
                <w:sz w:val="20"/>
                <w:szCs w:val="20"/>
              </w:rPr>
              <w:t>0.9945</w:t>
            </w:r>
          </w:p>
        </w:tc>
      </w:tr>
      <w:tr w:rsidR="00964DF5" w14:paraId="6CE45DC7" w14:textId="77777777">
        <w:tc>
          <w:tcPr>
            <w:tcW w:w="24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6291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핵경화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3CD3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0.9972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56EC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0.9945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87B4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FADB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14828B"/>
                <w:sz w:val="20"/>
                <w:szCs w:val="20"/>
              </w:rPr>
              <w:t>0.9972</w:t>
            </w:r>
          </w:p>
        </w:tc>
      </w:tr>
      <w:tr w:rsidR="00964DF5" w14:paraId="7DCF6606" w14:textId="77777777">
        <w:tc>
          <w:tcPr>
            <w:tcW w:w="24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7A4E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백내장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C219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2907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B341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CA9EB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14828B"/>
                <w:sz w:val="20"/>
                <w:szCs w:val="20"/>
              </w:rPr>
              <w:t>1.0000</w:t>
            </w:r>
          </w:p>
        </w:tc>
      </w:tr>
      <w:tr w:rsidR="00964DF5" w14:paraId="077BD4AE" w14:textId="77777777">
        <w:tc>
          <w:tcPr>
            <w:tcW w:w="24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E33A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궤양성 각막질환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E309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CE9A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A704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F95B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14828B"/>
                <w:sz w:val="20"/>
                <w:szCs w:val="20"/>
              </w:rPr>
              <w:t>1.0000</w:t>
            </w:r>
          </w:p>
        </w:tc>
      </w:tr>
      <w:tr w:rsidR="00964DF5" w14:paraId="0E5CAB58" w14:textId="77777777">
        <w:tc>
          <w:tcPr>
            <w:tcW w:w="24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C8AA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비궤양성 각막질환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F71A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7603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3B90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E17F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14828B"/>
                <w:sz w:val="20"/>
                <w:szCs w:val="20"/>
              </w:rPr>
              <w:t>1.0000</w:t>
            </w:r>
          </w:p>
        </w:tc>
      </w:tr>
      <w:tr w:rsidR="00964DF5" w14:paraId="784B8824" w14:textId="77777777">
        <w:tc>
          <w:tcPr>
            <w:tcW w:w="24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F928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색소침착성 각막염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3120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57F0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7EAF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DA03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14828B"/>
                <w:sz w:val="20"/>
                <w:szCs w:val="20"/>
              </w:rPr>
              <w:t>1.0000</w:t>
            </w:r>
          </w:p>
        </w:tc>
      </w:tr>
      <w:tr w:rsidR="00964DF5" w14:paraId="0592F802" w14:textId="77777777">
        <w:tc>
          <w:tcPr>
            <w:tcW w:w="24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D23B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안검내반증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CC5E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0.9890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0F10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0.9787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9547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B509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14828B"/>
                <w:sz w:val="20"/>
                <w:szCs w:val="20"/>
              </w:rPr>
              <w:t>0.9890</w:t>
            </w:r>
          </w:p>
        </w:tc>
      </w:tr>
      <w:tr w:rsidR="00964DF5" w14:paraId="4392F737" w14:textId="77777777">
        <w:tc>
          <w:tcPr>
            <w:tcW w:w="240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211E" w14:textId="77777777" w:rsidR="00964DF5" w:rsidRDefault="00000000">
            <w:r>
              <w:rPr>
                <w:rFonts w:eastAsia="Calibri"/>
                <w:color w:val="1A2D40"/>
                <w:sz w:val="20"/>
                <w:szCs w:val="20"/>
              </w:rPr>
              <w:t>안검종양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652C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0.9887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2AC3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1.0000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7C9D" w14:textId="77777777" w:rsidR="00964DF5" w:rsidRDefault="00000000">
            <w:pPr>
              <w:jc w:val="center"/>
            </w:pPr>
            <w:r>
              <w:rPr>
                <w:rFonts w:eastAsia="Calibri"/>
                <w:color w:val="1A2D40"/>
                <w:sz w:val="20"/>
                <w:szCs w:val="20"/>
              </w:rPr>
              <w:t>0.9770</w:t>
            </w:r>
          </w:p>
        </w:tc>
        <w:tc>
          <w:tcPr>
            <w:tcW w:w="1740" w:type="dxa"/>
            <w:tcBorders>
              <w:top w:val="single" w:sz="1" w:space="0" w:color="C8E6EA"/>
              <w:left w:val="single" w:sz="1" w:space="0" w:color="C8E6EA"/>
              <w:bottom w:val="single" w:sz="1" w:space="0" w:color="C8E6EA"/>
              <w:right w:val="single" w:sz="1" w:space="0" w:color="C8E6E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83F4" w14:textId="77777777" w:rsidR="00964DF5" w:rsidRDefault="00000000">
            <w:pPr>
              <w:jc w:val="center"/>
            </w:pPr>
            <w:r>
              <w:rPr>
                <w:rFonts w:eastAsia="Calibri"/>
                <w:b/>
                <w:bCs/>
                <w:color w:val="14828B"/>
                <w:sz w:val="20"/>
                <w:szCs w:val="20"/>
              </w:rPr>
              <w:t>0.9884</w:t>
            </w:r>
          </w:p>
        </w:tc>
      </w:tr>
    </w:tbl>
    <w:p w14:paraId="7822CF12" w14:textId="77777777" w:rsidR="00964DF5" w:rsidRDefault="00964DF5">
      <w:pPr>
        <w:spacing w:after="120"/>
      </w:pPr>
    </w:p>
    <w:p w14:paraId="6A6EDA6D" w14:textId="77777777" w:rsidR="00964DF5" w:rsidRDefault="00000000">
      <w:pPr>
        <w:spacing w:after="120" w:line="360" w:lineRule="auto"/>
      </w:pPr>
      <w:r>
        <w:rPr>
          <w:rFonts w:eastAsia="Calibri"/>
        </w:rPr>
        <w:lastRenderedPageBreak/>
        <w:t>다만 질환별 이진 모델의 높은 성능은 같은 질환의 양성/음성 폴더를 구분하는 기준에서 계산된 것이다. 여러 질환 중 하나를 고르는 실제 웹 추론에서는 질환 간 상대 비교가 더 중요하므로, 최종 서비스에는 다중분류 모델을 적용했다.</w:t>
      </w:r>
    </w:p>
    <w:p w14:paraId="39BE6F39" w14:textId="77777777" w:rsidR="00964DF5" w:rsidRDefault="00000000">
      <w:pPr>
        <w:pStyle w:val="1"/>
        <w:pBdr>
          <w:bottom w:val="single" w:sz="8" w:space="4" w:color="14828B"/>
        </w:pBdr>
      </w:pPr>
      <w:r>
        <w:t>9. 시행착오와 개선</w:t>
      </w:r>
    </w:p>
    <w:p w14:paraId="59BDBF90" w14:textId="77777777" w:rsidR="00964DF5" w:rsidRDefault="00000000">
      <w:pPr>
        <w:spacing w:after="120" w:line="360" w:lineRule="auto"/>
      </w:pPr>
      <w:r>
        <w:rPr>
          <w:rFonts w:eastAsia="Calibri"/>
        </w:rPr>
        <w:t>프로젝트 진행 중 가장 중요한 시행착오는 질환별 이진 모델만으로는 상위 질환 순위를 안정적으로 고르기 어렵다는 점이었다. 사용자가 궤양성 각막질환 폴더의 이미지를 업로드했을 때 기존 웹 서비스가 백내장을 1순위로 표시하는 문제가 있었다.</w:t>
      </w:r>
    </w:p>
    <w:p w14:paraId="5F6AD9B1" w14:textId="77777777" w:rsidR="00964DF5" w:rsidRDefault="00000000">
      <w:pPr>
        <w:spacing w:after="120" w:line="360" w:lineRule="auto"/>
      </w:pPr>
      <w:r>
        <w:rPr>
          <w:rFonts w:eastAsia="Calibri"/>
        </w:rPr>
        <w:t>원인을 확인한 결과, 각 이진 모델은 자기 질환 여부만 판단하므로 다른 질환 이미지에도 높은 positive 확률을 줄 수 있었다. 따라서 최종 질환 순위 산정 방식을 정상 + 10개 질환 다중분류 모델로 교체했다. 이후 동일 예시 이미지에서 궤양성 각막질환이 1순위로 표시되도록 개선되었다.</w:t>
      </w:r>
    </w:p>
    <w:p w14:paraId="212E4819" w14:textId="77777777" w:rsidR="00964DF5" w:rsidRDefault="00000000">
      <w:pPr>
        <w:spacing w:after="120" w:line="360" w:lineRule="auto"/>
      </w:pPr>
      <w:r>
        <w:rPr>
          <w:rFonts w:eastAsia="Calibri"/>
        </w:rPr>
        <w:t>또한 업로드 이미지가 crop_ 으로 시작하는 AIHub 파생 이미지인 경우 원본 파일명을 찾아 학습 데이터 분포에 가까운 원본 이미지를 추론에 사용하도록 보정했다.</w:t>
      </w:r>
    </w:p>
    <w:p w14:paraId="0790B709" w14:textId="77777777" w:rsidR="00964DF5" w:rsidRDefault="00000000">
      <w:pPr>
        <w:pStyle w:val="1"/>
        <w:pBdr>
          <w:bottom w:val="single" w:sz="8" w:space="4" w:color="14828B"/>
        </w:pBdr>
      </w:pPr>
      <w:r>
        <w:t>10. 한계</w:t>
      </w:r>
    </w:p>
    <w:p w14:paraId="55CA807A" w14:textId="77777777" w:rsidR="00964DF5" w:rsidRDefault="00000000">
      <w:pPr>
        <w:spacing w:after="120" w:line="360" w:lineRule="auto"/>
      </w:pPr>
      <w:r>
        <w:rPr>
          <w:rFonts w:eastAsia="Calibri"/>
        </w:rPr>
        <w:t>본 프로젝트는 학습 데이터와 유사한 촬영 조건에서 더 안정적으로 동작한다. 일반 스마트폰 사진은 조명, 거리, 초점, 털 가림, 눈물, 반사광 등 변수가 많아 확률이 낮게 나오거나 유사 질환으로 혼동될 수 있다.</w:t>
      </w:r>
    </w:p>
    <w:p w14:paraId="54AFA89A" w14:textId="77777777" w:rsidR="00964DF5" w:rsidRDefault="00000000">
      <w:pPr>
        <w:spacing w:after="120" w:line="360" w:lineRule="auto"/>
      </w:pPr>
      <w:r>
        <w:rPr>
          <w:rFonts w:eastAsia="Calibri"/>
        </w:rPr>
        <w:t>또한 실제 수의학 진단에는 병력, 양안 비교, 통증 반응, 세극등 검사, 안압 검사 등 추가 정보가 필요하다. 따라서 본 시스템은 병원 방문 판단을 돕는 참고 도구로 사용해야 한다.</w:t>
      </w:r>
    </w:p>
    <w:p w14:paraId="71E40571" w14:textId="77777777" w:rsidR="00964DF5" w:rsidRDefault="00000000">
      <w:pPr>
        <w:pStyle w:val="1"/>
        <w:pBdr>
          <w:bottom w:val="single" w:sz="8" w:space="4" w:color="14828B"/>
        </w:pBdr>
      </w:pPr>
      <w:r>
        <w:t>11. 향후 개선 방향</w:t>
      </w:r>
    </w:p>
    <w:p w14:paraId="53B1B6A9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눈 영역 자동 검출 또는 segmentation 모델 추가</w:t>
      </w:r>
    </w:p>
    <w:p w14:paraId="63B95FE9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반려견/반려묘, 촬영 장비, 눈 위치를 반영한 메타데이터 결합</w:t>
      </w:r>
    </w:p>
    <w:p w14:paraId="59A16AC6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질환 간 혼동 행렬 분석 및 클래스 불균형 보정</w:t>
      </w:r>
    </w:p>
    <w:p w14:paraId="208A14CF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외부 검증 이미지 추가 수집</w:t>
      </w:r>
    </w:p>
    <w:p w14:paraId="6C4D0BBC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t>Grad-CAM 등 설명 가능한 AI 시각화 추가</w:t>
      </w:r>
    </w:p>
    <w:p w14:paraId="62C81086" w14:textId="77777777" w:rsidR="00964DF5" w:rsidRDefault="00000000">
      <w:pPr>
        <w:pStyle w:val="a4"/>
        <w:numPr>
          <w:ilvl w:val="0"/>
          <w:numId w:val="2"/>
        </w:numPr>
        <w:spacing w:after="80" w:line="360" w:lineRule="auto"/>
      </w:pPr>
      <w:r>
        <w:rPr>
          <w:rFonts w:eastAsia="Calibri"/>
        </w:rPr>
        <w:lastRenderedPageBreak/>
        <w:t>모바일 환경 업로드 UX 개선</w:t>
      </w:r>
    </w:p>
    <w:p w14:paraId="302ECDCE" w14:textId="77777777" w:rsidR="00964DF5" w:rsidRDefault="00000000">
      <w:pPr>
        <w:pStyle w:val="1"/>
        <w:pBdr>
          <w:bottom w:val="single" w:sz="8" w:space="4" w:color="14828B"/>
        </w:pBdr>
      </w:pPr>
      <w:r>
        <w:t>12. 결론</w:t>
      </w:r>
    </w:p>
    <w:p w14:paraId="0E9A2B9C" w14:textId="77777777" w:rsidR="00964DF5" w:rsidRDefault="00000000">
      <w:pPr>
        <w:spacing w:after="120" w:line="360" w:lineRule="auto"/>
      </w:pPr>
      <w:r>
        <w:rPr>
          <w:rFonts w:eastAsia="Calibri"/>
        </w:rPr>
        <w:t>본 프로젝트는 계획서에서 제시한 이미지 업로드, 전처리, CNN 기반 전이학습, 질환 확률 출력, 설명 제공 흐름을 실제 작동하는 웹 서비스로 완성했다. AIHub 제공 모델 코드를 참고하되 PyTorch와 Django 기반으로 재구현했고, 실제 테스트 중 발견한 질환 순위 문제를 다중분류 모델로 개선했다.</w:t>
      </w:r>
    </w:p>
    <w:p w14:paraId="4B87B5FF" w14:textId="77777777" w:rsidR="00964DF5" w:rsidRDefault="00000000">
      <w:pPr>
        <w:spacing w:after="120" w:line="360" w:lineRule="auto"/>
      </w:pPr>
      <w:r>
        <w:rPr>
          <w:rFonts w:eastAsia="Calibri"/>
        </w:rPr>
        <w:t>따라서 본 결과물은 딥러닝 모델 학습뿐 아니라 데이터 처리, 모델 평가, 웹 서비스 구현, 사용자 중심 결과 제공까지 포함하는 종합적인 딥러닝 실습 프로젝트로 볼 수 있다.</w:t>
      </w:r>
    </w:p>
    <w:p w14:paraId="305DC590" w14:textId="77777777" w:rsidR="00964DF5" w:rsidRDefault="00000000">
      <w:pPr>
        <w:pStyle w:val="1"/>
        <w:pBdr>
          <w:bottom w:val="single" w:sz="8" w:space="4" w:color="14828B"/>
        </w:pBdr>
      </w:pPr>
      <w:r>
        <w:t>13. 참고문헌</w:t>
      </w:r>
    </w:p>
    <w:p w14:paraId="1870FB8F" w14:textId="77777777" w:rsidR="00964D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AIHub, 반려동물 안구 질환 데이터, https://aihub.or.kr/aihubdata/data/view.do?dataSetSn=562</w:t>
      </w:r>
    </w:p>
    <w:p w14:paraId="66D1D2BE" w14:textId="26611E3F" w:rsidR="00964DF5" w:rsidRDefault="00000000" w:rsidP="004F01CE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>반려동물 안구 질환 데이터-(주)미소정보기술-인공지능 학습용 데이터 교육 영상(2021 2차)</w:t>
      </w:r>
    </w:p>
    <w:p w14:paraId="66D1D2C0" w14:textId="26611E40" w:rsidR="00964D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 xml:space="preserve">배포 링크(Hugging Face Space): </w:t>
      </w:r>
      <w:hyperlink r:id="rId100" w:history="1">
        <w:r>
          <w:rPr>
            <w:rStyle w:val="a5"/>
            <w:rFonts w:eastAsia="Calibri"/>
          </w:rPr>
          <w:t>https://yejin2003-pet-eye-disease-prediction.hf.space</w:t>
        </w:r>
      </w:hyperlink>
    </w:p>
    <w:p w14:paraId="66D1D2C1" w14:textId="26611E41" w:rsidR="00964DF5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Calibri"/>
        </w:rPr>
        <w:t xml:space="preserve">GitHub 저장소: </w:t>
      </w:r>
      <w:hyperlink r:id="rId101" w:history="1">
        <w:r>
          <w:rPr>
            <w:rStyle w:val="a5"/>
            <w:rFonts w:eastAsia="Calibri"/>
          </w:rPr>
          <w:t>https://github.com/yejin2003/DeepLearningLab-pet-eye-disease-prediction</w:t>
        </w:r>
      </w:hyperlink>
    </w:p>
    <w:sectPr w:rsidR="00964DF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E7B80" w14:textId="77777777" w:rsidR="00C45BFF" w:rsidRDefault="00C45BFF">
      <w:r>
        <w:separator/>
      </w:r>
    </w:p>
  </w:endnote>
  <w:endnote w:type="continuationSeparator" w:id="0">
    <w:p w14:paraId="1B955DB6" w14:textId="77777777" w:rsidR="00C45BFF" w:rsidRDefault="00C45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50F3A" w14:textId="77777777" w:rsidR="00964DF5" w:rsidRDefault="00000000">
    <w:pPr>
      <w:jc w:val="center"/>
    </w:pPr>
    <w:r>
      <w:rPr>
        <w:rFonts w:eastAsia="Calibri"/>
        <w:color w:val="6B7B8A"/>
        <w:sz w:val="18"/>
        <w:szCs w:val="18"/>
      </w:rPr>
      <w:t xml:space="preserve">24013778 </w:t>
    </w:r>
    <w:proofErr w:type="gramStart"/>
    <w:r>
      <w:rPr>
        <w:rFonts w:eastAsia="Calibri"/>
        <w:color w:val="6B7B8A"/>
        <w:sz w:val="18"/>
        <w:szCs w:val="18"/>
      </w:rPr>
      <w:t>김예진  |</w:t>
    </w:r>
    <w:proofErr w:type="gramEnd"/>
    <w:r>
      <w:rPr>
        <w:rFonts w:eastAsia="Calibri"/>
        <w:color w:val="6B7B8A"/>
        <w:sz w:val="18"/>
        <w:szCs w:val="18"/>
      </w:rPr>
      <w:t xml:space="preserve">  </w:t>
    </w:r>
    <w:proofErr w:type="spellStart"/>
    <w:proofErr w:type="gramStart"/>
    <w:r>
      <w:rPr>
        <w:rFonts w:eastAsia="Calibri"/>
        <w:color w:val="6B7B8A"/>
        <w:sz w:val="18"/>
        <w:szCs w:val="18"/>
      </w:rPr>
      <w:t>딥러닝실습</w:t>
    </w:r>
    <w:proofErr w:type="spellEnd"/>
    <w:r>
      <w:rPr>
        <w:rFonts w:eastAsia="Calibri"/>
        <w:color w:val="6B7B8A"/>
        <w:sz w:val="18"/>
        <w:szCs w:val="18"/>
      </w:rPr>
      <w:t xml:space="preserve">  |</w:t>
    </w:r>
    <w:proofErr w:type="gramEnd"/>
    <w:r>
      <w:rPr>
        <w:rFonts w:eastAsia="Calibri"/>
        <w:color w:val="6B7B8A"/>
        <w:sz w:val="18"/>
        <w:szCs w:val="18"/>
      </w:rPr>
      <w:t xml:space="preserve">  </w:t>
    </w:r>
    <w:r>
      <w:rPr>
        <w:color w:val="6B7B8A"/>
        <w:sz w:val="18"/>
        <w:szCs w:val="18"/>
      </w:rPr>
      <w:fldChar w:fldCharType="begin"/>
    </w:r>
    <w:r>
      <w:rPr>
        <w:rFonts w:eastAsia="Calibri"/>
        <w:color w:val="6B7B8A"/>
        <w:sz w:val="18"/>
        <w:szCs w:val="18"/>
      </w:rPr>
      <w:instrText>PAGE</w:instrText>
    </w:r>
    <w:r>
      <w:rPr>
        <w:color w:val="6B7B8A"/>
        <w:sz w:val="18"/>
        <w:szCs w:val="18"/>
      </w:rPr>
      <w:fldChar w:fldCharType="separate"/>
    </w:r>
    <w:r w:rsidR="004F01CE">
      <w:rPr>
        <w:rFonts w:eastAsia="Calibri"/>
        <w:noProof/>
        <w:color w:val="6B7B8A"/>
        <w:sz w:val="18"/>
        <w:szCs w:val="18"/>
      </w:rPr>
      <w:t>1</w:t>
    </w:r>
    <w:r>
      <w:rPr>
        <w:color w:val="6B7B8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177E0" w14:textId="77777777" w:rsidR="00C45BFF" w:rsidRDefault="00C45BFF">
      <w:r>
        <w:separator/>
      </w:r>
    </w:p>
  </w:footnote>
  <w:footnote w:type="continuationSeparator" w:id="0">
    <w:p w14:paraId="09646B0D" w14:textId="77777777" w:rsidR="00C45BFF" w:rsidRDefault="00C45B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F1775" w14:textId="77777777" w:rsidR="00964DF5" w:rsidRDefault="00000000">
    <w:pPr>
      <w:pBdr>
        <w:bottom w:val="single" w:sz="4" w:space="4" w:color="14828B"/>
      </w:pBdr>
    </w:pPr>
    <w:r>
      <w:rPr>
        <w:rFonts w:eastAsia="Calibri"/>
        <w:color w:val="14828B"/>
        <w:sz w:val="18"/>
        <w:szCs w:val="18"/>
      </w:rPr>
      <w:t>딥러닝 기반 반려동물 안구 질환 의심 예측 시스템</w:t>
    </w:r>
    <w:r>
      <w:rPr>
        <w:rFonts w:eastAsia="Calibri"/>
        <w:color w:val="6B7B8A"/>
        <w:sz w:val="18"/>
        <w:szCs w:val="18"/>
      </w:rPr>
      <w:tab/>
      <w:t>기말 프로젝트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A4C09"/>
    <w:multiLevelType w:val="hybridMultilevel"/>
    <w:tmpl w:val="7E06233C"/>
    <w:lvl w:ilvl="0" w:tplc="3DB84DFA">
      <w:start w:val="1"/>
      <w:numFmt w:val="bullet"/>
      <w:lvlText w:val="•"/>
      <w:lvlJc w:val="left"/>
      <w:pPr>
        <w:ind w:left="720" w:hanging="360"/>
      </w:pPr>
    </w:lvl>
    <w:lvl w:ilvl="1" w:tplc="E0B29E1E">
      <w:numFmt w:val="decimal"/>
      <w:lvlText w:val=""/>
      <w:lvlJc w:val="left"/>
    </w:lvl>
    <w:lvl w:ilvl="2" w:tplc="72D620FA">
      <w:numFmt w:val="decimal"/>
      <w:lvlText w:val=""/>
      <w:lvlJc w:val="left"/>
    </w:lvl>
    <w:lvl w:ilvl="3" w:tplc="864447C8">
      <w:numFmt w:val="decimal"/>
      <w:lvlText w:val=""/>
      <w:lvlJc w:val="left"/>
    </w:lvl>
    <w:lvl w:ilvl="4" w:tplc="1940EE9E">
      <w:numFmt w:val="decimal"/>
      <w:lvlText w:val=""/>
      <w:lvlJc w:val="left"/>
    </w:lvl>
    <w:lvl w:ilvl="5" w:tplc="C10A4D2C">
      <w:numFmt w:val="decimal"/>
      <w:lvlText w:val=""/>
      <w:lvlJc w:val="left"/>
    </w:lvl>
    <w:lvl w:ilvl="6" w:tplc="ECE4A066">
      <w:numFmt w:val="decimal"/>
      <w:lvlText w:val=""/>
      <w:lvlJc w:val="left"/>
    </w:lvl>
    <w:lvl w:ilvl="7" w:tplc="E730C146">
      <w:numFmt w:val="decimal"/>
      <w:lvlText w:val=""/>
      <w:lvlJc w:val="left"/>
    </w:lvl>
    <w:lvl w:ilvl="8" w:tplc="3F62EE12">
      <w:numFmt w:val="decimal"/>
      <w:lvlText w:val=""/>
      <w:lvlJc w:val="left"/>
    </w:lvl>
  </w:abstractNum>
  <w:abstractNum w:abstractNumId="1" w15:restartNumberingAfterBreak="0">
    <w:nsid w:val="524E3FEC"/>
    <w:multiLevelType w:val="hybridMultilevel"/>
    <w:tmpl w:val="89701522"/>
    <w:lvl w:ilvl="0" w:tplc="0DC45756">
      <w:start w:val="1"/>
      <w:numFmt w:val="bullet"/>
      <w:lvlText w:val="●"/>
      <w:lvlJc w:val="left"/>
      <w:pPr>
        <w:ind w:left="720" w:hanging="360"/>
      </w:pPr>
    </w:lvl>
    <w:lvl w:ilvl="1" w:tplc="D4C66348">
      <w:start w:val="1"/>
      <w:numFmt w:val="bullet"/>
      <w:lvlText w:val="○"/>
      <w:lvlJc w:val="left"/>
      <w:pPr>
        <w:ind w:left="1440" w:hanging="360"/>
      </w:pPr>
    </w:lvl>
    <w:lvl w:ilvl="2" w:tplc="35AEC7D0">
      <w:start w:val="1"/>
      <w:numFmt w:val="bullet"/>
      <w:lvlText w:val="■"/>
      <w:lvlJc w:val="left"/>
      <w:pPr>
        <w:ind w:left="2160" w:hanging="360"/>
      </w:pPr>
    </w:lvl>
    <w:lvl w:ilvl="3" w:tplc="F1D64992">
      <w:start w:val="1"/>
      <w:numFmt w:val="bullet"/>
      <w:lvlText w:val="●"/>
      <w:lvlJc w:val="left"/>
      <w:pPr>
        <w:ind w:left="2880" w:hanging="360"/>
      </w:pPr>
    </w:lvl>
    <w:lvl w:ilvl="4" w:tplc="F4505FFE">
      <w:start w:val="1"/>
      <w:numFmt w:val="bullet"/>
      <w:lvlText w:val="○"/>
      <w:lvlJc w:val="left"/>
      <w:pPr>
        <w:ind w:left="3600" w:hanging="360"/>
      </w:pPr>
    </w:lvl>
    <w:lvl w:ilvl="5" w:tplc="FF32D94C">
      <w:start w:val="1"/>
      <w:numFmt w:val="bullet"/>
      <w:lvlText w:val="■"/>
      <w:lvlJc w:val="left"/>
      <w:pPr>
        <w:ind w:left="4320" w:hanging="360"/>
      </w:pPr>
    </w:lvl>
    <w:lvl w:ilvl="6" w:tplc="F9409B04">
      <w:start w:val="1"/>
      <w:numFmt w:val="bullet"/>
      <w:lvlText w:val="●"/>
      <w:lvlJc w:val="left"/>
      <w:pPr>
        <w:ind w:left="5040" w:hanging="360"/>
      </w:pPr>
    </w:lvl>
    <w:lvl w:ilvl="7" w:tplc="94F87AC4">
      <w:start w:val="1"/>
      <w:numFmt w:val="bullet"/>
      <w:lvlText w:val="●"/>
      <w:lvlJc w:val="left"/>
      <w:pPr>
        <w:ind w:left="5760" w:hanging="360"/>
      </w:pPr>
    </w:lvl>
    <w:lvl w:ilvl="8" w:tplc="212E25C2">
      <w:start w:val="1"/>
      <w:numFmt w:val="bullet"/>
      <w:lvlText w:val="●"/>
      <w:lvlJc w:val="left"/>
      <w:pPr>
        <w:ind w:left="6480" w:hanging="360"/>
      </w:pPr>
    </w:lvl>
  </w:abstractNum>
  <w:num w:numId="1" w16cid:durableId="1068112784">
    <w:abstractNumId w:val="1"/>
    <w:lvlOverride w:ilvl="0">
      <w:startOverride w:val="1"/>
    </w:lvlOverride>
  </w:num>
  <w:num w:numId="2" w16cid:durableId="2076498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DF5"/>
    <w:rsid w:val="00274E14"/>
    <w:rsid w:val="00477F66"/>
    <w:rsid w:val="004903E1"/>
    <w:rsid w:val="004F01CE"/>
    <w:rsid w:val="00964DF5"/>
    <w:rsid w:val="00C45BFF"/>
    <w:rsid w:val="00FC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BFEF"/>
  <w15:docId w15:val="{157FF246-D413-47BA-A725-3191B2B0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Calibri"/>
      <w:b/>
      <w:bCs/>
      <w:color w:val="0D5C63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Calibri"/>
      <w:b/>
      <w:bCs/>
      <w:color w:val="0D5C63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00" Type="http://schemas.openxmlformats.org/officeDocument/2006/relationships/hyperlink" Target="https://yejin2003-pet-eye-disease-prediction.hf.space" TargetMode="External"/><Relationship Id="rId101" Type="http://schemas.openxmlformats.org/officeDocument/2006/relationships/hyperlink" Target="https://github.com/yejin2003/DeepLearningLab-pet-eye-disease-prediction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예진</cp:lastModifiedBy>
  <cp:revision>3</cp:revision>
  <dcterms:created xsi:type="dcterms:W3CDTF">2026-06-05T06:33:00Z</dcterms:created>
  <dcterms:modified xsi:type="dcterms:W3CDTF">2026-06-19T15:20:00Z</dcterms:modified>
</cp:coreProperties>
</file>