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3806" w14:textId="46D91D1D" w:rsidR="005E4490" w:rsidRDefault="005E4490">
      <w:pPr>
        <w:rPr>
          <w:color w:val="00B050"/>
        </w:rPr>
      </w:pPr>
    </w:p>
    <w:p w14:paraId="123EC0B2" w14:textId="0C733A5E" w:rsidR="005E4490" w:rsidRDefault="005E4490">
      <w:pPr>
        <w:rPr>
          <w:color w:val="00B050"/>
        </w:rPr>
      </w:pPr>
    </w:p>
    <w:p w14:paraId="3B92E97D" w14:textId="48417E38" w:rsidR="005E4490" w:rsidRDefault="00233C81">
      <w:pPr>
        <w:rPr>
          <w:b/>
        </w:rPr>
      </w:pPr>
      <w:r w:rsidRPr="00233C81">
        <w:rPr>
          <w:b/>
        </w:rPr>
        <w:t>Visualization of Autocorrelation and Partial Autocorrelation</w:t>
      </w:r>
      <w:r w:rsidR="00EE749F">
        <w:rPr>
          <w:b/>
        </w:rPr>
        <w:t>.</w:t>
      </w:r>
    </w:p>
    <w:p w14:paraId="1393F341" w14:textId="2DE7ADFA" w:rsidR="00EE749F" w:rsidRDefault="00EE749F">
      <w:pPr>
        <w:rPr>
          <w:b/>
        </w:rPr>
      </w:pPr>
    </w:p>
    <w:p w14:paraId="2C0A0D7D" w14:textId="548D4F98" w:rsidR="00EE749F" w:rsidRDefault="00EE749F">
      <w:pPr>
        <w:rPr>
          <w:b/>
        </w:rPr>
      </w:pPr>
      <w:r>
        <w:rPr>
          <w:noProof/>
        </w:rPr>
        <w:drawing>
          <wp:inline distT="0" distB="0" distL="0" distR="0" wp14:anchorId="0D93620D" wp14:editId="11CE28D7">
            <wp:extent cx="59436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8125"/>
                    </a:xfrm>
                    <a:prstGeom prst="rect">
                      <a:avLst/>
                    </a:prstGeom>
                  </pic:spPr>
                </pic:pic>
              </a:graphicData>
            </a:graphic>
          </wp:inline>
        </w:drawing>
      </w:r>
    </w:p>
    <w:p w14:paraId="4854E26B" w14:textId="77777777" w:rsidR="005D6B62" w:rsidRDefault="005D6B62"/>
    <w:p w14:paraId="537AAF3A" w14:textId="1229F4CF" w:rsidR="005D6B62" w:rsidRDefault="005D6B62">
      <w:pPr>
        <w:rPr>
          <w:rFonts w:ascii="Verdana" w:hAnsi="Verdana"/>
          <w:color w:val="000000"/>
          <w:sz w:val="20"/>
          <w:szCs w:val="20"/>
        </w:rPr>
      </w:pPr>
      <w:r>
        <w:rPr>
          <w:rFonts w:ascii="Verdana" w:hAnsi="Verdana"/>
          <w:color w:val="000000"/>
          <w:sz w:val="20"/>
          <w:szCs w:val="20"/>
        </w:rPr>
        <w:t xml:space="preserve">Now that our </w:t>
      </w:r>
      <w:r>
        <w:rPr>
          <w:rFonts w:ascii="Verdana" w:hAnsi="Verdana"/>
          <w:color w:val="000000"/>
          <w:sz w:val="20"/>
          <w:szCs w:val="20"/>
        </w:rPr>
        <w:t xml:space="preserve">time series has been </w:t>
      </w:r>
      <w:proofErr w:type="spellStart"/>
      <w:r>
        <w:rPr>
          <w:rFonts w:ascii="Verdana" w:hAnsi="Verdana"/>
          <w:color w:val="000000"/>
          <w:sz w:val="20"/>
          <w:szCs w:val="20"/>
        </w:rPr>
        <w:t>stationarized</w:t>
      </w:r>
      <w:proofErr w:type="spellEnd"/>
      <w:r>
        <w:rPr>
          <w:rFonts w:ascii="Verdana" w:hAnsi="Verdana"/>
          <w:color w:val="000000"/>
          <w:sz w:val="20"/>
          <w:szCs w:val="20"/>
        </w:rPr>
        <w:t xml:space="preserve"> by differencing, the next step </w:t>
      </w:r>
      <w:r>
        <w:rPr>
          <w:rFonts w:ascii="Verdana" w:hAnsi="Verdana"/>
          <w:color w:val="000000"/>
          <w:sz w:val="20"/>
          <w:szCs w:val="20"/>
        </w:rPr>
        <w:t xml:space="preserve">to take </w:t>
      </w:r>
      <w:r>
        <w:rPr>
          <w:rFonts w:ascii="Verdana" w:hAnsi="Verdana"/>
          <w:color w:val="000000"/>
          <w:sz w:val="20"/>
          <w:szCs w:val="20"/>
        </w:rPr>
        <w:t xml:space="preserve">in fitting an ARIMA model is to </w:t>
      </w:r>
      <w:r>
        <w:rPr>
          <w:rFonts w:ascii="Verdana" w:hAnsi="Verdana"/>
          <w:color w:val="000000"/>
          <w:sz w:val="20"/>
          <w:szCs w:val="20"/>
        </w:rPr>
        <w:t>find out</w:t>
      </w:r>
      <w:r>
        <w:rPr>
          <w:rFonts w:ascii="Verdana" w:hAnsi="Verdana"/>
          <w:color w:val="000000"/>
          <w:sz w:val="20"/>
          <w:szCs w:val="20"/>
        </w:rPr>
        <w:t xml:space="preserve"> whether AR or MA terms are needed to correct any autocorrelation that remains in the differenced serie</w:t>
      </w:r>
      <w:r>
        <w:rPr>
          <w:rFonts w:ascii="Verdana" w:hAnsi="Verdana"/>
          <w:color w:val="000000"/>
          <w:sz w:val="20"/>
          <w:szCs w:val="20"/>
        </w:rPr>
        <w:t>s</w:t>
      </w:r>
      <w:r w:rsidR="00AD04C9">
        <w:rPr>
          <w:rFonts w:ascii="Verdana" w:hAnsi="Verdana"/>
          <w:color w:val="000000"/>
          <w:sz w:val="20"/>
          <w:szCs w:val="20"/>
        </w:rPr>
        <w:t>.</w:t>
      </w:r>
    </w:p>
    <w:p w14:paraId="6EA173D3" w14:textId="2868658B" w:rsidR="00AD04C9" w:rsidRDefault="00AD04C9">
      <w:r>
        <w:rPr>
          <w:rFonts w:ascii="Verdana" w:hAnsi="Verdana"/>
          <w:color w:val="000000"/>
          <w:sz w:val="20"/>
          <w:szCs w:val="20"/>
        </w:rPr>
        <w:t>We look at the ACF &amp; PACF graphs of the differenced series to see what number of AR</w:t>
      </w:r>
      <w:r w:rsidR="00672330">
        <w:rPr>
          <w:rFonts w:ascii="Verdana" w:hAnsi="Verdana"/>
          <w:color w:val="000000"/>
          <w:sz w:val="20"/>
          <w:szCs w:val="20"/>
        </w:rPr>
        <w:t xml:space="preserve"> (p)</w:t>
      </w:r>
      <w:r>
        <w:rPr>
          <w:rFonts w:ascii="Verdana" w:hAnsi="Verdana"/>
          <w:color w:val="000000"/>
          <w:sz w:val="20"/>
          <w:szCs w:val="20"/>
        </w:rPr>
        <w:t>/MA</w:t>
      </w:r>
      <w:r w:rsidR="00672330">
        <w:rPr>
          <w:rFonts w:ascii="Verdana" w:hAnsi="Verdana"/>
          <w:color w:val="000000"/>
          <w:sz w:val="20"/>
          <w:szCs w:val="20"/>
        </w:rPr>
        <w:t xml:space="preserve">(q) </w:t>
      </w:r>
      <w:r>
        <w:rPr>
          <w:rFonts w:ascii="Verdana" w:hAnsi="Verdana"/>
          <w:color w:val="000000"/>
          <w:sz w:val="20"/>
          <w:szCs w:val="20"/>
        </w:rPr>
        <w:t xml:space="preserve">are needed. </w:t>
      </w:r>
    </w:p>
    <w:p w14:paraId="498FF7A8" w14:textId="63FFC365" w:rsidR="00B651E2" w:rsidRDefault="00AE2F5C">
      <w:r>
        <w:t>We know that ACF describes the autocorrelation between an observation and another observation at a prior time. [1]</w:t>
      </w:r>
      <w:r w:rsidR="005D6B62">
        <w:t xml:space="preserve"> </w:t>
      </w:r>
      <w:r w:rsidR="00EE749F" w:rsidRPr="00EE749F">
        <w:t xml:space="preserve">In the above plot for ACF function, </w:t>
      </w:r>
      <w:r w:rsidR="00EE749F">
        <w:t xml:space="preserve"> the dotted lines represent the confidence band. The center line represents the mean and the lower and upper grey dotted lines represent the boundaries based </w:t>
      </w:r>
      <w:proofErr w:type="gramStart"/>
      <w:r w:rsidR="00EE749F">
        <w:t>off of</w:t>
      </w:r>
      <w:proofErr w:type="gramEnd"/>
      <w:r w:rsidR="00EE749F">
        <w:t xml:space="preserve"> 95% CI. The graph shows </w:t>
      </w:r>
      <w:r w:rsidR="00563340">
        <w:t>autocorrelation at the fir</w:t>
      </w:r>
      <w:r w:rsidR="005E2E70">
        <w:t>st lag is close to 0 or nearly 0</w:t>
      </w:r>
      <w:r w:rsidR="00755FC1">
        <w:t xml:space="preserve">. </w:t>
      </w:r>
      <w:r w:rsidR="004F2984">
        <w:t xml:space="preserve">This obviously shows no integration of </w:t>
      </w:r>
      <w:proofErr w:type="gramStart"/>
      <w:r w:rsidR="004F2984">
        <w:t>data</w:t>
      </w:r>
      <w:r w:rsidR="00F3295F">
        <w:t>,</w:t>
      </w:r>
      <w:proofErr w:type="gramEnd"/>
      <w:r w:rsidR="004F2984">
        <w:t xml:space="preserve"> </w:t>
      </w:r>
      <w:r w:rsidR="00F3295F">
        <w:t xml:space="preserve">we have enough differencing </w:t>
      </w:r>
      <w:r w:rsidR="004F2984">
        <w:t xml:space="preserve">and no further differencing is needed. </w:t>
      </w:r>
      <w:r w:rsidR="00F3295F">
        <w:t xml:space="preserve">We don’t need to apply a ‘d’ value to our model. </w:t>
      </w:r>
      <w:r w:rsidR="004F2984">
        <w:t>It is a stationary model</w:t>
      </w:r>
      <w:r w:rsidR="004E16F6">
        <w:t xml:space="preserve"> with no </w:t>
      </w:r>
      <w:proofErr w:type="gramStart"/>
      <w:r w:rsidR="004E16F6">
        <w:t>long term</w:t>
      </w:r>
      <w:proofErr w:type="gramEnd"/>
      <w:r w:rsidR="004E16F6">
        <w:t xml:space="preserve"> trend visible</w:t>
      </w:r>
      <w:r w:rsidR="004F2984">
        <w:t xml:space="preserve">. </w:t>
      </w:r>
      <w:r w:rsidR="00B651E2">
        <w:t xml:space="preserve">From lag </w:t>
      </w:r>
      <w:r w:rsidR="004E16F6">
        <w:t xml:space="preserve">1 </w:t>
      </w:r>
      <w:r w:rsidR="00B651E2">
        <w:t xml:space="preserve">onwards, there is hardly any </w:t>
      </w:r>
      <w:r w:rsidR="004E16F6">
        <w:t xml:space="preserve">linear </w:t>
      </w:r>
      <w:r w:rsidR="00B651E2">
        <w:t>decay visible.</w:t>
      </w:r>
      <w:r w:rsidR="004E16F6">
        <w:t xml:space="preserve"> (</w:t>
      </w:r>
      <w:r w:rsidR="004E16F6" w:rsidRPr="004E16F6">
        <w:rPr>
          <w:color w:val="00B050"/>
        </w:rPr>
        <w:t>how many differences did we take?</w:t>
      </w:r>
      <w:r w:rsidR="00081B2A">
        <w:rPr>
          <w:color w:val="00B050"/>
        </w:rPr>
        <w:t xml:space="preserve"> Is there a </w:t>
      </w:r>
      <w:r w:rsidR="000933CE">
        <w:rPr>
          <w:color w:val="00B050"/>
        </w:rPr>
        <w:t>way to know how much the std deviation changed?</w:t>
      </w:r>
      <w:r w:rsidR="004E16F6">
        <w:t>)</w:t>
      </w:r>
    </w:p>
    <w:p w14:paraId="6F7D4E3E" w14:textId="77777777" w:rsidR="00B651E2" w:rsidRDefault="00B651E2"/>
    <w:p w14:paraId="4C336A50" w14:textId="331CB5F5" w:rsidR="00EE749F" w:rsidRDefault="00755FC1">
      <w:r>
        <w:t xml:space="preserve">We will next look at the PACF plot to ascertain the most relevant lags. </w:t>
      </w:r>
    </w:p>
    <w:p w14:paraId="125D5D97" w14:textId="1A1CF5C7" w:rsidR="006A4CB6" w:rsidRDefault="00A72024">
      <w:r>
        <w:t xml:space="preserve">The PACF describes the direct relationship between an observation and its lag. </w:t>
      </w:r>
      <w:r w:rsidR="00755FC1">
        <w:t>The first observation we make is the graph for ACF and PACF look nearly identical</w:t>
      </w:r>
      <w:r w:rsidR="006A4CB6">
        <w:t xml:space="preserve"> and that </w:t>
      </w:r>
      <w:r w:rsidR="006A4CB6" w:rsidRPr="006A4CB6">
        <w:t xml:space="preserve">the PACF plot has a significant spike only at lag 1, </w:t>
      </w:r>
      <w:r w:rsidR="006A4CB6">
        <w:t>this means</w:t>
      </w:r>
      <w:r w:rsidR="006A4CB6" w:rsidRPr="006A4CB6">
        <w:t xml:space="preserve"> that all the autocorrelations are effectively explained by the lag-1 autocorrelation.</w:t>
      </w:r>
    </w:p>
    <w:p w14:paraId="640DA3C4" w14:textId="7DFC6FA6" w:rsidR="009F6088" w:rsidRDefault="0082519C">
      <w:r>
        <w:t>The PACF graph h</w:t>
      </w:r>
      <w:r w:rsidRPr="0082519C">
        <w:t>as a very large spike at lag 1 and no other significant spikes, indicating that in the absence of differencing an AR(1) model should be used. However, the AR(1) term in this model will turn out to be equivalent to a first difference, because the estimated AR(1) coefficient (which is the height of the PACF spike at lag 1) will be almost exactly equal to 1.</w:t>
      </w:r>
      <w:r>
        <w:t xml:space="preserve"> [2]</w:t>
      </w:r>
      <w:r w:rsidR="003E1096">
        <w:t xml:space="preserve"> In other words, </w:t>
      </w:r>
      <w:r w:rsidR="003E1096" w:rsidRPr="003E1096">
        <w:t>if we don't difference it, then we should fit an AR(1) model which will be equivalent to taking a first difference.</w:t>
      </w:r>
    </w:p>
    <w:p w14:paraId="7177F662" w14:textId="77777777" w:rsidR="006A4CB6" w:rsidRDefault="006A4CB6"/>
    <w:p w14:paraId="7F869B2A" w14:textId="10439435" w:rsidR="00AA03F5" w:rsidRDefault="001C7DFF">
      <w:r>
        <w:rPr>
          <w:noProof/>
        </w:rPr>
        <mc:AlternateContent>
          <mc:Choice Requires="wps">
            <w:drawing>
              <wp:anchor distT="0" distB="0" distL="114300" distR="114300" simplePos="0" relativeHeight="251660288" behindDoc="0" locked="0" layoutInCell="1" allowOverlap="1" wp14:anchorId="0B9977F2" wp14:editId="67C7FBC0">
                <wp:simplePos x="0" y="0"/>
                <wp:positionH relativeFrom="column">
                  <wp:posOffset>161925</wp:posOffset>
                </wp:positionH>
                <wp:positionV relativeFrom="paragraph">
                  <wp:posOffset>45720</wp:posOffset>
                </wp:positionV>
                <wp:extent cx="5886450" cy="2857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886450" cy="2857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DE5EB"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75pt,3.6pt" to="476.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" strokecolor="black [3213]">
                <v:stroke joinstyle="miter"/>
              </v:line>
            </w:pict>
          </mc:Fallback>
        </mc:AlternateContent>
      </w:r>
    </w:p>
    <w:p w14:paraId="70946847" w14:textId="77777777" w:rsidR="00AA03F5" w:rsidRPr="00EE749F" w:rsidRDefault="00AA03F5"/>
    <w:p w14:paraId="45BF694B" w14:textId="3ADA2B7F" w:rsidR="00233C81" w:rsidRDefault="008D05D7">
      <w:pPr>
        <w:rPr>
          <w:b/>
        </w:rPr>
      </w:pPr>
      <w:r>
        <w:rPr>
          <w:noProof/>
        </w:rPr>
        <w:drawing>
          <wp:inline distT="0" distB="0" distL="0" distR="0" wp14:anchorId="3E6F52AF" wp14:editId="1EEE994A">
            <wp:extent cx="3162300" cy="216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7958" cy="2179118"/>
                    </a:xfrm>
                    <a:prstGeom prst="rect">
                      <a:avLst/>
                    </a:prstGeom>
                  </pic:spPr>
                </pic:pic>
              </a:graphicData>
            </a:graphic>
          </wp:inline>
        </w:drawing>
      </w:r>
    </w:p>
    <w:p w14:paraId="74F3729C" w14:textId="4FDE697B" w:rsidR="008D05D7" w:rsidRDefault="00374AD7">
      <w:pPr>
        <w:rPr>
          <w:b/>
        </w:rPr>
      </w:pPr>
      <w:r w:rsidRPr="00374AD7">
        <w:drawing>
          <wp:inline distT="0" distB="0" distL="0" distR="0" wp14:anchorId="347B692B" wp14:editId="4D064834">
            <wp:extent cx="2907966" cy="261343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8558" cy="2667885"/>
                    </a:xfrm>
                    <a:prstGeom prst="rect">
                      <a:avLst/>
                    </a:prstGeom>
                  </pic:spPr>
                </pic:pic>
              </a:graphicData>
            </a:graphic>
          </wp:inline>
        </w:drawing>
      </w:r>
    </w:p>
    <w:p w14:paraId="228182F4" w14:textId="552ED874" w:rsidR="003803EC" w:rsidRDefault="003803EC">
      <w:pPr>
        <w:rPr>
          <w:b/>
        </w:rPr>
      </w:pPr>
      <w:r>
        <w:rPr>
          <w:b/>
        </w:rPr>
        <w:lastRenderedPageBreak/>
        <w:t>Working on this</w:t>
      </w:r>
    </w:p>
    <w:p w14:paraId="30BE97F2" w14:textId="3F7B1337" w:rsidR="00744185" w:rsidRPr="00FD5D19" w:rsidRDefault="007055B2">
      <w:r w:rsidRPr="007055B2">
        <w:t>The KDE</w:t>
      </w:r>
      <w:r>
        <w:t xml:space="preserve"> curve echoes the same observation. </w:t>
      </w:r>
      <w:r w:rsidR="00744185">
        <w:t xml:space="preserve">It shows </w:t>
      </w:r>
      <w:r w:rsidR="008236BB">
        <w:t xml:space="preserve">residuals  of the model </w:t>
      </w:r>
      <w:r w:rsidR="006E53A5">
        <w:t>at 0 and it appears to be a bit skewed to the left</w:t>
      </w:r>
    </w:p>
    <w:p w14:paraId="092A2EAC" w14:textId="324D3668" w:rsidR="00744185" w:rsidRDefault="00744185">
      <w:pPr>
        <w:rPr>
          <w:b/>
        </w:rPr>
      </w:pPr>
    </w:p>
    <w:p w14:paraId="572CF6EA" w14:textId="3951F85F" w:rsidR="00744185" w:rsidRPr="008236BB" w:rsidRDefault="00744185"/>
    <w:p w14:paraId="0460A848" w14:textId="2E9620EE" w:rsidR="00374AD7" w:rsidRDefault="00374AD7">
      <w:pPr>
        <w:rPr>
          <w:b/>
        </w:rPr>
      </w:pPr>
      <w:r>
        <w:rPr>
          <w:b/>
        </w:rPr>
        <w:t xml:space="preserve"> </w:t>
      </w:r>
    </w:p>
    <w:p w14:paraId="5BE158BA" w14:textId="1F65F1B2" w:rsidR="008236BB" w:rsidRDefault="008236BB">
      <w:pPr>
        <w:rPr>
          <w:b/>
        </w:rPr>
      </w:pPr>
      <w:r>
        <w:rPr>
          <w:noProof/>
        </w:rPr>
        <w:drawing>
          <wp:inline distT="0" distB="0" distL="0" distR="0" wp14:anchorId="2B616F92" wp14:editId="0FDCA9AC">
            <wp:extent cx="3295650" cy="247561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6813" cy="2506531"/>
                    </a:xfrm>
                    <a:prstGeom prst="rect">
                      <a:avLst/>
                    </a:prstGeom>
                  </pic:spPr>
                </pic:pic>
              </a:graphicData>
            </a:graphic>
          </wp:inline>
        </w:drawing>
      </w:r>
    </w:p>
    <w:p w14:paraId="2A2A439D" w14:textId="36E21682" w:rsidR="00D13C3D" w:rsidRPr="00127F21" w:rsidRDefault="0060453F">
      <w:pPr>
        <w:rPr>
          <w:rFonts w:cstheme="minorHAnsi"/>
        </w:rPr>
      </w:pPr>
      <w:r w:rsidRPr="00127F21">
        <w:rPr>
          <w:rFonts w:cstheme="minorHAnsi"/>
        </w:rPr>
        <w:t xml:space="preserve">Using brute force, the best parameters that were uncovered were 3,0,2 for </w:t>
      </w:r>
      <w:proofErr w:type="spellStart"/>
      <w:r w:rsidRPr="00127F21">
        <w:rPr>
          <w:rFonts w:cstheme="minorHAnsi"/>
        </w:rPr>
        <w:t>p,d,q</w:t>
      </w:r>
      <w:proofErr w:type="spellEnd"/>
      <w:r w:rsidR="00D13C3D" w:rsidRPr="00127F21">
        <w:rPr>
          <w:rFonts w:cstheme="minorHAnsi"/>
        </w:rPr>
        <w:t xml:space="preserve"> with a</w:t>
      </w:r>
      <w:r w:rsidR="00B7510E" w:rsidRPr="00127F21">
        <w:rPr>
          <w:rFonts w:cstheme="minorHAnsi"/>
        </w:rPr>
        <w:t>n</w:t>
      </w:r>
      <w:r w:rsidR="00D13C3D" w:rsidRPr="00127F21">
        <w:rPr>
          <w:rFonts w:cstheme="minorHAnsi"/>
        </w:rPr>
        <w:t xml:space="preserve"> RSS of 14.4716</w:t>
      </w:r>
      <w:r w:rsidRPr="00127F21">
        <w:rPr>
          <w:rFonts w:cstheme="minorHAnsi"/>
        </w:rPr>
        <w:t>.</w:t>
      </w:r>
    </w:p>
    <w:p w14:paraId="24F5F4B6" w14:textId="2523439B" w:rsidR="0060453F" w:rsidRPr="00127F21" w:rsidRDefault="0060453F">
      <w:pPr>
        <w:rPr>
          <w:rFonts w:cstheme="minorHAnsi"/>
          <w:color w:val="000000"/>
          <w:shd w:val="clear" w:color="auto" w:fill="FFFFFF"/>
        </w:rPr>
      </w:pPr>
      <w:r w:rsidRPr="00127F21">
        <w:rPr>
          <w:rFonts w:cstheme="minorHAnsi"/>
        </w:rPr>
        <w:t>But this violates the 8</w:t>
      </w:r>
      <w:r w:rsidRPr="00127F21">
        <w:rPr>
          <w:rFonts w:cstheme="minorHAnsi"/>
          <w:vertAlign w:val="superscript"/>
        </w:rPr>
        <w:t>th</w:t>
      </w:r>
      <w:r w:rsidRPr="00127F21">
        <w:rPr>
          <w:rFonts w:cstheme="minorHAnsi"/>
        </w:rPr>
        <w:t xml:space="preserve"> rule. Per the 8</w:t>
      </w:r>
      <w:r w:rsidRPr="00127F21">
        <w:rPr>
          <w:rFonts w:cstheme="minorHAnsi"/>
          <w:vertAlign w:val="superscript"/>
        </w:rPr>
        <w:t>th</w:t>
      </w:r>
      <w:r w:rsidRPr="00127F21">
        <w:rPr>
          <w:rFonts w:cstheme="minorHAnsi"/>
        </w:rPr>
        <w:t xml:space="preserve"> rule, as stated previously “</w:t>
      </w:r>
      <w:r w:rsidRPr="00127F21">
        <w:rPr>
          <w:rFonts w:cstheme="minorHAnsi"/>
          <w:i/>
          <w:color w:val="000000"/>
          <w:shd w:val="clear" w:color="auto" w:fill="FFFFFF"/>
        </w:rPr>
        <w:t>Rule 8: It is possible for an AR term and an MA term to cancel each other's effects, so if a mixed AR-MA model seems to fit the data, also try a model with one fewer AR term and one fewer MA term--particularly if the parameter estimates in the original model require more than 10 iterations to converge. BEWARE OF USING MULTIPLE AR TERMS AND MULTIPLE MA TERMS IN THE SAME MODEL</w:t>
      </w:r>
      <w:r w:rsidRPr="00127F21">
        <w:rPr>
          <w:rFonts w:cstheme="minorHAnsi"/>
          <w:color w:val="000000"/>
          <w:shd w:val="clear" w:color="auto" w:fill="FFFFFF"/>
        </w:rPr>
        <w:t>.</w:t>
      </w:r>
      <w:r w:rsidRPr="00127F21">
        <w:rPr>
          <w:rFonts w:cstheme="minorHAnsi"/>
          <w:color w:val="000000"/>
          <w:shd w:val="clear" w:color="auto" w:fill="FFFFFF"/>
        </w:rPr>
        <w:t>”</w:t>
      </w:r>
    </w:p>
    <w:p w14:paraId="54E5521F" w14:textId="7C8C4DAB" w:rsidR="00A676FD" w:rsidRPr="00127F21" w:rsidRDefault="00A676FD">
      <w:pPr>
        <w:rPr>
          <w:rFonts w:cstheme="minorHAnsi"/>
          <w:color w:val="000000"/>
          <w:shd w:val="clear" w:color="auto" w:fill="FFFFFF"/>
        </w:rPr>
      </w:pPr>
    </w:p>
    <w:p w14:paraId="2D8C943B" w14:textId="77393178" w:rsidR="00A676FD" w:rsidRDefault="00A676FD">
      <w:pPr>
        <w:rPr>
          <w:rFonts w:cstheme="minorHAnsi"/>
          <w:color w:val="000000"/>
          <w:shd w:val="clear" w:color="auto" w:fill="FFFFFF"/>
        </w:rPr>
      </w:pPr>
      <w:r w:rsidRPr="00127F21">
        <w:rPr>
          <w:rFonts w:cstheme="minorHAnsi"/>
          <w:color w:val="000000"/>
          <w:shd w:val="clear" w:color="auto" w:fill="FFFFFF"/>
        </w:rPr>
        <w:t>Keeping in mind the 8</w:t>
      </w:r>
      <w:r w:rsidRPr="00127F21">
        <w:rPr>
          <w:rFonts w:cstheme="minorHAnsi"/>
          <w:color w:val="000000"/>
          <w:shd w:val="clear" w:color="auto" w:fill="FFFFFF"/>
          <w:vertAlign w:val="superscript"/>
        </w:rPr>
        <w:t>th</w:t>
      </w:r>
      <w:r w:rsidRPr="00127F21">
        <w:rPr>
          <w:rFonts w:cstheme="minorHAnsi"/>
          <w:color w:val="000000"/>
          <w:shd w:val="clear" w:color="auto" w:fill="FFFFFF"/>
        </w:rPr>
        <w:t xml:space="preserve"> rule violation, we select the next best parameters of 3,0,1 </w:t>
      </w:r>
      <w:proofErr w:type="spellStart"/>
      <w:r w:rsidRPr="00127F21">
        <w:rPr>
          <w:rFonts w:cstheme="minorHAnsi"/>
          <w:color w:val="000000"/>
          <w:shd w:val="clear" w:color="auto" w:fill="FFFFFF"/>
        </w:rPr>
        <w:t>p,d,q</w:t>
      </w:r>
      <w:proofErr w:type="spellEnd"/>
      <w:r w:rsidRPr="00127F21">
        <w:rPr>
          <w:rFonts w:cstheme="minorHAnsi"/>
          <w:color w:val="000000"/>
          <w:shd w:val="clear" w:color="auto" w:fill="FFFFFF"/>
        </w:rPr>
        <w:t xml:space="preserve"> with an RSS of 14.5279</w:t>
      </w:r>
      <w:r w:rsidR="00F22D0F">
        <w:rPr>
          <w:rFonts w:cstheme="minorHAnsi"/>
          <w:color w:val="000000"/>
          <w:shd w:val="clear" w:color="auto" w:fill="FFFFFF"/>
        </w:rPr>
        <w:t>. This does not violate any of the rules.</w:t>
      </w:r>
    </w:p>
    <w:p w14:paraId="682BC69F" w14:textId="07062084" w:rsidR="00830693" w:rsidRDefault="0045643E">
      <w:pPr>
        <w:rPr>
          <w:rFonts w:cstheme="minorHAnsi"/>
          <w:color w:val="000000"/>
          <w:shd w:val="clear" w:color="auto" w:fill="FFFFFF"/>
        </w:rPr>
      </w:pPr>
      <w:r>
        <w:rPr>
          <w:rFonts w:cstheme="minorHAnsi"/>
          <w:color w:val="000000"/>
          <w:shd w:val="clear" w:color="auto" w:fill="FFFFFF"/>
        </w:rPr>
        <w:t xml:space="preserve">ARIMA does not support seasonal data, and our data shows seasonality. Though we used ARIMA, and erased trending and seasonality from the series, we also employed SARIMA </w:t>
      </w:r>
      <w:r w:rsidR="00315DAA">
        <w:rPr>
          <w:rFonts w:cstheme="minorHAnsi"/>
          <w:color w:val="000000"/>
          <w:shd w:val="clear" w:color="auto" w:fill="FFFFFF"/>
        </w:rPr>
        <w:t xml:space="preserve">and used grid search </w:t>
      </w:r>
      <w:r>
        <w:rPr>
          <w:rFonts w:cstheme="minorHAnsi"/>
          <w:color w:val="000000"/>
          <w:shd w:val="clear" w:color="auto" w:fill="FFFFFF"/>
        </w:rPr>
        <w:t>to determine the best parameters</w:t>
      </w:r>
      <w:r w:rsidR="00315DAA">
        <w:rPr>
          <w:rFonts w:cstheme="minorHAnsi"/>
          <w:color w:val="000000"/>
          <w:shd w:val="clear" w:color="auto" w:fill="FFFFFF"/>
        </w:rPr>
        <w:t xml:space="preserve"> that’ll produce the best fitting model for the series</w:t>
      </w:r>
      <w:r>
        <w:rPr>
          <w:rFonts w:cstheme="minorHAnsi"/>
          <w:color w:val="000000"/>
          <w:shd w:val="clear" w:color="auto" w:fill="FFFFFF"/>
        </w:rPr>
        <w:t xml:space="preserve">. </w:t>
      </w:r>
      <w:r w:rsidR="00F32FC2">
        <w:rPr>
          <w:rFonts w:cstheme="minorHAnsi"/>
          <w:color w:val="000000"/>
          <w:shd w:val="clear" w:color="auto" w:fill="FFFFFF"/>
        </w:rPr>
        <w:t xml:space="preserve">From the second method used </w:t>
      </w:r>
      <w:r>
        <w:rPr>
          <w:rFonts w:cstheme="minorHAnsi"/>
          <w:color w:val="000000"/>
          <w:shd w:val="clear" w:color="auto" w:fill="FFFFFF"/>
        </w:rPr>
        <w:t xml:space="preserve">, the best parameters determined were: </w:t>
      </w:r>
      <w:r w:rsidRPr="0045643E">
        <w:rPr>
          <w:rFonts w:cstheme="minorHAnsi"/>
          <w:color w:val="000000"/>
          <w:shd w:val="clear" w:color="auto" w:fill="FFFFFF"/>
        </w:rPr>
        <w:t>Best model ARIMA(0,1,1) x (1,0,0,12)</w:t>
      </w:r>
      <w:r w:rsidR="00C80DD4">
        <w:rPr>
          <w:rFonts w:cstheme="minorHAnsi"/>
          <w:color w:val="000000"/>
          <w:shd w:val="clear" w:color="auto" w:fill="FFFFFF"/>
        </w:rPr>
        <w:t xml:space="preserve"> </w:t>
      </w:r>
      <w:r w:rsidR="00526929">
        <w:rPr>
          <w:rFonts w:cstheme="minorHAnsi"/>
          <w:color w:val="000000"/>
          <w:shd w:val="clear" w:color="auto" w:fill="FFFFFF"/>
        </w:rPr>
        <w:t xml:space="preserve">and </w:t>
      </w:r>
      <w:proofErr w:type="spellStart"/>
      <w:r w:rsidR="00526929">
        <w:rPr>
          <w:rFonts w:cstheme="minorHAnsi"/>
          <w:color w:val="000000"/>
          <w:shd w:val="clear" w:color="auto" w:fill="FFFFFF"/>
        </w:rPr>
        <w:t>yelds</w:t>
      </w:r>
      <w:proofErr w:type="spellEnd"/>
      <w:r w:rsidR="00526929">
        <w:rPr>
          <w:rFonts w:cstheme="minorHAnsi"/>
          <w:color w:val="000000"/>
          <w:shd w:val="clear" w:color="auto" w:fill="FFFFFF"/>
        </w:rPr>
        <w:t xml:space="preserve"> the lowest </w:t>
      </w:r>
      <w:r w:rsidR="00C80DD4">
        <w:rPr>
          <w:rFonts w:cstheme="minorHAnsi"/>
          <w:color w:val="000000"/>
          <w:shd w:val="clear" w:color="auto" w:fill="FFFFFF"/>
        </w:rPr>
        <w:t xml:space="preserve"> </w:t>
      </w:r>
      <w:r w:rsidR="00C56307" w:rsidRPr="00C56307">
        <w:rPr>
          <w:rFonts w:cstheme="minorHAnsi"/>
          <w:color w:val="000000"/>
          <w:shd w:val="clear" w:color="auto" w:fill="FFFFFF"/>
        </w:rPr>
        <w:t>AIC</w:t>
      </w:r>
      <w:r w:rsidR="00C56307">
        <w:rPr>
          <w:rFonts w:cstheme="minorHAnsi"/>
          <w:color w:val="000000"/>
          <w:shd w:val="clear" w:color="auto" w:fill="FFFFFF"/>
        </w:rPr>
        <w:t xml:space="preserve"> of </w:t>
      </w:r>
      <w:r w:rsidR="00C56307" w:rsidRPr="00C56307">
        <w:rPr>
          <w:rFonts w:cstheme="minorHAnsi"/>
          <w:color w:val="000000"/>
          <w:shd w:val="clear" w:color="auto" w:fill="FFFFFF"/>
        </w:rPr>
        <w:t>1194.5507507416933</w:t>
      </w:r>
      <w:r w:rsidR="00C56307">
        <w:rPr>
          <w:rFonts w:cstheme="minorHAnsi"/>
          <w:color w:val="000000"/>
          <w:shd w:val="clear" w:color="auto" w:fill="FFFFFF"/>
        </w:rPr>
        <w:t xml:space="preserve">. </w:t>
      </w:r>
    </w:p>
    <w:p w14:paraId="183CFC40" w14:textId="049C67AF" w:rsidR="00C43865" w:rsidRDefault="00FC3BCD">
      <w:pPr>
        <w:rPr>
          <w:rFonts w:cstheme="minorHAnsi"/>
          <w:color w:val="000000"/>
          <w:shd w:val="clear" w:color="auto" w:fill="FFFFFF"/>
        </w:rPr>
      </w:pPr>
      <w:r w:rsidRPr="00FC3BCD">
        <w:rPr>
          <w:rFonts w:cstheme="minorHAnsi"/>
          <w:color w:val="000000"/>
          <w:shd w:val="clear" w:color="auto" w:fill="FFFFFF"/>
        </w:rPr>
        <w:t xml:space="preserve">For evaluating the model, we shall use the AIC (Akaike Information Criterion) value, which is provided by ARIMA models fitted using </w:t>
      </w:r>
      <w:proofErr w:type="spellStart"/>
      <w:r w:rsidRPr="00FC3BCD">
        <w:rPr>
          <w:rFonts w:cstheme="minorHAnsi"/>
          <w:color w:val="000000"/>
          <w:shd w:val="clear" w:color="auto" w:fill="FFFFFF"/>
        </w:rPr>
        <w:t>statsmodels</w:t>
      </w:r>
      <w:proofErr w:type="spellEnd"/>
      <w:r w:rsidRPr="00FC3BCD">
        <w:rPr>
          <w:rFonts w:cstheme="minorHAnsi"/>
          <w:color w:val="000000"/>
          <w:shd w:val="clear" w:color="auto" w:fill="FFFFFF"/>
        </w:rPr>
        <w:t xml:space="preserve"> library. The Akaike information criterion (AIC) is an estimator of the relative quality of statistical models for a given set of data. Given a collection of models for the data, AIC estimates the quality of each model, relative to each of the other models. Thus, AIC provides a means for model selection.</w:t>
      </w:r>
      <w:r>
        <w:rPr>
          <w:rFonts w:cstheme="minorHAnsi"/>
          <w:color w:val="000000"/>
          <w:shd w:val="clear" w:color="auto" w:fill="FFFFFF"/>
        </w:rPr>
        <w:t>[3]</w:t>
      </w:r>
      <w:r w:rsidR="00315DAA">
        <w:rPr>
          <w:rFonts w:cstheme="minorHAnsi"/>
          <w:color w:val="000000"/>
          <w:shd w:val="clear" w:color="auto" w:fill="FFFFFF"/>
        </w:rPr>
        <w:t xml:space="preserve"> </w:t>
      </w:r>
      <w:r w:rsidR="00C43865">
        <w:rPr>
          <w:rFonts w:cstheme="minorHAnsi"/>
          <w:color w:val="000000"/>
          <w:shd w:val="clear" w:color="auto" w:fill="FFFFFF"/>
        </w:rPr>
        <w:t xml:space="preserve">The AIC for the best parameters selected </w:t>
      </w:r>
      <w:r w:rsidR="00DF5CBD">
        <w:rPr>
          <w:rFonts w:cstheme="minorHAnsi"/>
          <w:color w:val="000000"/>
          <w:shd w:val="clear" w:color="auto" w:fill="FFFFFF"/>
        </w:rPr>
        <w:t>f</w:t>
      </w:r>
      <w:r w:rsidR="00C43865">
        <w:rPr>
          <w:rFonts w:cstheme="minorHAnsi"/>
          <w:color w:val="000000"/>
          <w:shd w:val="clear" w:color="auto" w:fill="FFFFFF"/>
        </w:rPr>
        <w:t xml:space="preserve">or the model using grid search </w:t>
      </w:r>
      <w:r w:rsidR="00C43865">
        <w:rPr>
          <w:rFonts w:cstheme="minorHAnsi"/>
          <w:color w:val="000000"/>
          <w:shd w:val="clear" w:color="auto" w:fill="FFFFFF"/>
        </w:rPr>
        <w:lastRenderedPageBreak/>
        <w:t xml:space="preserve">was </w:t>
      </w:r>
      <w:r w:rsidR="00C43865" w:rsidRPr="00C43865">
        <w:rPr>
          <w:rFonts w:cstheme="minorHAnsi"/>
          <w:color w:val="000000"/>
          <w:shd w:val="clear" w:color="auto" w:fill="FFFFFF"/>
        </w:rPr>
        <w:t>1200.353</w:t>
      </w:r>
      <w:r w:rsidR="00C43865">
        <w:rPr>
          <w:rFonts w:cstheme="minorHAnsi"/>
          <w:color w:val="000000"/>
          <w:shd w:val="clear" w:color="auto" w:fill="FFFFFF"/>
        </w:rPr>
        <w:t>. In contrast the AIC using SARIMA was 1194.55075. It achieves the same goodness of fit and is a smaller number than that for the ARIMA model</w:t>
      </w:r>
    </w:p>
    <w:p w14:paraId="575E7EE0" w14:textId="77777777" w:rsidR="00C43865" w:rsidRDefault="00C43865">
      <w:pPr>
        <w:rPr>
          <w:rFonts w:cstheme="minorHAnsi"/>
          <w:color w:val="000000"/>
          <w:shd w:val="clear" w:color="auto" w:fill="FFFFFF"/>
        </w:rPr>
      </w:pPr>
    </w:p>
    <w:p w14:paraId="04E33B9D" w14:textId="0F80138F" w:rsidR="00B02B47" w:rsidRPr="00FD5D19" w:rsidRDefault="005B073A" w:rsidP="00FD5D1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B073A">
        <w:rPr>
          <w:rFonts w:ascii="Helvetica" w:eastAsia="Times New Roman" w:hAnsi="Helvetica" w:cs="Helvetica"/>
          <w:b/>
          <w:bCs/>
          <w:color w:val="000000"/>
          <w:sz w:val="21"/>
          <w:szCs w:val="21"/>
        </w:rPr>
        <w:t>Error Metrics and Performance Evaluation</w:t>
      </w:r>
    </w:p>
    <w:p w14:paraId="527AF5BD" w14:textId="7DAB1A6A" w:rsidR="00710AA3" w:rsidRDefault="00AB1B06">
      <w:r w:rsidRPr="00AB1B06">
        <w:t xml:space="preserve">AIC and BIC are both penalized-likelihood criteria. </w:t>
      </w:r>
      <w:r w:rsidR="00B02B47" w:rsidRPr="00B02B47">
        <w:t xml:space="preserve">AIC helps quantify the goodness of fit </w:t>
      </w:r>
      <w:proofErr w:type="gramStart"/>
      <w:r w:rsidR="00B02B47" w:rsidRPr="00B02B47">
        <w:t>and also</w:t>
      </w:r>
      <w:proofErr w:type="gramEnd"/>
      <w:r w:rsidR="00B02B47" w:rsidRPr="00B02B47">
        <w:t xml:space="preserve"> the simplicity/parsimony of the model into a simple static. </w:t>
      </w:r>
      <w:r w:rsidR="00710AA3">
        <w:t xml:space="preserve">The generally acceptable principal is that when two models are being compared </w:t>
      </w:r>
      <w:proofErr w:type="gramStart"/>
      <w:r w:rsidR="00710AA3">
        <w:t>on the basis of</w:t>
      </w:r>
      <w:proofErr w:type="gramEnd"/>
      <w:r w:rsidR="00710AA3">
        <w:t xml:space="preserve"> the AIC, the model which minimizes AIC is considered better. AIC is an estimate of a constant plus the relative distance between the unknown true likelihood function of the data and the fitted likelihood function of the model, so a lower value for the AIC means a model </w:t>
      </w:r>
      <w:proofErr w:type="gramStart"/>
      <w:r w:rsidR="00710AA3">
        <w:t>is considered to be</w:t>
      </w:r>
      <w:proofErr w:type="gramEnd"/>
      <w:r w:rsidR="00710AA3">
        <w:t xml:space="preserve"> closer to the truth.</w:t>
      </w:r>
      <w:r w:rsidR="003A4056">
        <w:t>[4]</w:t>
      </w:r>
    </w:p>
    <w:p w14:paraId="327D564F" w14:textId="3FB65F83" w:rsidR="008236BB" w:rsidRPr="00B02B47" w:rsidRDefault="00775871">
      <w:r w:rsidRPr="00B02B47">
        <w:t xml:space="preserve">The initial model’s AIC was </w:t>
      </w:r>
      <w:r w:rsidR="00AA186F" w:rsidRPr="00B02B47">
        <w:t>1200.353 and BIC was 1233.883</w:t>
      </w:r>
    </w:p>
    <w:p w14:paraId="3FF0496B" w14:textId="330A183C" w:rsidR="00AA186F" w:rsidRDefault="00AA186F">
      <w:r w:rsidRPr="00B02B47">
        <w:t>The final model selected had an AIC of 1194.5507</w:t>
      </w:r>
    </w:p>
    <w:p w14:paraId="255078DC" w14:textId="5B9A3A41" w:rsidR="002D610B" w:rsidRDefault="002D610B">
      <w:r>
        <w:t>The final model, with a lower AIC than the initial model, may offer a better fit</w:t>
      </w:r>
      <w:r w:rsidR="00F617E2">
        <w:t xml:space="preserve"> but that fit may not be worth the loss in parsimony imposed by the addition of two AR lags. </w:t>
      </w:r>
    </w:p>
    <w:p w14:paraId="46B9B943" w14:textId="5E051D86" w:rsidR="00FD5D19" w:rsidRDefault="00FD5D19"/>
    <w:p w14:paraId="7A3ED89C" w14:textId="7640AB91" w:rsidR="00313DEC" w:rsidRDefault="00CF5900">
      <w:r>
        <w:t>BIC is a</w:t>
      </w:r>
      <w:r w:rsidR="00761770">
        <w:t xml:space="preserve">n estimate of a function of the posterior probability of a model being true, under a Bayesian setup, so that a lower BIC means that a model </w:t>
      </w:r>
      <w:proofErr w:type="gramStart"/>
      <w:r w:rsidR="00761770">
        <w:t>is considered to be</w:t>
      </w:r>
      <w:proofErr w:type="gramEnd"/>
      <w:r w:rsidR="00761770">
        <w:t xml:space="preserve"> more likely to be the true model. </w:t>
      </w:r>
    </w:p>
    <w:p w14:paraId="2A02D72F" w14:textId="26173743" w:rsidR="00C001F6" w:rsidRDefault="00C001F6">
      <w:r>
        <w:t>The BIC for the initial model was 1233.883. Since we do not have BIC for the final model (</w:t>
      </w:r>
      <w:r w:rsidRPr="00C001F6">
        <w:rPr>
          <w:color w:val="00B050"/>
        </w:rPr>
        <w:t>is it possible to get it?</w:t>
      </w:r>
      <w:r>
        <w:t xml:space="preserve"> ), we would be using AIC for determining the most likely model.</w:t>
      </w:r>
    </w:p>
    <w:p w14:paraId="6510BC82" w14:textId="77777777" w:rsidR="00FD5D19" w:rsidRPr="00B02B47" w:rsidRDefault="00FD5D19"/>
    <w:p w14:paraId="031D1710" w14:textId="6CD155DB" w:rsidR="006344BF" w:rsidRDefault="00C001F6" w:rsidP="006344BF">
      <w:pPr>
        <w:pStyle w:val="NormalWeb"/>
        <w:shd w:val="clear" w:color="auto" w:fill="FFFFFF"/>
        <w:spacing w:before="240" w:beforeAutospacing="0" w:after="0" w:afterAutospacing="0"/>
        <w:rPr>
          <w:rFonts w:asciiTheme="minorHAnsi" w:hAnsiTheme="minorHAnsi" w:cstheme="minorHAnsi"/>
          <w:noProof/>
          <w:sz w:val="22"/>
          <w:szCs w:val="22"/>
        </w:rPr>
      </w:pPr>
      <w:r w:rsidRPr="00C001F6">
        <w:rPr>
          <w:rFonts w:asciiTheme="minorHAnsi" w:hAnsiTheme="minorHAnsi" w:cstheme="minorHAnsi"/>
          <w:noProof/>
          <w:sz w:val="22"/>
          <w:szCs w:val="22"/>
        </w:rPr>
        <w:t>Conclusion:</w:t>
      </w:r>
      <w:r w:rsidR="00672565">
        <w:rPr>
          <w:rFonts w:asciiTheme="minorHAnsi" w:hAnsiTheme="minorHAnsi" w:cstheme="minorHAnsi"/>
          <w:noProof/>
          <w:sz w:val="22"/>
          <w:szCs w:val="22"/>
        </w:rPr>
        <w:t xml:space="preserve"> working on this</w:t>
      </w:r>
      <w:bookmarkStart w:id="0" w:name="_GoBack"/>
      <w:bookmarkEnd w:id="0"/>
    </w:p>
    <w:p w14:paraId="1BD75469" w14:textId="7F3FDBC1" w:rsidR="00C001F6" w:rsidRPr="00C001F6" w:rsidRDefault="003803EC" w:rsidP="006344BF">
      <w:pPr>
        <w:pStyle w:val="NormalWeb"/>
        <w:shd w:val="clear" w:color="auto" w:fill="FFFFFF"/>
        <w:spacing w:before="240" w:beforeAutospacing="0" w:after="0" w:afterAutospacing="0"/>
        <w:rPr>
          <w:rFonts w:asciiTheme="minorHAnsi" w:hAnsiTheme="minorHAnsi" w:cstheme="minorHAnsi"/>
          <w:noProof/>
          <w:sz w:val="22"/>
          <w:szCs w:val="22"/>
        </w:rPr>
      </w:pPr>
      <w:r>
        <w:rPr>
          <w:rFonts w:asciiTheme="minorHAnsi" w:hAnsiTheme="minorHAnsi" w:cstheme="minorHAnsi"/>
          <w:noProof/>
          <w:sz w:val="22"/>
          <w:szCs w:val="22"/>
        </w:rPr>
        <w:t xml:space="preserve">In conclusion, the final model was selected to predict the stock price of Coca Cola stock provided a useful model </w:t>
      </w:r>
    </w:p>
    <w:p w14:paraId="308D3DAB" w14:textId="77777777" w:rsidR="00C001F6" w:rsidRPr="006344BF" w:rsidRDefault="00C001F6" w:rsidP="006344BF">
      <w:pPr>
        <w:pStyle w:val="NormalWeb"/>
        <w:shd w:val="clear" w:color="auto" w:fill="FFFFFF"/>
        <w:spacing w:before="240" w:beforeAutospacing="0" w:after="0" w:afterAutospacing="0"/>
        <w:rPr>
          <w:rFonts w:ascii="Helvetica" w:hAnsi="Helvetica" w:cs="Helvetica"/>
          <w:color w:val="00B050"/>
          <w:sz w:val="21"/>
          <w:szCs w:val="21"/>
        </w:rPr>
      </w:pPr>
    </w:p>
    <w:p w14:paraId="751D79D2" w14:textId="5B0F67F7" w:rsidR="006344BF" w:rsidRDefault="006344BF">
      <w:pPr>
        <w:rPr>
          <w:b/>
          <w:color w:val="00B050"/>
        </w:rPr>
      </w:pPr>
    </w:p>
    <w:p w14:paraId="32EC2F4B" w14:textId="77777777" w:rsidR="002B67E7" w:rsidRDefault="002B67E7">
      <w:pPr>
        <w:rPr>
          <w:b/>
          <w:color w:val="00B050"/>
        </w:rPr>
      </w:pPr>
    </w:p>
    <w:p w14:paraId="48F87B20" w14:textId="507A0F9E" w:rsidR="002B67E7" w:rsidRPr="006344BF" w:rsidRDefault="002B67E7">
      <w:pPr>
        <w:rPr>
          <w:b/>
          <w:color w:val="00B050"/>
        </w:rPr>
      </w:pPr>
    </w:p>
    <w:p w14:paraId="75FD12D9" w14:textId="7B089A48" w:rsidR="008D05D7" w:rsidRDefault="00AE2F5C">
      <w:pPr>
        <w:rPr>
          <w:b/>
        </w:rPr>
      </w:pPr>
      <w:r>
        <w:rPr>
          <w:b/>
        </w:rPr>
        <w:t xml:space="preserve">[1] </w:t>
      </w:r>
      <w:hyperlink r:id="rId9" w:history="1">
        <w:r w:rsidR="0082519C" w:rsidRPr="00B86ACA">
          <w:rPr>
            <w:rStyle w:val="Hyperlink"/>
            <w:b/>
          </w:rPr>
          <w:t>www.machinelearningmastery.com/gentle-introduction-autocorrelation-partial-autocorrelation</w:t>
        </w:r>
      </w:hyperlink>
    </w:p>
    <w:p w14:paraId="4C798D6C" w14:textId="5817AE3E" w:rsidR="0082519C" w:rsidRDefault="0082519C">
      <w:r>
        <w:rPr>
          <w:b/>
        </w:rPr>
        <w:t xml:space="preserve">[2] </w:t>
      </w:r>
      <w:hyperlink r:id="rId10" w:history="1">
        <w:r>
          <w:rPr>
            <w:rStyle w:val="Hyperlink"/>
          </w:rPr>
          <w:t>https://people.duke.edu/~rnau/411arim3.htm</w:t>
        </w:r>
      </w:hyperlink>
    </w:p>
    <w:p w14:paraId="1F845485" w14:textId="5FA09504" w:rsidR="00FC3BCD" w:rsidRDefault="00FC3BCD">
      <w:r>
        <w:t xml:space="preserve">[3] </w:t>
      </w:r>
      <w:hyperlink r:id="rId11" w:history="1">
        <w:r>
          <w:rPr>
            <w:rStyle w:val="Hyperlink"/>
          </w:rPr>
          <w:t>https://github.com/learn-co-students/dsc-3-26-08-sarima-models-lab-online-ds-ft-100118</w:t>
        </w:r>
      </w:hyperlink>
    </w:p>
    <w:p w14:paraId="2E81ADEB" w14:textId="133AA9BD" w:rsidR="003A4056" w:rsidRPr="00233C81" w:rsidRDefault="003A4056">
      <w:pPr>
        <w:rPr>
          <w:b/>
        </w:rPr>
      </w:pPr>
      <w:r>
        <w:t xml:space="preserve">[4] </w:t>
      </w:r>
      <w:hyperlink r:id="rId12" w:history="1">
        <w:r w:rsidRPr="00B86ACA">
          <w:rPr>
            <w:rStyle w:val="Hyperlink"/>
          </w:rPr>
          <w:t>www.methodology.psu.edu/eresources/ask/sp07</w:t>
        </w:r>
      </w:hyperlink>
      <w:r>
        <w:t xml:space="preserve"> &amp; </w:t>
      </w:r>
      <w:hyperlink r:id="rId13" w:history="1">
        <w:r w:rsidRPr="00B86ACA">
          <w:rPr>
            <w:rStyle w:val="Hyperlink"/>
          </w:rPr>
          <w:t>www.researchgate.net</w:t>
        </w:r>
      </w:hyperlink>
      <w:r>
        <w:t xml:space="preserve"> </w:t>
      </w:r>
    </w:p>
    <w:sectPr w:rsidR="003A4056" w:rsidRPr="0023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0E0"/>
    <w:multiLevelType w:val="multilevel"/>
    <w:tmpl w:val="117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317EC"/>
    <w:multiLevelType w:val="multilevel"/>
    <w:tmpl w:val="FCD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0F21E6"/>
    <w:multiLevelType w:val="multilevel"/>
    <w:tmpl w:val="5160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5424DC"/>
    <w:multiLevelType w:val="multilevel"/>
    <w:tmpl w:val="784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27"/>
    <w:rsid w:val="00081B2A"/>
    <w:rsid w:val="000933CE"/>
    <w:rsid w:val="00127F21"/>
    <w:rsid w:val="001C7DFF"/>
    <w:rsid w:val="002028B4"/>
    <w:rsid w:val="00233C81"/>
    <w:rsid w:val="002B67E7"/>
    <w:rsid w:val="002D610B"/>
    <w:rsid w:val="002D666A"/>
    <w:rsid w:val="002E1D72"/>
    <w:rsid w:val="00313DEC"/>
    <w:rsid w:val="00315DAA"/>
    <w:rsid w:val="00336E9F"/>
    <w:rsid w:val="00374AD7"/>
    <w:rsid w:val="003803EC"/>
    <w:rsid w:val="003A4056"/>
    <w:rsid w:val="003E1096"/>
    <w:rsid w:val="0045643E"/>
    <w:rsid w:val="00492179"/>
    <w:rsid w:val="004E16F6"/>
    <w:rsid w:val="004E716A"/>
    <w:rsid w:val="004F2984"/>
    <w:rsid w:val="00517DCA"/>
    <w:rsid w:val="00526929"/>
    <w:rsid w:val="00555F75"/>
    <w:rsid w:val="00563340"/>
    <w:rsid w:val="005A47C2"/>
    <w:rsid w:val="005B073A"/>
    <w:rsid w:val="005D6B62"/>
    <w:rsid w:val="005E2E70"/>
    <w:rsid w:val="005E4490"/>
    <w:rsid w:val="0060453F"/>
    <w:rsid w:val="006344BF"/>
    <w:rsid w:val="00672330"/>
    <w:rsid w:val="00672565"/>
    <w:rsid w:val="006902F3"/>
    <w:rsid w:val="006A4CB6"/>
    <w:rsid w:val="006E1FE8"/>
    <w:rsid w:val="006E53A5"/>
    <w:rsid w:val="007055B2"/>
    <w:rsid w:val="00710AA3"/>
    <w:rsid w:val="00744185"/>
    <w:rsid w:val="00755FC1"/>
    <w:rsid w:val="00761770"/>
    <w:rsid w:val="00775871"/>
    <w:rsid w:val="007D16A5"/>
    <w:rsid w:val="008236BB"/>
    <w:rsid w:val="0082519C"/>
    <w:rsid w:val="00830693"/>
    <w:rsid w:val="00860788"/>
    <w:rsid w:val="00875DD3"/>
    <w:rsid w:val="008D05D7"/>
    <w:rsid w:val="008E4AE4"/>
    <w:rsid w:val="009368C6"/>
    <w:rsid w:val="009767A3"/>
    <w:rsid w:val="009F6088"/>
    <w:rsid w:val="00A676FD"/>
    <w:rsid w:val="00A72024"/>
    <w:rsid w:val="00AA03F5"/>
    <w:rsid w:val="00AA186F"/>
    <w:rsid w:val="00AB1B06"/>
    <w:rsid w:val="00AD04C9"/>
    <w:rsid w:val="00AE2892"/>
    <w:rsid w:val="00AE2F5C"/>
    <w:rsid w:val="00B02B47"/>
    <w:rsid w:val="00B02BF7"/>
    <w:rsid w:val="00B651E2"/>
    <w:rsid w:val="00B7510E"/>
    <w:rsid w:val="00BC068F"/>
    <w:rsid w:val="00C001F6"/>
    <w:rsid w:val="00C103B0"/>
    <w:rsid w:val="00C43865"/>
    <w:rsid w:val="00C52D09"/>
    <w:rsid w:val="00C56307"/>
    <w:rsid w:val="00C80DD4"/>
    <w:rsid w:val="00CA451F"/>
    <w:rsid w:val="00CF5900"/>
    <w:rsid w:val="00D13C3D"/>
    <w:rsid w:val="00D54527"/>
    <w:rsid w:val="00DF5CBD"/>
    <w:rsid w:val="00E020E2"/>
    <w:rsid w:val="00E47DB2"/>
    <w:rsid w:val="00E53A68"/>
    <w:rsid w:val="00E77DC5"/>
    <w:rsid w:val="00EC4187"/>
    <w:rsid w:val="00EE749F"/>
    <w:rsid w:val="00F22D0F"/>
    <w:rsid w:val="00F3295F"/>
    <w:rsid w:val="00F32FC2"/>
    <w:rsid w:val="00F43A45"/>
    <w:rsid w:val="00F617E2"/>
    <w:rsid w:val="00FC3BCD"/>
    <w:rsid w:val="00FD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758D"/>
  <w15:chartTrackingRefBased/>
  <w15:docId w15:val="{72EB5D47-2150-47CF-A186-ADBC4267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B07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5D7"/>
    <w:rPr>
      <w:rFonts w:ascii="Segoe UI" w:hAnsi="Segoe UI" w:cs="Segoe UI"/>
      <w:sz w:val="18"/>
      <w:szCs w:val="18"/>
    </w:rPr>
  </w:style>
  <w:style w:type="character" w:styleId="Hyperlink">
    <w:name w:val="Hyperlink"/>
    <w:basedOn w:val="DefaultParagraphFont"/>
    <w:uiPriority w:val="99"/>
    <w:unhideWhenUsed/>
    <w:rsid w:val="0082519C"/>
    <w:rPr>
      <w:color w:val="0563C1" w:themeColor="hyperlink"/>
      <w:u w:val="single"/>
    </w:rPr>
  </w:style>
  <w:style w:type="character" w:styleId="UnresolvedMention">
    <w:name w:val="Unresolved Mention"/>
    <w:basedOn w:val="DefaultParagraphFont"/>
    <w:uiPriority w:val="99"/>
    <w:semiHidden/>
    <w:unhideWhenUsed/>
    <w:rsid w:val="0082519C"/>
    <w:rPr>
      <w:color w:val="605E5C"/>
      <w:shd w:val="clear" w:color="auto" w:fill="E1DFDD"/>
    </w:rPr>
  </w:style>
  <w:style w:type="character" w:styleId="HTMLCode">
    <w:name w:val="HTML Code"/>
    <w:basedOn w:val="DefaultParagraphFont"/>
    <w:uiPriority w:val="99"/>
    <w:semiHidden/>
    <w:unhideWhenUsed/>
    <w:rsid w:val="002028B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B07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0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73A"/>
    <w:rPr>
      <w:b/>
      <w:bCs/>
    </w:rPr>
  </w:style>
  <w:style w:type="paragraph" w:styleId="ListParagraph">
    <w:name w:val="List Paragraph"/>
    <w:basedOn w:val="Normal"/>
    <w:uiPriority w:val="34"/>
    <w:qFormat/>
    <w:rsid w:val="00AB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7979">
      <w:bodyDiv w:val="1"/>
      <w:marLeft w:val="0"/>
      <w:marRight w:val="0"/>
      <w:marTop w:val="0"/>
      <w:marBottom w:val="0"/>
      <w:divBdr>
        <w:top w:val="none" w:sz="0" w:space="0" w:color="auto"/>
        <w:left w:val="none" w:sz="0" w:space="0" w:color="auto"/>
        <w:bottom w:val="none" w:sz="0" w:space="0" w:color="auto"/>
        <w:right w:val="none" w:sz="0" w:space="0" w:color="auto"/>
      </w:divBdr>
    </w:div>
    <w:div w:id="373316539">
      <w:bodyDiv w:val="1"/>
      <w:marLeft w:val="0"/>
      <w:marRight w:val="0"/>
      <w:marTop w:val="0"/>
      <w:marBottom w:val="0"/>
      <w:divBdr>
        <w:top w:val="none" w:sz="0" w:space="0" w:color="auto"/>
        <w:left w:val="none" w:sz="0" w:space="0" w:color="auto"/>
        <w:bottom w:val="none" w:sz="0" w:space="0" w:color="auto"/>
        <w:right w:val="none" w:sz="0" w:space="0" w:color="auto"/>
      </w:divBdr>
    </w:div>
    <w:div w:id="478617377">
      <w:bodyDiv w:val="1"/>
      <w:marLeft w:val="0"/>
      <w:marRight w:val="0"/>
      <w:marTop w:val="0"/>
      <w:marBottom w:val="0"/>
      <w:divBdr>
        <w:top w:val="none" w:sz="0" w:space="0" w:color="auto"/>
        <w:left w:val="none" w:sz="0" w:space="0" w:color="auto"/>
        <w:bottom w:val="none" w:sz="0" w:space="0" w:color="auto"/>
        <w:right w:val="none" w:sz="0" w:space="0" w:color="auto"/>
      </w:divBdr>
    </w:div>
    <w:div w:id="550770381">
      <w:bodyDiv w:val="1"/>
      <w:marLeft w:val="0"/>
      <w:marRight w:val="0"/>
      <w:marTop w:val="0"/>
      <w:marBottom w:val="0"/>
      <w:divBdr>
        <w:top w:val="none" w:sz="0" w:space="0" w:color="auto"/>
        <w:left w:val="none" w:sz="0" w:space="0" w:color="auto"/>
        <w:bottom w:val="none" w:sz="0" w:space="0" w:color="auto"/>
        <w:right w:val="none" w:sz="0" w:space="0" w:color="auto"/>
      </w:divBdr>
    </w:div>
    <w:div w:id="1245257729">
      <w:bodyDiv w:val="1"/>
      <w:marLeft w:val="0"/>
      <w:marRight w:val="0"/>
      <w:marTop w:val="0"/>
      <w:marBottom w:val="0"/>
      <w:divBdr>
        <w:top w:val="none" w:sz="0" w:space="0" w:color="auto"/>
        <w:left w:val="none" w:sz="0" w:space="0" w:color="auto"/>
        <w:bottom w:val="none" w:sz="0" w:space="0" w:color="auto"/>
        <w:right w:val="none" w:sz="0" w:space="0" w:color="auto"/>
      </w:divBdr>
    </w:div>
    <w:div w:id="12819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esearchgate.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ethodology.psu.edu/eresources/ask/sp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earn-co-students/dsc-3-26-08-sarima-models-lab-online-ds-ft-10011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eople.duke.edu/~rnau/411arim3.htm" TargetMode="External"/><Relationship Id="rId4" Type="http://schemas.openxmlformats.org/officeDocument/2006/relationships/webSettings" Target="webSettings.xml"/><Relationship Id="rId9" Type="http://schemas.openxmlformats.org/officeDocument/2006/relationships/hyperlink" Target="http://www.machinelearningmastery.com/gentle-introduction-autocorrelation-partial-autocorre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Bakhtiar</dc:creator>
  <cp:keywords/>
  <dc:description/>
  <cp:lastModifiedBy>Iram Bakhtiar</cp:lastModifiedBy>
  <cp:revision>6</cp:revision>
  <dcterms:created xsi:type="dcterms:W3CDTF">2019-07-01T16:50:00Z</dcterms:created>
  <dcterms:modified xsi:type="dcterms:W3CDTF">2019-07-01T18:34:00Z</dcterms:modified>
</cp:coreProperties>
</file>