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8"/>
                <w:szCs w:val="18"/>
              </w:rPr>
              <w:t xml:space="preserve">Atlas Industries SARL</w:t>
            </w:r>
          </w:p>
          <w:p>
            <w:pPr>
              <w:spacing w:after="40"/>
            </w:pPr>
            <w:r>
              <w:rPr>
                <w:b w:val="false"/>
                <w:bCs w:val="false"/>
                <w:sz w:val="18"/>
                <w:szCs w:val="18"/>
              </w:rPr>
              <w:t xml:space="preserve">Casablanca, Maroc — ICE : 001234567000089</w:t>
            </w:r>
          </w:p>
        </w:tc>
        <w:tc>
          <w:tcPr>
            <w:tcW w:type="dxa" w:w="3744"/>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20"/>
                <w:szCs w:val="20"/>
              </w:rPr>
              <w:t xml:space="preserve">RÈGLEMENT TÉLÉTRAVAIL</w:t>
            </w:r>
          </w:p>
          <w:p>
            <w:pPr>
              <w:spacing w:after="40"/>
            </w:pPr>
            <w:r>
              <w:rPr>
                <w:sz w:val="18"/>
                <w:szCs w:val="18"/>
              </w:rPr>
              <w:t xml:space="preserve">Réf. : REG-TT-2026</w:t>
            </w:r>
          </w:p>
        </w:tc>
      </w:tr>
    </w:tbl>
    <w:p>
      <w:pPr>
        <w:pStyle w:val="Heading1"/>
      </w:pPr>
      <w:r>
        <w:t xml:space="preserve">RÈGLEMENT TÉLÉTRAVAIL</w:t>
      </w:r>
    </w:p>
    <w:p>
      <w:pPr>
        <w:spacing w:after="240"/>
        <w:jc w:val="center"/>
      </w:pPr>
      <w:r>
        <w:rPr>
          <w:i/>
          <w:iCs/>
          <w:sz w:val="20"/>
          <w:szCs w:val="20"/>
        </w:rPr>
        <w:t xml:space="preserve">(Conformément au Code du travail marocain — loi n° 65-99)</w:t>
      </w:r>
    </w:p>
    <w:p>
      <w:pPr>
        <w:pBdr>
          <w:bottom w:val="single" w:color="D9D9D9" w:sz="4" w:space="4"/>
        </w:pBdr>
        <w:spacing w:after="80" w:before="0"/>
      </w:pPr>
      <w:r>
        <w:rPr>
          <w:b/>
          <w:bCs/>
          <w:color w:val="999999"/>
          <w:sz w:val="16"/>
          <w:szCs w:val="16"/>
        </w:rPr>
        <w:t xml:space="preserve">Métadonnées KB (prisma/handbook.ts)</w:t>
      </w:r>
    </w:p>
    <w:p>
      <w:pPr>
        <w:spacing w:after="30"/>
      </w:pPr>
      <w:r>
        <w:rPr>
          <w:b/>
          <w:bCs/>
          <w:color w:val="808080"/>
          <w:sz w:val="16"/>
          <w:szCs w:val="16"/>
        </w:rPr>
        <w:t xml:space="preserve">Slug : </w:t>
      </w:r>
      <w:r>
        <w:rPr>
          <w:color w:val="808080"/>
          <w:sz w:val="16"/>
          <w:szCs w:val="16"/>
        </w:rPr>
        <w:t xml:space="preserve">reglement-teletravail</w:t>
      </w:r>
    </w:p>
    <w:p>
      <w:pPr>
        <w:spacing w:after="30"/>
      </w:pPr>
      <w:r>
        <w:rPr>
          <w:b/>
          <w:bCs/>
          <w:color w:val="808080"/>
          <w:sz w:val="16"/>
          <w:szCs w:val="16"/>
        </w:rPr>
        <w:t xml:space="preserve">Collection : </w:t>
      </w:r>
      <w:r>
        <w:rPr>
          <w:color w:val="808080"/>
          <w:sz w:val="16"/>
          <w:szCs w:val="16"/>
        </w:rPr>
        <w:t xml:space="preserve">politiques-rh (à confirmer)</w:t>
      </w:r>
    </w:p>
    <w:p>
      <w:pPr>
        <w:spacing w:after="30"/>
      </w:pPr>
      <w:r>
        <w:rPr>
          <w:b/>
          <w:bCs/>
          <w:color w:val="808080"/>
          <w:sz w:val="16"/>
          <w:szCs w:val="16"/>
        </w:rPr>
        <w:t xml:space="preserve">Visibility : </w:t>
      </w:r>
      <w:r>
        <w:rPr>
          <w:color w:val="808080"/>
          <w:sz w:val="16"/>
          <w:szCs w:val="16"/>
        </w:rPr>
        <w:t xml:space="preserve">ALL_EMPLOYEES</w:t>
      </w:r>
    </w:p>
    <w:p>
      <w:pPr>
        <w:spacing w:after="30"/>
      </w:pPr>
      <w:r>
        <w:rPr>
          <w:b/>
          <w:bCs/>
          <w:color w:val="808080"/>
          <w:sz w:val="16"/>
          <w:szCs w:val="16"/>
        </w:rPr>
        <w:t xml:space="preserve">Status : </w:t>
      </w:r>
      <w:r>
        <w:rPr>
          <w:color w:val="808080"/>
          <w:sz w:val="16"/>
          <w:szCs w:val="16"/>
        </w:rPr>
        <w:t xml:space="preserve">DRAFT — ⚠️ ne pas publier avant validation</w:t>
      </w:r>
    </w:p>
    <w:p>
      <w:pPr>
        <w:spacing w:after="30"/>
      </w:pPr>
      <w:r>
        <w:rPr>
          <w:b/>
          <w:bCs/>
          <w:color w:val="808080"/>
          <w:sz w:val="16"/>
          <w:szCs w:val="16"/>
        </w:rPr>
        <w:t xml:space="preserve">Tags : </w:t>
      </w:r>
      <w:r>
        <w:rPr>
          <w:color w:val="808080"/>
          <w:sz w:val="16"/>
          <w:szCs w:val="16"/>
        </w:rPr>
        <w:t xml:space="preserve">télétravail, organisation</w:t>
      </w:r>
    </w:p>
    <w:p>
      <w:pPr>
        <w:spacing w:after="160"/>
      </w:pPr>
    </w:p>
    <w:p>
      <w:pPr>
        <w:pStyle w:val="Heading2"/>
      </w:pPr>
      <w:r>
        <w:t xml:space="preserve">Article 1 — Objet et champ d'application</w:t>
      </w:r>
    </w:p>
    <w:p>
      <w:pPr>
        <w:spacing w:after="160"/>
      </w:pPr>
      <w:r>
        <w:t xml:space="preserve">Ce règlement encadre les modalités de mise en œuvre du télétravail au sein d'Atlas Industries SARL pour les postes éligibles, dans une démarche volontaire et réversible.</w:t>
      </w:r>
    </w:p>
    <w:p>
      <w:pPr>
        <w:pStyle w:val="Heading2"/>
      </w:pPr>
      <w:r>
        <w:t xml:space="preserve">Article 2 — Conditions d'éligibilité</w:t>
      </w:r>
    </w:p>
    <w:p>
      <w:pPr>
        <w:spacing w:after="160"/>
      </w:pPr>
      <w:r>
        <w:t xml:space="preserve">Le télétravail est ouvert aux salariés en CDI ayant au moins 6 mois d'ancienneté, occupant un poste dont les missions sont réalisables à distance, et disposant d'un espace de travail adapté à domicile.</w:t>
      </w:r>
    </w:p>
    <w:p>
      <w:pPr>
        <w:pStyle w:val="Heading2"/>
      </w:pPr>
      <w:r>
        <w:t xml:space="preserve">Article 3 — Nombre de jours autorisés</w:t>
      </w:r>
    </w:p>
    <w:p>
      <w:pPr>
        <w:spacing w:after="160"/>
      </w:pPr>
      <w:r>
        <w:t xml:space="preserve">Le télétravail est limité à 2 jours par semaine maximum, non cumulables d'une semaine sur l'autre. Les jours télétravaillés sont fixés en accord avec le manager et doivent garantir la présence d'au moins 3 jours au bureau.</w:t>
      </w:r>
    </w:p>
    <w:p>
      <w:pPr>
        <w:pStyle w:val="Heading2"/>
      </w:pPr>
      <w:r>
        <w:t xml:space="preserve">Article 4 — Plages horaires et disponibilité</w:t>
      </w:r>
    </w:p>
    <w:p>
      <w:pPr>
        <w:spacing w:after="160"/>
      </w:pPr>
      <w:r>
        <w:t xml:space="preserve">Le salarié en télétravail reste soumis aux horaires collectifs en vigueur et doit être joignable de 9h à 18h, avec une pause déjeuner d'une heure.</w:t>
      </w:r>
    </w:p>
    <w:p>
      <w:pPr>
        <w:pStyle w:val="Heading2"/>
      </w:pPr>
      <w:r>
        <w:t xml:space="preserve">Article 5 — Équipement et prise en charge des frais</w:t>
      </w:r>
    </w:p>
    <w:p>
      <w:pPr>
        <w:spacing w:after="160"/>
      </w:pPr>
      <w:r>
        <w:t xml:space="preserve">L'entreprise fournit un ordinateur portable et un accès VPN sécurisé. Une indemnité forfaitaire de télétravail de 150 MAD par mois est versée pour couvrir les frais d'électricité et de connexion internet.</w:t>
      </w:r>
    </w:p>
    <w:p>
      <w:pPr>
        <w:pStyle w:val="Heading2"/>
      </w:pPr>
      <w:r>
        <w:t xml:space="preserve">Article 6 — Sécurité de l'information en télétravail</w:t>
      </w:r>
    </w:p>
    <w:p>
      <w:pPr>
        <w:spacing w:after="160"/>
      </w:pPr>
      <w:r>
        <w:t xml:space="preserve">Le salarié s'engage à respecter la Charte Informatique en vigueur, à ne pas utiliser de réseaux Wi-Fi publics non sécurisés pour accéder aux outils professionnels, et à verrouiller son poste en cas d'absence.</w:t>
      </w:r>
    </w:p>
    <w:p>
      <w:pPr>
        <w:pStyle w:val="Heading2"/>
      </w:pPr>
      <w:r>
        <w:t xml:space="preserve">Article 7 — Réversibilité et fin du télétravail</w:t>
      </w:r>
    </w:p>
    <w:p>
      <w:pPr>
        <w:spacing w:after="160"/>
      </w:pPr>
      <w:r>
        <w:t xml:space="preserve">Le télétravail peut être suspendu à tout moment, à la demande du salarié ou de l'employeur, avec un délai de prévenance de 15 jours, sauf nécessité de service.</w:t>
      </w:r>
    </w:p>
    <w:p>
      <w:pPr>
        <w:spacing w:after="200" w:before="200"/>
      </w:pPr>
      <w:r>
        <w:t xml:space="preserve">Fait à Casablanca, le {{DATE_EDITION}}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8"/>
                <w:szCs w:val="18"/>
              </w:rPr>
              <w:t xml:space="preserve">Pour la société Atlas Industries SARL</w:t>
            </w:r>
          </w:p>
          <w:p>
            <w:pPr>
              <w:spacing w:after="40"/>
            </w:pPr>
            <w:r>
              <w:rPr>
                <w:b w:val="false"/>
                <w:bCs w:val="false"/>
                <w:sz w:val="18"/>
                <w:szCs w:val="18"/>
              </w:rPr>
              <w:t xml:space="preserve">Le(La) Directeur(trice) des Ressources Humaines</w:t>
            </w:r>
          </w:p>
          <w:p>
            <w:pPr>
              <w:spacing w:after="40"/>
            </w:pPr>
            <w:r>
              <w:rPr>
                <w:sz w:val="18"/>
                <w:szCs w:val="18"/>
              </w:rPr>
              <w:t xml:space="preserve">Nom, Prénom : </w:t>
            </w:r>
          </w:p>
          <w:p>
            <w:pPr>
              <w:spacing w:after="40"/>
            </w:pPr>
            <w:r>
              <w:rPr>
                <w:sz w:val="18"/>
                <w:szCs w:val="18"/>
              </w:rPr>
              <w:t xml:space="preserve">Date : </w:t>
            </w:r>
          </w:p>
          <w:p>
            <w:pPr>
              <w:spacing w:after="40"/>
            </w:pPr>
            <w:r>
              <w:rPr>
                <w:sz w:val="18"/>
                <w:szCs w:val="18"/>
              </w:rPr>
              <w:t xml:space="preserve">Signature : ___________________________</w:t>
            </w:r>
          </w:p>
        </w:tc>
        <w:tc>
          <w:tcPr>
            <w:tcW w:type="dxa" w:w="46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40"/>
            </w:pPr>
            <w:r>
              <w:rPr>
                <w:b/>
                <w:bCs/>
                <w:sz w:val="18"/>
                <w:szCs w:val="18"/>
              </w:rPr>
              <w:t xml:space="preserve">Direction Générale</w:t>
            </w:r>
          </w:p>
          <w:p>
            <w:pPr>
              <w:spacing w:after="40"/>
            </w:pPr>
            <w:r>
              <w:rPr>
                <w:b w:val="false"/>
                <w:bCs w:val="false"/>
                <w:sz w:val="18"/>
                <w:szCs w:val="18"/>
              </w:rPr>
              <w:t xml:space="preserve">(Visé pour diffusion)</w:t>
            </w:r>
          </w:p>
          <w:p>
            <w:pPr>
              <w:spacing w:after="40"/>
            </w:pPr>
            <w:r>
              <w:rPr>
                <w:sz w:val="18"/>
                <w:szCs w:val="18"/>
              </w:rPr>
              <w:t xml:space="preserve">Nom, Prénom : </w:t>
            </w:r>
          </w:p>
          <w:p>
            <w:pPr>
              <w:spacing w:after="40"/>
            </w:pPr>
            <w:r>
              <w:rPr>
                <w:sz w:val="18"/>
                <w:szCs w:val="18"/>
              </w:rPr>
              <w:t xml:space="preserve">Date : </w:t>
            </w:r>
          </w:p>
          <w:p>
            <w:pPr>
              <w:spacing w:after="40"/>
            </w:pPr>
            <w:r>
              <w:rPr>
                <w:sz w:val="18"/>
                <w:szCs w:val="18"/>
              </w:rPr>
              <w:t xml:space="preserve">Signature : ___________________________</w:t>
            </w:r>
          </w:p>
        </w:tc>
      </w:tr>
    </w:tbl>
    <w:p>
      <w:pPr>
        <w:spacing w:before="280"/>
        <w:jc w:val="center"/>
      </w:pPr>
      <w:r>
        <w:rPr>
          <w:color w:val="808080"/>
          <w:sz w:val="16"/>
          <w:szCs w:val="16"/>
        </w:rPr>
        <w:t xml:space="preserve">Règlement télétravail — Confidentiel     Page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00"/>
      <w:jc w:val="center"/>
      <w:outlineLvl w:val="0"/>
    </w:pPr>
    <w:rPr>
      <w:rFonts w:ascii="Arial" w:cs="Arial" w:eastAsia="Arial" w:hAnsi="Arial"/>
      <w:b/>
      <w:bCs/>
      <w:color w:val="000000"/>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2026-06-28T15:41:55.729Z</dcterms:created>
  <dcterms:modified xsi:type="dcterms:W3CDTF">2026-06-28T15:41:55.729Z</dcterms:modified>
</cp:coreProperties>
</file>

<file path=docProps/custom.xml><?xml version="1.0" encoding="utf-8"?>
<Properties xmlns="http://schemas.openxmlformats.org/officeDocument/2006/custom-properties" xmlns:vt="http://schemas.openxmlformats.org/officeDocument/2006/docPropsVTypes"/>
</file>