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Attention 加速器 IP 设计与验证报告</w:t>
      </w:r>
    </w:p>
    <w:p>
      <w:pPr>
        <w:spacing w:before="0" w:after="240" w:line="266" w:lineRule="auto"/>
        <w:jc w:val="left"/>
      </w:pPr>
      <w:r>
        <w:rPr>
          <w:rFonts w:ascii="微软雅黑" w:hAnsi="微软雅黑" w:eastAsia="微软雅黑"/>
          <w:b w:val="0"/>
          <w:color w:val="404040"/>
          <w:sz w:val="20"/>
        </w:rPr>
        <w:t>数字组招生实践项目（大二）· A 题 · 规模 S = 8、d = 4 · SystemVerilog + Icarus Verilog 12.0 · 2026 年 10 月</w:t>
      </w:r>
    </w:p>
    <w:p>
      <w:pPr>
        <w:spacing w:before="0" w:after="60" w:line="266" w:lineRule="auto"/>
        <w:jc w:val="both"/>
      </w:pPr>
      <w:r>
        <w:rPr>
          <w:rFonts w:ascii="Times New Roman" w:hAnsi="Times New Roman" w:eastAsia="宋体"/>
          <w:b w:val="0"/>
          <w:color w:val="000000"/>
          <w:sz w:val="20"/>
        </w:rPr>
        <w:t>本报告记录基础 Attention 加速器 IP 的完整实现过程：从题目公式出发完成定点方案与位宽推导，用 SystemVerilog 实现可综合、可仿真的 RTL，再用 Python 黄金模型和自检测试平台完成逐位验证。当前版本单次任务耗时 169 个时钟周期，在 100 MHz 下约 1.69 µs；41 个定向与随机用例、409 个压力用例全部通过，与黄金模型逐位一致。报告同时给出资源估计、定点精度分析和序列长度扩展后的影响评估。</w:t>
      </w:r>
    </w:p>
    <w:p>
      <w:pPr>
        <w:spacing w:before="220" w:after="100" w:line="288" w:lineRule="auto"/>
        <w:jc w:val="left"/>
      </w:pPr>
      <w:r>
        <w:rPr>
          <w:rFonts w:ascii="微软雅黑" w:hAnsi="微软雅黑" w:eastAsia="微软雅黑"/>
          <w:b/>
          <w:color w:val="000000"/>
          <w:sz w:val="28"/>
        </w:rPr>
        <w:t>1  任务理解与实现范围</w:t>
      </w:r>
    </w:p>
    <w:p>
      <w:pPr>
        <w:spacing w:before="0" w:after="60" w:line="266" w:lineRule="auto"/>
        <w:jc w:val="both"/>
      </w:pPr>
      <w:r>
        <w:rPr>
          <w:rFonts w:ascii="Times New Roman" w:hAnsi="Times New Roman" w:eastAsia="宋体"/>
          <w:b w:val="0"/>
          <w:color w:val="000000"/>
          <w:sz w:val="20"/>
        </w:rPr>
        <w:t>题目要求围绕 Q、K、V、Score、Softmax 和加权求和，实现一个可综合、可仿真的基础 Attention RTL IP：规模固定为 S = 8 个 Token、d = 4 维，输入输出为 8-bit 有符号整数；必须先用最大值单元求 x_max，再计算 exp(score - x_max)；weight 为无符号定点数、小数固定保留 4 位、整数位宽自行推导；最终输出 O 的每个元素由 round(ACC / L) 得到。</w:t>
      </w:r>
    </w:p>
    <w:p>
      <w:pPr>
        <w:spacing w:before="0" w:after="60" w:line="266" w:lineRule="auto"/>
        <w:jc w:val="both"/>
      </w:pPr>
      <w:r>
        <w:rPr>
          <w:rFonts w:ascii="Times New Roman" w:hAnsi="Times New Roman" w:eastAsia="宋体"/>
          <w:b w:val="0"/>
          <w:color w:val="000000"/>
          <w:sz w:val="20"/>
        </w:rPr>
        <w:t>本设计覆盖全部基础验收项，并额外完成了参数化、波形自动渲染与精度分析。表 1 对照验收项说明实现情况。</w:t>
      </w:r>
    </w:p>
    <w:p>
      <w:pPr>
        <w:keepNext/>
        <w:spacing w:before="40" w:after="80" w:line="269" w:lineRule="auto"/>
        <w:jc w:val="center"/>
      </w:pPr>
      <w:r>
        <w:rPr>
          <w:rFonts w:ascii="微软雅黑" w:hAnsi="微软雅黑" w:eastAsia="微软雅黑"/>
          <w:b w:val="0"/>
          <w:color w:val="404040"/>
          <w:sz w:val="18"/>
        </w:rPr>
        <w:t>表 1  基础验收项与实现情况对照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top w:w="55" w:type="dxa"/>
          <w:left w:w="95" w:type="dxa"/>
          <w:bottom w:w="55" w:type="dxa"/>
          <w:right w:w="95" w:type="dxa"/>
        </w:tblCellMar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020"/>
            <w:shd w:val="clear" w:color="auto" w:fill="1F4E7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验收项</w:t>
            </w:r>
          </w:p>
        </w:tc>
        <w:tc>
          <w:tcPr>
            <w:tcW w:type="dxa" w:w="3061"/>
            <w:shd w:val="clear" w:color="auto" w:fill="1F4E7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题目要求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本设计实现情况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编译</w:t>
            </w:r>
          </w:p>
        </w:tc>
        <w:tc>
          <w:tcPr>
            <w:tcW w:type="dxa" w:w="3061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RTL 与 testbench 可在指定仿真器中编译</w:t>
            </w:r>
          </w:p>
        </w:tc>
        <w:tc>
          <w:tcPr>
            <w:tcW w:type="dxa" w:w="5329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Icarus Verilog 12.0，-g2012 -Wall 编译通过</w:t>
            </w:r>
          </w:p>
        </w:tc>
      </w:tr>
      <w:tr>
        <w:tc>
          <w:tcPr>
            <w:tcW w:type="dxa" w:w="1020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功能</w:t>
            </w:r>
          </w:p>
        </w:tc>
        <w:tc>
          <w:tcPr>
            <w:tcW w:type="dxa" w:w="3061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通过公开样例与隐藏随机样例</w:t>
            </w:r>
          </w:p>
        </w:tc>
        <w:tc>
          <w:tcPr>
            <w:tcW w:type="dxa" w:w="5329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41 用例与 409 压力用例全部通过，与黄金模型逐位一致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时序</w:t>
            </w:r>
          </w:p>
        </w:tc>
        <w:tc>
          <w:tcPr>
            <w:tcW w:type="dxa" w:w="3061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reset、start、valid、ready、done 符合约定</w:t>
            </w:r>
          </w:p>
        </w:tc>
        <w:tc>
          <w:tcPr>
            <w:tcW w:type="dxa" w:w="5329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见第 6 节；testbench 检查 done 时序与输出 X 值</w:t>
            </w:r>
          </w:p>
        </w:tc>
      </w:tr>
      <w:tr>
        <w:tc>
          <w:tcPr>
            <w:tcW w:type="dxa" w:w="1020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结构</w:t>
            </w:r>
          </w:p>
        </w:tc>
        <w:tc>
          <w:tcPr>
            <w:tcW w:type="dxa" w:w="3061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必须实现 x_max 与 exp(score - x_max)，位宽合理</w:t>
            </w:r>
          </w:p>
        </w:tc>
        <w:tc>
          <w:tcPr>
            <w:tcW w:type="dxa" w:w="5329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最大值比较单元 + exp_lut 查找表，位宽推导见第 5 节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可解释性</w:t>
            </w:r>
          </w:p>
        </w:tc>
        <w:tc>
          <w:tcPr>
            <w:tcW w:type="dxa" w:w="3061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现场说明数据流与关键代码</w:t>
            </w:r>
          </w:p>
        </w:tc>
        <w:tc>
          <w:tcPr>
            <w:tcW w:type="dxa" w:w="5329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第 3、4 节给出数据流、状态机与逐拍波形</w:t>
            </w:r>
          </w:p>
        </w:tc>
      </w:tr>
    </w:tbl>
    <w:p>
      <w:pPr>
        <w:spacing w:after="40" w:line="240" w:lineRule="auto"/>
      </w:pPr>
      <w:r>
        <w:rPr>
          <w:rFonts w:ascii="Times New Roman" w:hAnsi="Times New Roman" w:eastAsia="宋体"/>
          <w:b w:val="0"/>
          <w:color w:val="000000"/>
          <w:sz w:val="4"/>
        </w:rPr>
      </w:r>
    </w:p>
    <w:p>
      <w:pPr>
        <w:spacing w:before="220" w:after="100" w:line="288" w:lineRule="auto"/>
        <w:jc w:val="left"/>
      </w:pPr>
      <w:r>
        <w:rPr>
          <w:rFonts w:ascii="微软雅黑" w:hAnsi="微软雅黑" w:eastAsia="微软雅黑"/>
          <w:b/>
          <w:color w:val="000000"/>
          <w:sz w:val="28"/>
        </w:rPr>
        <w:t>2  算法理解与手算核对</w:t>
      </w:r>
    </w:p>
    <w:p>
      <w:pPr>
        <w:spacing w:before="0" w:after="60" w:line="266" w:lineRule="auto"/>
        <w:jc w:val="both"/>
      </w:pPr>
      <w:r>
        <w:rPr>
          <w:rFonts w:ascii="Times New Roman" w:hAnsi="Times New Roman" w:eastAsia="宋体"/>
          <w:b w:val="0"/>
          <w:color w:val="000000"/>
          <w:sz w:val="20"/>
        </w:rPr>
        <w:t>一次 Attention 的计算可以拆成三步：用 Query 与每个 Key 做点积得到相关性分数 score_j；用 Softmax 把分数变成非负权重；再用权重对 Value 加权求和并归一化。写成公式为：</w:t>
      </w:r>
    </w:p>
    <w:p>
      <w:pPr>
        <w:spacing w:before="0" w:after="0" w:line="269" w:lineRule="auto"/>
        <w:ind w:left="280"/>
        <w:jc w:val="left"/>
      </w:pPr>
      <w:r>
        <w:rPr>
          <w:rFonts w:ascii="Consolas" w:hAnsi="Consolas" w:eastAsia="宋体"/>
          <w:b w:val="0"/>
          <w:color w:val="000000"/>
          <w:sz w:val="18"/>
        </w:rPr>
        <w:t>score_j = Σ_k Q[k] × K_j[k]        (j = 0 … S-1)</w:t>
      </w:r>
    </w:p>
    <w:p>
      <w:pPr>
        <w:spacing w:before="0" w:after="0" w:line="269" w:lineRule="auto"/>
        <w:ind w:left="280"/>
        <w:jc w:val="left"/>
      </w:pPr>
      <w:r>
        <w:rPr>
          <w:rFonts w:ascii="Consolas" w:hAnsi="Consolas" w:eastAsia="宋体"/>
          <w:b w:val="0"/>
          <w:color w:val="000000"/>
          <w:sz w:val="18"/>
        </w:rPr>
        <w:t>x_max   = max(score_j)</w:t>
      </w:r>
    </w:p>
    <w:p>
      <w:pPr>
        <w:spacing w:before="0" w:after="0" w:line="269" w:lineRule="auto"/>
        <w:ind w:left="280"/>
        <w:jc w:val="left"/>
      </w:pPr>
      <w:r>
        <w:rPr>
          <w:rFonts w:ascii="Consolas" w:hAnsi="Consolas" w:eastAsia="宋体"/>
          <w:b w:val="0"/>
          <w:color w:val="000000"/>
          <w:sz w:val="18"/>
        </w:rPr>
        <w:t>weight_j = round( exp(score_j - x_max) × 2^4 )   // 无符号定点, 小数 4 位</w:t>
      </w:r>
    </w:p>
    <w:p>
      <w:pPr>
        <w:spacing w:before="0" w:after="140" w:line="269" w:lineRule="auto"/>
        <w:ind w:left="280"/>
        <w:jc w:val="left"/>
      </w:pPr>
      <w:r>
        <w:rPr>
          <w:rFonts w:ascii="Consolas" w:hAnsi="Consolas" w:eastAsia="宋体"/>
          <w:b w:val="0"/>
          <w:color w:val="000000"/>
          <w:sz w:val="18"/>
        </w:rPr>
        <w:t>L = Σ_j weight_j        ACC[k] = Σ_j weight_j × V_j[k]        O[k] = round( ACC[k] / L )</w:t>
      </w:r>
    </w:p>
    <w:p>
      <w:pPr>
        <w:spacing w:before="0" w:after="60" w:line="266" w:lineRule="auto"/>
        <w:jc w:val="both"/>
      </w:pPr>
      <w:r>
        <w:rPr>
          <w:rFonts w:ascii="Times New Roman" w:hAnsi="Times New Roman" w:eastAsia="宋体"/>
          <w:b w:val="0"/>
          <w:color w:val="000000"/>
          <w:sz w:val="20"/>
        </w:rPr>
        <w:t>为保证与题目规则完全一致，先用题目中的手算示例（S = 2、d = 2）核对定点规则：Q = [1, 2]，K0 = [1, 0]，K1 = [0, 1]，V0 = [4, 2]，V1 = [1, 6]。计算得 score = [1, 2]，x_max = 2；按 4 位小数规则 weight = [6, 16]（分别代表 0.375 与 1.000），L = 22，ACC = [40, 108]，O = [2, 5]，与题目结果一致。</w:t>
      </w:r>
    </w:p>
    <w:p>
      <w:pPr>
        <w:spacing w:before="0" w:after="60" w:line="266" w:lineRule="auto"/>
        <w:jc w:val="both"/>
      </w:pPr>
      <w:r>
        <w:rPr>
          <w:rFonts w:ascii="Times New Roman" w:hAnsi="Times New Roman" w:eastAsia="宋体"/>
          <w:b w:val="0"/>
          <w:color w:val="000000"/>
          <w:sz w:val="20"/>
        </w:rPr>
        <w:t>这一步确认了两个容易出错的细节：指数输入必须先减去 x_max，使输入不超过 0、避免溢出；weight 是先把 exp 值缩放到定点再取整，而不是对 exp 值取整。</w:t>
      </w:r>
    </w:p>
    <w:p>
      <w:pPr>
        <w:spacing w:before="220" w:after="100" w:line="288" w:lineRule="auto"/>
        <w:jc w:val="left"/>
      </w:pPr>
      <w:r>
        <w:rPr>
          <w:rFonts w:ascii="微软雅黑" w:hAnsi="微软雅黑" w:eastAsia="微软雅黑"/>
          <w:b/>
          <w:color w:val="000000"/>
          <w:sz w:val="28"/>
        </w:rPr>
        <w:t>3  硬件架构与数据流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2119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11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 w:line="269" w:lineRule="auto"/>
        <w:jc w:val="center"/>
      </w:pPr>
      <w:r>
        <w:rPr>
          <w:rFonts w:ascii="微软雅黑" w:hAnsi="微软雅黑" w:eastAsia="微软雅黑"/>
          <w:b w:val="0"/>
          <w:color w:val="404040"/>
          <w:sz w:val="18"/>
        </w:rPr>
        <w:t>图 1  Attention IP 数据通路与存储结构</w:t>
      </w:r>
    </w:p>
    <w:p>
      <w:pPr>
        <w:spacing w:before="0" w:after="60" w:line="266" w:lineRule="auto"/>
        <w:jc w:val="both"/>
      </w:pPr>
      <w:r>
        <w:rPr>
          <w:rFonts w:ascii="Times New Roman" w:hAnsi="Times New Roman" w:eastAsia="宋体"/>
          <w:b w:val="0"/>
          <w:color w:val="000000"/>
          <w:sz w:val="20"/>
        </w:rPr>
        <w:t>设计拆成三个模块：attention_top 负责状态机调度与全部数据通路，exp_lut 实现可综合的指数查找表，seq_div 实现带四舍五入的顺序除法器。RTL 与 testbench 均使用 SystemVerilog（IEEE 1800-2012）：状态机用 typedef enum 描述 11 个状态，时序逻辑用 always_ff、组合逻辑用 always_comb，位宽用 int 参数与 $clog2 推导。表 2 给出模块职责与关键实现。</w:t>
      </w:r>
    </w:p>
    <w:p>
      <w:pPr>
        <w:keepNext/>
        <w:spacing w:before="40" w:after="80" w:line="269" w:lineRule="auto"/>
        <w:jc w:val="center"/>
      </w:pPr>
      <w:r>
        <w:rPr>
          <w:rFonts w:ascii="微软雅黑" w:hAnsi="微软雅黑" w:eastAsia="微软雅黑"/>
          <w:b w:val="0"/>
          <w:color w:val="404040"/>
          <w:sz w:val="18"/>
        </w:rPr>
        <w:t>表 2  模块划分与职责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top w:w="55" w:type="dxa"/>
          <w:left w:w="95" w:type="dxa"/>
          <w:bottom w:w="55" w:type="dxa"/>
          <w:right w:w="95" w:type="dxa"/>
        </w:tblCellMar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701"/>
            <w:shd w:val="clear" w:color="auto" w:fill="1F4E7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3628"/>
            <w:shd w:val="clear" w:color="auto" w:fill="1F4E7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主要功能</w:t>
            </w:r>
          </w:p>
        </w:tc>
        <w:tc>
          <w:tcPr>
            <w:tcW w:type="dxa" w:w="4082"/>
            <w:shd w:val="clear" w:color="auto" w:fill="1F4E7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关键实现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attention_top</w:t>
            </w:r>
          </w:p>
        </w:tc>
        <w:tc>
          <w:tcPr>
            <w:tcW w:type="dxa" w:w="3628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装载、点积、检索 x_max、加权累加、归一化与输出调度</w:t>
            </w:r>
          </w:p>
        </w:tc>
        <w:tc>
          <w:tcPr>
            <w:tcW w:type="dxa" w:w="4082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11 个状态的枚举状态机（always_ff）；Q 寄存器、K/V Buffer、Score Buffer、Weight Buffer、4 路 ACC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exp_lut</w:t>
            </w:r>
          </w:p>
        </w:tc>
        <w:tc>
          <w:tcPr>
            <w:tcW w:type="dxa" w:w="3628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实现 weight = round(exp(score - x_max) × 16)</w:t>
            </w:r>
          </w:p>
        </w:tc>
        <w:tc>
          <w:tcPr>
            <w:tcW w:type="dxa" w:w="4082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5 项查找表（case 结构），输入 score - x_max，输出无符号 Q4.4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seq_div</w:t>
            </w:r>
          </w:p>
        </w:tc>
        <w:tc>
          <w:tcPr>
            <w:tcW w:type="dxa" w:w="3628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计算 O = round(ACC / L)</w:t>
            </w:r>
          </w:p>
        </w:tc>
        <w:tc>
          <w:tcPr>
            <w:tcW w:type="dxa" w:w="4082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恢复余数法顺序除法器，16 拍完成一次，分时复用 4 次</w:t>
            </w:r>
          </w:p>
        </w:tc>
      </w:tr>
    </w:tbl>
    <w:p>
      <w:pPr>
        <w:spacing w:after="40" w:line="240" w:lineRule="auto"/>
      </w:pPr>
      <w:r>
        <w:rPr>
          <w:rFonts w:ascii="Times New Roman" w:hAnsi="Times New Roman" w:eastAsia="宋体"/>
          <w:b w:val="0"/>
          <w:color w:val="000000"/>
          <w:sz w:val="4"/>
        </w:rPr>
      </w:r>
    </w:p>
    <w:p>
      <w:pPr>
        <w:spacing w:before="0" w:after="60" w:line="266" w:lineRule="auto"/>
        <w:jc w:val="both"/>
      </w:pPr>
      <w:r>
        <w:rPr>
          <w:rFonts w:ascii="Times New Roman" w:hAnsi="Times New Roman" w:eastAsia="宋体"/>
          <w:b w:val="0"/>
          <w:color w:val="000000"/>
          <w:sz w:val="20"/>
        </w:rPr>
        <w:t>数据在片上按“从输入到输出”的顺序流动：Q 与 K/V 先进入寄存器与 Buffer；点积单元每次从 Buffer 读取一个 K 元素与 Q 相乘并累加，4 拍得到一个 Score；8 个 Score 全部写入 Score Buffer 后检索最大值，再逐个查表得到权重并累加 L；随后用权重与 V 做 4 路并行乘加；最后由顺序除法器分时完成 4 次 ACC/L 并依次输出。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96000" cy="21258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ve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2125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 w:line="269" w:lineRule="auto"/>
        <w:jc w:val="center"/>
      </w:pPr>
      <w:r>
        <w:rPr>
          <w:rFonts w:ascii="微软雅黑" w:hAnsi="微软雅黑" w:eastAsia="微软雅黑"/>
          <w:b w:val="0"/>
          <w:color w:val="404040"/>
          <w:sz w:val="18"/>
        </w:rPr>
        <w:t>图 2  单次任务全流程波形（169 个时钟周期）</w:t>
      </w:r>
    </w:p>
    <w:p>
      <w:pPr>
        <w:spacing w:before="0" w:after="60" w:line="266" w:lineRule="auto"/>
        <w:jc w:val="both"/>
      </w:pPr>
      <w:r>
        <w:rPr>
          <w:rFonts w:ascii="Times New Roman" w:hAnsi="Times New Roman" w:eastAsia="宋体"/>
          <w:b w:val="0"/>
          <w:color w:val="000000"/>
          <w:sz w:val="20"/>
        </w:rPr>
        <w:t>图 2 是单次任务的完整仿真波形：start 之后依次出现 Q 装载、K/V 装载、点积、最大值检索、指数查表、加权累加、归一化与输出，最后 done 拉高 1 拍回到空闲。</w:t>
      </w:r>
    </w:p>
    <w:p>
      <w:pPr>
        <w:spacing w:before="220" w:after="100" w:line="288" w:lineRule="auto"/>
        <w:jc w:val="left"/>
      </w:pPr>
      <w:r>
        <w:rPr>
          <w:rFonts w:ascii="微软雅黑" w:hAnsi="微软雅黑" w:eastAsia="微软雅黑"/>
          <w:b/>
          <w:color w:val="000000"/>
          <w:sz w:val="28"/>
        </w:rPr>
        <w:t>4  关键模块设计与舍入处理</w:t>
      </w:r>
    </w:p>
    <w:p>
      <w:pPr>
        <w:spacing w:before="160" w:after="100" w:line="288" w:lineRule="auto"/>
        <w:jc w:val="left"/>
      </w:pPr>
      <w:r>
        <w:rPr>
          <w:rFonts w:ascii="微软雅黑" w:hAnsi="微软雅黑" w:eastAsia="微软雅黑"/>
          <w:b/>
          <w:color w:val="000000"/>
          <w:sz w:val="23"/>
        </w:rPr>
        <w:t>4.1  点积单元与 Score 存储</w:t>
      </w:r>
    </w:p>
    <w:p>
      <w:pPr>
        <w:spacing w:before="0" w:after="60" w:line="266" w:lineRule="auto"/>
        <w:jc w:val="both"/>
      </w:pPr>
      <w:r>
        <w:rPr>
          <w:rFonts w:ascii="Times New Roman" w:hAnsi="Times New Roman" w:eastAsia="宋体"/>
          <w:b w:val="0"/>
          <w:color w:val="000000"/>
          <w:sz w:val="20"/>
        </w:rPr>
        <w:t>点积使用单个 8-bit × 8-bit 有符号乘法器串行完成：每拍从 K/V Buffer 取出一个元素与对应的 Q 元素相乘，累加到 18 位累加器，4 拍得到一个 Score，8 个 Score 依次写入 Score Buffer。选择串行结构是为了用最小的乘法器面积完成计算，代价是 32 拍的点积时间。图 3 显示 token 计数器按 0 到 7 推进，每个 Token 用 4 拍完成 4 次乘加，累加器的中间值随乘法结果逐步变化。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23751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ve_datapat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375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 w:line="269" w:lineRule="auto"/>
        <w:jc w:val="center"/>
      </w:pPr>
      <w:r>
        <w:rPr>
          <w:rFonts w:ascii="微软雅黑" w:hAnsi="微软雅黑" w:eastAsia="微软雅黑"/>
          <w:b w:val="0"/>
          <w:color w:val="404040"/>
          <w:sz w:val="18"/>
        </w:rPr>
        <w:t>图 3  点积、x_max 检索、加权累加的数据通路波形</w:t>
      </w:r>
    </w:p>
    <w:p>
      <w:pPr>
        <w:spacing w:before="160" w:after="100" w:line="288" w:lineRule="auto"/>
        <w:jc w:val="left"/>
      </w:pPr>
      <w:r>
        <w:rPr>
          <w:rFonts w:ascii="微软雅黑" w:hAnsi="微软雅黑" w:eastAsia="微软雅黑"/>
          <w:b/>
          <w:color w:val="000000"/>
          <w:sz w:val="23"/>
        </w:rPr>
        <w:t>4.2  x_max 检索</w:t>
      </w:r>
    </w:p>
    <w:p>
      <w:pPr>
        <w:spacing w:before="0" w:after="60" w:line="266" w:lineRule="auto"/>
        <w:jc w:val="both"/>
      </w:pPr>
      <w:r>
        <w:rPr>
          <w:rFonts w:ascii="Times New Roman" w:hAnsi="Times New Roman" w:eastAsia="宋体"/>
          <w:b w:val="0"/>
          <w:color w:val="000000"/>
          <w:sz w:val="20"/>
        </w:rPr>
        <w:t>最大值检索同样采用串行方式：先取 Score[0] 作为初值，随后每拍与下一个 Score 比较，8 拍完成 8 个 Score 的检索，只需一个 18 位比较器。图 3 中可以看到 x_max 在 MAX 阶段被更新为最大值，随后 EXP 阶段使用该值计算 score - x_max。</w:t>
      </w:r>
    </w:p>
    <w:p>
      <w:pPr>
        <w:spacing w:before="160" w:after="100" w:line="288" w:lineRule="auto"/>
        <w:jc w:val="left"/>
      </w:pPr>
      <w:r>
        <w:rPr>
          <w:rFonts w:ascii="微软雅黑" w:hAnsi="微软雅黑" w:eastAsia="微软雅黑"/>
          <w:b/>
          <w:color w:val="000000"/>
          <w:sz w:val="23"/>
        </w:rPr>
        <w:t>4.3  指数查找表与权重量化</w:t>
      </w:r>
    </w:p>
    <w:p>
      <w:pPr>
        <w:spacing w:before="0" w:after="60" w:line="266" w:lineRule="auto"/>
        <w:jc w:val="both"/>
      </w:pPr>
      <w:r>
        <w:rPr>
          <w:rFonts w:ascii="Times New Roman" w:hAnsi="Times New Roman" w:eastAsia="宋体"/>
          <w:b w:val="0"/>
          <w:color w:val="000000"/>
          <w:sz w:val="20"/>
        </w:rPr>
        <w:t>权重按题目要求保留 4 位小数，因此指数的取值范围是 (0, 1]，只需要 1 位整数位，共 5 位。由于 Score 是整数，score - x_max 也是整数，查找表只需要覆盖有限的几个地址，表 3 给出完整表内容。</w:t>
      </w:r>
    </w:p>
    <w:p>
      <w:pPr>
        <w:keepNext/>
        <w:spacing w:before="40" w:after="80" w:line="269" w:lineRule="auto"/>
        <w:jc w:val="center"/>
      </w:pPr>
      <w:r>
        <w:rPr>
          <w:rFonts w:ascii="微软雅黑" w:hAnsi="微软雅黑" w:eastAsia="微软雅黑"/>
          <w:b w:val="0"/>
          <w:color w:val="404040"/>
          <w:sz w:val="18"/>
        </w:rPr>
        <w:t>表 3  exp_lut 查找表内容（小数 4 位，整数 1 位）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top w:w="55" w:type="dxa"/>
          <w:left w:w="95" w:type="dxa"/>
          <w:bottom w:w="55" w:type="dxa"/>
          <w:right w:w="95" w:type="dxa"/>
        </w:tblCellMar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rPr>
          <w:tblHeader w:val="true"/>
        </w:trPr>
        <w:tc>
          <w:tcPr>
            <w:tcW w:type="dxa" w:w="2494"/>
            <w:shd w:val="clear" w:color="auto" w:fill="1F4E7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mag = x_max - score</w:t>
            </w:r>
          </w:p>
        </w:tc>
        <w:tc>
          <w:tcPr>
            <w:tcW w:type="dxa" w:w="1106"/>
            <w:shd w:val="clear" w:color="auto" w:fill="1F4E7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0</w:t>
            </w:r>
          </w:p>
        </w:tc>
        <w:tc>
          <w:tcPr>
            <w:tcW w:type="dxa" w:w="1106"/>
            <w:shd w:val="clear" w:color="auto" w:fill="1F4E7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1</w:t>
            </w:r>
          </w:p>
        </w:tc>
        <w:tc>
          <w:tcPr>
            <w:tcW w:type="dxa" w:w="1106"/>
            <w:shd w:val="clear" w:color="auto" w:fill="1F4E7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2</w:t>
            </w:r>
          </w:p>
        </w:tc>
        <w:tc>
          <w:tcPr>
            <w:tcW w:type="dxa" w:w="1106"/>
            <w:shd w:val="clear" w:color="auto" w:fill="1F4E7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3</w:t>
            </w:r>
          </w:p>
        </w:tc>
        <w:tc>
          <w:tcPr>
            <w:tcW w:type="dxa" w:w="1106"/>
            <w:shd w:val="clear" w:color="auto" w:fill="1F4E7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4</w:t>
            </w:r>
          </w:p>
        </w:tc>
        <w:tc>
          <w:tcPr>
            <w:tcW w:type="dxa" w:w="1106"/>
            <w:shd w:val="clear" w:color="auto" w:fill="1F4E7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≥ 5</w:t>
            </w:r>
          </w:p>
        </w:tc>
      </w:tr>
      <w:tr>
        <w:tc>
          <w:tcPr>
            <w:tcW w:type="dxa" w:w="2494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exp(-mag)</w:t>
            </w:r>
          </w:p>
        </w:tc>
        <w:tc>
          <w:tcPr>
            <w:tcW w:type="dxa" w:w="1106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1.0000</w:t>
            </w:r>
          </w:p>
        </w:tc>
        <w:tc>
          <w:tcPr>
            <w:tcW w:type="dxa" w:w="1106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0.3679</w:t>
            </w:r>
          </w:p>
        </w:tc>
        <w:tc>
          <w:tcPr>
            <w:tcW w:type="dxa" w:w="1106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0.1353</w:t>
            </w:r>
          </w:p>
        </w:tc>
        <w:tc>
          <w:tcPr>
            <w:tcW w:type="dxa" w:w="1106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0.0498</w:t>
            </w:r>
          </w:p>
        </w:tc>
        <w:tc>
          <w:tcPr>
            <w:tcW w:type="dxa" w:w="1106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0.0183</w:t>
            </w:r>
          </w:p>
        </w:tc>
        <w:tc>
          <w:tcPr>
            <w:tcW w:type="dxa" w:w="1106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&lt; 0.007</w:t>
            </w:r>
          </w:p>
        </w:tc>
      </w:tr>
      <w:tr>
        <w:tc>
          <w:tcPr>
            <w:tcW w:type="dxa" w:w="2494"/>
            <w:shd w:val="clear" w:color="auto" w:fill="F2F6FB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× 16 后取整（weight）</w:t>
            </w:r>
          </w:p>
        </w:tc>
        <w:tc>
          <w:tcPr>
            <w:tcW w:type="dxa" w:w="1106"/>
            <w:shd w:val="clear" w:color="auto" w:fill="F2F6FB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16</w:t>
            </w:r>
          </w:p>
        </w:tc>
        <w:tc>
          <w:tcPr>
            <w:tcW w:type="dxa" w:w="1106"/>
            <w:shd w:val="clear" w:color="auto" w:fill="F2F6FB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1106"/>
            <w:shd w:val="clear" w:color="auto" w:fill="F2F6FB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106"/>
            <w:shd w:val="clear" w:color="auto" w:fill="F2F6FB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06"/>
            <w:shd w:val="clear" w:color="auto" w:fill="F2F6FB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106"/>
            <w:shd w:val="clear" w:color="auto" w:fill="F2F6FB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0</w:t>
            </w:r>
          </w:p>
        </w:tc>
      </w:tr>
    </w:tbl>
    <w:p>
      <w:pPr>
        <w:spacing w:after="40" w:line="240" w:lineRule="auto"/>
      </w:pPr>
      <w:r>
        <w:rPr>
          <w:rFonts w:ascii="Times New Roman" w:hAnsi="Times New Roman" w:eastAsia="宋体"/>
          <w:b w:val="0"/>
          <w:color w:val="000000"/>
          <w:sz w:val="4"/>
        </w:rPr>
      </w:r>
    </w:p>
    <w:p>
      <w:pPr>
        <w:spacing w:before="0" w:after="60" w:line="266" w:lineRule="auto"/>
        <w:jc w:val="both"/>
      </w:pPr>
      <w:r>
        <w:rPr>
          <w:rFonts w:ascii="Times New Roman" w:hAnsi="Times New Roman" w:eastAsia="宋体"/>
          <w:b w:val="0"/>
          <w:color w:val="000000"/>
          <w:sz w:val="20"/>
        </w:rPr>
        <w:t>mag 大于等于 5 时 exp 值乘以 16 后不足 0.5，按四舍五入自然为 0，因此表中只需要 5 个有效地址，综合后是一小段组合逻辑。这也说明 4 位小数精度下，分数相差 5 以上的 Token 权重会下溢为 0，这一点在第 7 节的精度分析中会量化说明。</w:t>
      </w:r>
    </w:p>
    <w:p>
      <w:pPr>
        <w:spacing w:before="160" w:after="100" w:line="288" w:lineRule="auto"/>
        <w:jc w:val="left"/>
      </w:pPr>
      <w:r>
        <w:rPr>
          <w:rFonts w:ascii="微软雅黑" w:hAnsi="微软雅黑" w:eastAsia="微软雅黑"/>
          <w:b/>
          <w:color w:val="000000"/>
          <w:sz w:val="23"/>
        </w:rPr>
        <w:t>4.4  加权累加</w:t>
      </w:r>
    </w:p>
    <w:p>
      <w:pPr>
        <w:spacing w:before="0" w:after="60" w:line="266" w:lineRule="auto"/>
        <w:jc w:val="both"/>
      </w:pPr>
      <w:r>
        <w:rPr>
          <w:rFonts w:ascii="Times New Roman" w:hAnsi="Times New Roman" w:eastAsia="宋体"/>
          <w:b w:val="0"/>
          <w:color w:val="000000"/>
          <w:sz w:val="20"/>
        </w:rPr>
        <w:t>加权累加阶段每个 Token 用一拍：4 个乘法器同时计算 weight_j × V_j[k] 并累加到 4 个 16 位累加器 ACC[k]，8 拍完成全部 8 个 Token。由于 weight 最多为 16、V 的绝对值最多为 128，单个累加器的绝对值不超过 128 × 128 = 16384，16 位累加器不会溢出。</w:t>
      </w:r>
    </w:p>
    <w:p>
      <w:pPr>
        <w:spacing w:before="160" w:after="100" w:line="288" w:lineRule="auto"/>
        <w:jc w:val="left"/>
      </w:pPr>
      <w:r>
        <w:rPr>
          <w:rFonts w:ascii="微软雅黑" w:hAnsi="微软雅黑" w:eastAsia="微软雅黑"/>
          <w:b/>
          <w:color w:val="000000"/>
          <w:sz w:val="23"/>
        </w:rPr>
        <w:t>4.5  归一化与舍入</w:t>
      </w:r>
    </w:p>
    <w:p>
      <w:pPr>
        <w:spacing w:before="0" w:after="60" w:line="266" w:lineRule="auto"/>
        <w:jc w:val="both"/>
      </w:pPr>
      <w:r>
        <w:rPr>
          <w:rFonts w:ascii="Times New Roman" w:hAnsi="Times New Roman" w:eastAsia="宋体"/>
          <w:b w:val="0"/>
          <w:color w:val="000000"/>
          <w:sz w:val="20"/>
        </w:rPr>
        <w:t>O = round(ACC / L) 由顺序除法器完成。实现时先取 ACC 的幅值，加上 L 的一半后做整除，再按 ACC 的符号恢复正负；除法器采用恢复余数法，每个被除数位一拍，一次 16 拍，4 个输出元素分时复用同一个除法器。</w:t>
      </w:r>
    </w:p>
    <w:p>
      <w:pPr>
        <w:spacing w:before="0" w:after="60" w:line="266" w:lineRule="auto"/>
        <w:jc w:val="both"/>
      </w:pPr>
      <w:r>
        <w:rPr>
          <w:rFonts w:ascii="Times New Roman" w:hAnsi="Times New Roman" w:eastAsia="宋体"/>
          <w:b w:val="0"/>
          <w:color w:val="000000"/>
          <w:sz w:val="20"/>
        </w:rPr>
        <w:t>这一实现与“四舍五入、遇到 0.5 时远离 0”完全等价：当 L 为偶数时 L/2 恰好等于 0.5L；当 L 为奇数时，等式 2|ACC| = L(2n+1) 左边为偶数、右边为奇数，不可能成立，因此不会出现正好落在半整数上的平局。图 4 给出 4 次除法与输出时序：div_start 每 18 拍出现一次，div_done 与商同时有效，4 个结果写入 O 寄存器后在 out_valid 期间依次输出。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2279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ve_outp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227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 w:line="269" w:lineRule="auto"/>
        <w:jc w:val="center"/>
      </w:pPr>
      <w:r>
        <w:rPr>
          <w:rFonts w:ascii="微软雅黑" w:hAnsi="微软雅黑" w:eastAsia="微软雅黑"/>
          <w:b w:val="0"/>
          <w:color w:val="404040"/>
          <w:sz w:val="18"/>
        </w:rPr>
        <w:t>图 4  归一化除法与输出时序波形</w:t>
      </w:r>
    </w:p>
    <w:p>
      <w:pPr>
        <w:spacing w:before="220" w:after="100" w:line="288" w:lineRule="auto"/>
        <w:jc w:val="left"/>
      </w:pPr>
      <w:r>
        <w:rPr>
          <w:rFonts w:ascii="微软雅黑" w:hAnsi="微软雅黑" w:eastAsia="微软雅黑"/>
          <w:b/>
          <w:color w:val="000000"/>
          <w:sz w:val="28"/>
        </w:rPr>
        <w:t>5  位宽推导</w:t>
      </w:r>
    </w:p>
    <w:p>
      <w:pPr>
        <w:spacing w:before="0" w:after="60" w:line="266" w:lineRule="auto"/>
        <w:jc w:val="both"/>
      </w:pPr>
      <w:r>
        <w:rPr>
          <w:rFonts w:ascii="Times New Roman" w:hAnsi="Times New Roman" w:eastAsia="宋体"/>
          <w:b w:val="0"/>
          <w:color w:val="000000"/>
          <w:sz w:val="20"/>
        </w:rPr>
        <w:t>位宽按“取值范围决定位宽”的原则逐级推导，保证既不截断也不浪费。表 4 汇总了各级数据的位宽与依据。</w:t>
      </w:r>
    </w:p>
    <w:p>
      <w:pPr>
        <w:keepNext/>
        <w:spacing w:before="40" w:after="80" w:line="269" w:lineRule="auto"/>
        <w:jc w:val="center"/>
      </w:pPr>
      <w:r>
        <w:rPr>
          <w:rFonts w:ascii="微软雅黑" w:hAnsi="微软雅黑" w:eastAsia="微软雅黑"/>
          <w:b w:val="0"/>
          <w:color w:val="404040"/>
          <w:sz w:val="18"/>
        </w:rPr>
        <w:t>表 4  各级数据位宽与推导依据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top w:w="55" w:type="dxa"/>
          <w:left w:w="95" w:type="dxa"/>
          <w:bottom w:w="55" w:type="dxa"/>
          <w:right w:w="95" w:type="dxa"/>
        </w:tblCellMar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2154"/>
            <w:shd w:val="clear" w:color="auto" w:fill="1F4E7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2381"/>
            <w:shd w:val="clear" w:color="auto" w:fill="1F4E7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位宽</w:t>
            </w:r>
          </w:p>
        </w:tc>
        <w:tc>
          <w:tcPr>
            <w:tcW w:type="dxa" w:w="4876"/>
            <w:shd w:val="clear" w:color="auto" w:fill="1F4E7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取值范围与依据</w:t>
            </w:r>
          </w:p>
        </w:tc>
      </w:tr>
      <w:tr>
        <w:tc>
          <w:tcPr>
            <w:tcW w:type="dxa" w:w="2154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Q / K / V / O</w:t>
            </w:r>
          </w:p>
        </w:tc>
        <w:tc>
          <w:tcPr>
            <w:tcW w:type="dxa" w:w="2381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8-bit 有符号</w:t>
            </w:r>
          </w:p>
        </w:tc>
        <w:tc>
          <w:tcPr>
            <w:tcW w:type="dxa" w:w="4876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题目规定，取值范围 -128 … 127</w:t>
            </w:r>
          </w:p>
        </w:tc>
      </w:tr>
      <w:tr>
        <w:tc>
          <w:tcPr>
            <w:tcW w:type="dxa" w:w="2154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乘法结果 Q×K</w:t>
            </w:r>
          </w:p>
        </w:tc>
        <w:tc>
          <w:tcPr>
            <w:tcW w:type="dxa" w:w="2381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16-bit 有符号</w:t>
            </w:r>
          </w:p>
        </w:tc>
        <w:tc>
          <w:tcPr>
            <w:tcW w:type="dxa" w:w="4876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8b × 8b，范围 -16384 … 16384</w:t>
            </w:r>
          </w:p>
        </w:tc>
      </w:tr>
      <w:tr>
        <w:tc>
          <w:tcPr>
            <w:tcW w:type="dxa" w:w="2154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Score / x_max</w:t>
            </w:r>
          </w:p>
        </w:tc>
        <w:tc>
          <w:tcPr>
            <w:tcW w:type="dxa" w:w="2381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18-bit 有符号</w:t>
            </w:r>
          </w:p>
        </w:tc>
        <w:tc>
          <w:tcPr>
            <w:tcW w:type="dxa" w:w="4876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4 项点积累加，范围 -65536 … 65536</w:t>
            </w:r>
          </w:p>
        </w:tc>
      </w:tr>
      <w:tr>
        <w:tc>
          <w:tcPr>
            <w:tcW w:type="dxa" w:w="2154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score - x_max</w:t>
            </w:r>
          </w:p>
        </w:tc>
        <w:tc>
          <w:tcPr>
            <w:tcW w:type="dxa" w:w="2381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19-bit 有符号</w:t>
            </w:r>
          </w:p>
        </w:tc>
        <w:tc>
          <w:tcPr>
            <w:tcW w:type="dxa" w:w="4876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两个 18 位相减，且结果恒不大于 0，留 1 位余量</w:t>
            </w:r>
          </w:p>
        </w:tc>
      </w:tr>
      <w:tr>
        <w:tc>
          <w:tcPr>
            <w:tcW w:type="dxa" w:w="2154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weight</w:t>
            </w:r>
          </w:p>
        </w:tc>
        <w:tc>
          <w:tcPr>
            <w:tcW w:type="dxa" w:w="2381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5-bit 无符号（Q4.4）</w:t>
            </w:r>
          </w:p>
        </w:tc>
        <w:tc>
          <w:tcPr>
            <w:tcW w:type="dxa" w:w="4876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exp 值在 (0, 1]，1 位整数 + 4 位小数，取整后 0 … 16</w:t>
            </w:r>
          </w:p>
        </w:tc>
      </w:tr>
      <w:tr>
        <w:tc>
          <w:tcPr>
            <w:tcW w:type="dxa" w:w="2154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L = Σweight</w:t>
            </w:r>
          </w:p>
        </w:tc>
        <w:tc>
          <w:tcPr>
            <w:tcW w:type="dxa" w:w="2381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8-bit 无符号</w:t>
            </w:r>
          </w:p>
        </w:tc>
        <w:tc>
          <w:tcPr>
            <w:tcW w:type="dxa" w:w="4876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最多 8 × 16 = 128</w:t>
            </w:r>
          </w:p>
        </w:tc>
      </w:tr>
      <w:tr>
        <w:tc>
          <w:tcPr>
            <w:tcW w:type="dxa" w:w="2154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ACC[k] / O[k]</w:t>
            </w:r>
          </w:p>
        </w:tc>
        <w:tc>
          <w:tcPr>
            <w:tcW w:type="dxa" w:w="2381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ACC 16-bit 有符号、O 8-bit 有符号</w:t>
            </w:r>
          </w:p>
        </w:tc>
        <w:tc>
          <w:tcPr>
            <w:tcW w:type="dxa" w:w="4876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|ACC| ≤ L × max|V| = 128 × 128 = 16384；除法商在输出前饱和</w:t>
            </w:r>
          </w:p>
        </w:tc>
      </w:tr>
    </w:tbl>
    <w:p>
      <w:pPr>
        <w:spacing w:after="40" w:line="240" w:lineRule="auto"/>
      </w:pPr>
      <w:r>
        <w:rPr>
          <w:rFonts w:ascii="Times New Roman" w:hAnsi="Times New Roman" w:eastAsia="宋体"/>
          <w:b w:val="0"/>
          <w:color w:val="000000"/>
          <w:sz w:val="4"/>
        </w:rPr>
      </w:r>
    </w:p>
    <w:p>
      <w:pPr>
        <w:spacing w:before="220" w:after="100" w:line="288" w:lineRule="auto"/>
        <w:jc w:val="left"/>
      </w:pPr>
      <w:r>
        <w:rPr>
          <w:rFonts w:ascii="微软雅黑" w:hAnsi="微软雅黑" w:eastAsia="微软雅黑"/>
          <w:b/>
          <w:color w:val="000000"/>
          <w:sz w:val="28"/>
        </w:rPr>
        <w:t>6  接口与时序约定</w:t>
      </w:r>
    </w:p>
    <w:p>
      <w:pPr>
        <w:keepNext/>
        <w:spacing w:before="40" w:after="80" w:line="269" w:lineRule="auto"/>
        <w:jc w:val="center"/>
      </w:pPr>
      <w:r>
        <w:rPr>
          <w:rFonts w:ascii="微软雅黑" w:hAnsi="微软雅黑" w:eastAsia="微软雅黑"/>
          <w:b w:val="0"/>
          <w:color w:val="404040"/>
          <w:sz w:val="18"/>
        </w:rPr>
        <w:t>表 5  接口信号约定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top w:w="55" w:type="dxa"/>
          <w:left w:w="95" w:type="dxa"/>
          <w:bottom w:w="55" w:type="dxa"/>
          <w:right w:w="95" w:type="dxa"/>
        </w:tblCellMar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2268"/>
            <w:shd w:val="clear" w:color="auto" w:fill="1F4E7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信号</w:t>
            </w:r>
          </w:p>
        </w:tc>
        <w:tc>
          <w:tcPr>
            <w:tcW w:type="dxa" w:w="907"/>
            <w:shd w:val="clear" w:color="auto" w:fill="1F4E7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6236"/>
            <w:shd w:val="clear" w:color="auto" w:fill="1F4E7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约定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start</w:t>
            </w:r>
          </w:p>
        </w:tc>
        <w:tc>
          <w:tcPr>
            <w:tcW w:type="dxa" w:w="907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6236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仅在空闲状态有效，拉高 1 拍启动一次任务</w:t>
            </w:r>
          </w:p>
        </w:tc>
      </w:tr>
      <w:tr>
        <w:tc>
          <w:tcPr>
            <w:tcW w:type="dxa" w:w="2268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q_in / q_valid</w:t>
            </w:r>
          </w:p>
        </w:tc>
        <w:tc>
          <w:tcPr>
            <w:tcW w:type="dxa" w:w="907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6236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q_valid 为 1 时 q_in 有效，共 4 拍，依次为 Q[0] … Q[3]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k_in / v_in / kv_valid</w:t>
            </w:r>
          </w:p>
        </w:tc>
        <w:tc>
          <w:tcPr>
            <w:tcW w:type="dxa" w:w="907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6236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kv_valid 为 1 时 k_in、v_in 同时有效，共 32 拍，第 j×4+k 拍给出 K_j[k] 与 V_j[k]</w:t>
            </w:r>
          </w:p>
        </w:tc>
      </w:tr>
      <w:tr>
        <w:tc>
          <w:tcPr>
            <w:tcW w:type="dxa" w:w="2268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data_ready</w:t>
            </w:r>
          </w:p>
        </w:tc>
        <w:tc>
          <w:tcPr>
            <w:tcW w:type="dxa" w:w="907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输出</w:t>
            </w:r>
          </w:p>
        </w:tc>
        <w:tc>
          <w:tcPr>
            <w:tcW w:type="dxa" w:w="6236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为 1 时允许发送输入；装载阶段为 1，计算阶段为 0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out_data / out_valid</w:t>
            </w:r>
          </w:p>
        </w:tc>
        <w:tc>
          <w:tcPr>
            <w:tcW w:type="dxa" w:w="907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输出</w:t>
            </w:r>
          </w:p>
        </w:tc>
        <w:tc>
          <w:tcPr>
            <w:tcW w:type="dxa" w:w="6236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out_valid 为 1 时 out_data 有效，共 4 拍，依次为 O[0] … O[3]</w:t>
            </w:r>
          </w:p>
        </w:tc>
      </w:tr>
      <w:tr>
        <w:tc>
          <w:tcPr>
            <w:tcW w:type="dxa" w:w="2268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done</w:t>
            </w:r>
          </w:p>
        </w:tc>
        <w:tc>
          <w:tcPr>
            <w:tcW w:type="dxa" w:w="907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输出</w:t>
            </w:r>
          </w:p>
        </w:tc>
        <w:tc>
          <w:tcPr>
            <w:tcW w:type="dxa" w:w="6236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4 个结果输出完毕后拉高 1 拍，随后回到 IDLE</w:t>
            </w:r>
          </w:p>
        </w:tc>
      </w:tr>
    </w:tbl>
    <w:p>
      <w:pPr>
        <w:spacing w:after="40" w:line="240" w:lineRule="auto"/>
      </w:pPr>
      <w:r>
        <w:rPr>
          <w:rFonts w:ascii="Times New Roman" w:hAnsi="Times New Roman" w:eastAsia="宋体"/>
          <w:b w:val="0"/>
          <w:color w:val="000000"/>
          <w:sz w:val="4"/>
        </w:rPr>
      </w:r>
    </w:p>
    <w:p>
      <w:pPr>
        <w:spacing w:before="0" w:after="60" w:line="266" w:lineRule="auto"/>
        <w:jc w:val="both"/>
      </w:pPr>
      <w:r>
        <w:rPr>
          <w:rFonts w:ascii="Times New Roman" w:hAnsi="Times New Roman" w:eastAsia="宋体"/>
          <w:b w:val="0"/>
          <w:color w:val="000000"/>
          <w:sz w:val="20"/>
        </w:rPr>
        <w:t>其中 clk 为同步时钟，rst_n 为低有效异步复位，复位后状态机回到 IDLE。题目接口中 k_in 与 v_in 都是 8-bit，而一个 Token 的 K_j 与 V_j 各有 d = 4 个元素，无法在一拍内传完一个 Token。因此本设计按“每拍给出一个 K 元素和对应的一个 V 元素”组织输入，共 S × d = 32 拍，顺序为 K0[0]、V0[0]，K0[1]、V0[1]，…，K7[3]、V7[3]；testbench 按同样顺序驱动，波形中 kv_cnt 从 0 计数到 31。</w:t>
      </w:r>
    </w:p>
    <w:p>
      <w:pPr>
        <w:spacing w:before="220" w:after="100" w:line="288" w:lineRule="auto"/>
        <w:jc w:val="left"/>
      </w:pPr>
      <w:r>
        <w:rPr>
          <w:rFonts w:ascii="微软雅黑" w:hAnsi="微软雅黑" w:eastAsia="微软雅黑"/>
          <w:b/>
          <w:color w:val="000000"/>
          <w:sz w:val="28"/>
        </w:rPr>
        <w:t>7  验证方案与结果</w:t>
      </w:r>
    </w:p>
    <w:p>
      <w:pPr>
        <w:spacing w:before="0" w:after="60" w:line="266" w:lineRule="auto"/>
        <w:jc w:val="both"/>
      </w:pPr>
      <w:r>
        <w:rPr>
          <w:rFonts w:ascii="Times New Roman" w:hAnsi="Times New Roman" w:eastAsia="宋体"/>
          <w:b w:val="0"/>
          <w:color w:val="000000"/>
          <w:sz w:val="20"/>
        </w:rPr>
        <w:t>验证采用“黄金模型 + 自动比对”的方式：Python 黄金模型严格按题目规则计算 Score、x_max、weight、L、ACC 与 O，并把期望结果写进激励文件；testbench 按接口协议驱动被测模块，采集 4 拍输出后逐项比对，同时检查 done 时序与输出是否出现 X 值。</w:t>
      </w:r>
    </w:p>
    <w:p>
      <w:pPr>
        <w:keepNext/>
        <w:spacing w:before="40" w:after="80" w:line="269" w:lineRule="auto"/>
        <w:jc w:val="center"/>
      </w:pPr>
      <w:r>
        <w:rPr>
          <w:rFonts w:ascii="微软雅黑" w:hAnsi="微软雅黑" w:eastAsia="微软雅黑"/>
          <w:b w:val="0"/>
          <w:color w:val="404040"/>
          <w:sz w:val="18"/>
        </w:rPr>
        <w:t>表 6  测试用例与结果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top w:w="55" w:type="dxa"/>
          <w:left w:w="95" w:type="dxa"/>
          <w:bottom w:w="55" w:type="dxa"/>
          <w:right w:w="95" w:type="dxa"/>
        </w:tblCellMar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474"/>
            <w:shd w:val="clear" w:color="auto" w:fill="1F4E7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测试类型</w:t>
            </w:r>
          </w:p>
        </w:tc>
        <w:tc>
          <w:tcPr>
            <w:tcW w:type="dxa" w:w="1020"/>
            <w:shd w:val="clear" w:color="auto" w:fill="1F4E7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用例数</w:t>
            </w:r>
          </w:p>
        </w:tc>
        <w:tc>
          <w:tcPr>
            <w:tcW w:type="dxa" w:w="4762"/>
            <w:shd w:val="clear" w:color="auto" w:fill="1F4E7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覆盖内容</w:t>
            </w:r>
          </w:p>
        </w:tc>
        <w:tc>
          <w:tcPr>
            <w:tcW w:type="dxa" w:w="2154"/>
            <w:shd w:val="clear" w:color="auto" w:fill="1F4E7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定向用例</w:t>
            </w:r>
          </w:p>
        </w:tc>
        <w:tc>
          <w:tcPr>
            <w:tcW w:type="dxa" w:w="1020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4762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全零、正负极值、单 Token 主导、等权重、负输出、舍入边界、题目示例构造</w:t>
            </w:r>
          </w:p>
        </w:tc>
        <w:tc>
          <w:tcPr>
            <w:tcW w:type="dxa" w:w="2154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全部通过</w:t>
            </w:r>
          </w:p>
        </w:tc>
      </w:tr>
      <w:tr>
        <w:tc>
          <w:tcPr>
            <w:tcW w:type="dxa" w:w="1474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随机用例</w:t>
            </w:r>
          </w:p>
        </w:tc>
        <w:tc>
          <w:tcPr>
            <w:tcW w:type="dxa" w:w="1020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4762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全量程 ±128 与小量程 ±8 各半，随机种子可配置</w:t>
            </w:r>
          </w:p>
        </w:tc>
        <w:tc>
          <w:tcPr>
            <w:tcW w:type="dxa" w:w="2154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全部通过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压力测试</w:t>
            </w:r>
          </w:p>
        </w:tc>
        <w:tc>
          <w:tcPr>
            <w:tcW w:type="dxa" w:w="1020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409</w:t>
            </w:r>
          </w:p>
        </w:tc>
        <w:tc>
          <w:tcPr>
            <w:tcW w:type="dxa" w:w="4762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400 个随机用例（种子 12345）+ 9 个定向用例</w:t>
            </w:r>
          </w:p>
        </w:tc>
        <w:tc>
          <w:tcPr>
            <w:tcW w:type="dxa" w:w="2154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全部通过</w:t>
            </w:r>
          </w:p>
        </w:tc>
      </w:tr>
    </w:tbl>
    <w:p>
      <w:pPr>
        <w:spacing w:after="40" w:line="240" w:lineRule="auto"/>
      </w:pPr>
      <w:r>
        <w:rPr>
          <w:rFonts w:ascii="Times New Roman" w:hAnsi="Times New Roman" w:eastAsia="宋体"/>
          <w:b w:val="0"/>
          <w:color w:val="000000"/>
          <w:sz w:val="4"/>
        </w:rPr>
      </w:r>
    </w:p>
    <w:p>
      <w:pPr>
        <w:spacing w:before="0" w:after="60" w:line="266" w:lineRule="auto"/>
        <w:jc w:val="both"/>
      </w:pPr>
      <w:r>
        <w:rPr>
          <w:rFonts w:ascii="Times New Roman" w:hAnsi="Times New Roman" w:eastAsia="宋体"/>
          <w:b w:val="0"/>
          <w:color w:val="000000"/>
          <w:sz w:val="20"/>
        </w:rPr>
        <w:t>完整仿真日志保存在 sim/sim_log.txt，可以直接看到每一次任务的输出与周期数，日志截图见提交目录中的 doc/sim_log.png。</w:t>
      </w:r>
    </w:p>
    <w:p>
      <w:pPr>
        <w:spacing w:before="0" w:after="60" w:line="266" w:lineRule="auto"/>
        <w:jc w:val="both"/>
      </w:pPr>
      <w:r>
        <w:rPr>
          <w:rFonts w:ascii="Times New Roman" w:hAnsi="Times New Roman" w:eastAsia="宋体"/>
          <w:b w:val="0"/>
          <w:color w:val="000000"/>
          <w:sz w:val="20"/>
        </w:rPr>
        <w:t>由于题目规定 weight 只保留 4 位小数，定点实现与全精度浮点 Softmax 会有差异。为量化这一影响，把 RTL 结果、定点黄金模型与浮点参考三者对比：RTL 与定点黄金模型在全部 409 个用例上逐位一致；与浮点参考相比，偏差随输入取值范围变化，结果见表 7。</w:t>
      </w:r>
    </w:p>
    <w:p>
      <w:pPr>
        <w:keepNext/>
        <w:spacing w:before="40" w:after="80" w:line="269" w:lineRule="auto"/>
        <w:jc w:val="center"/>
      </w:pPr>
      <w:r>
        <w:rPr>
          <w:rFonts w:ascii="微软雅黑" w:hAnsi="微软雅黑" w:eastAsia="微软雅黑"/>
          <w:b w:val="0"/>
          <w:color w:val="404040"/>
          <w:sz w:val="18"/>
        </w:rPr>
        <w:t>表 7  4 位小数权重带来的量化偏差（每档 200 个随机用例）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top w:w="55" w:type="dxa"/>
          <w:left w:w="95" w:type="dxa"/>
          <w:bottom w:w="55" w:type="dxa"/>
          <w:right w:w="95" w:type="dxa"/>
        </w:tblCellMar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608"/>
            <w:shd w:val="clear" w:color="auto" w:fill="1F4E7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输入取值范围</w:t>
            </w:r>
          </w:p>
        </w:tc>
        <w:tc>
          <w:tcPr>
            <w:tcW w:type="dxa" w:w="2268"/>
            <w:shd w:val="clear" w:color="auto" w:fill="1F4E7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权重下溢为 0 的比例</w:t>
            </w:r>
          </w:p>
        </w:tc>
        <w:tc>
          <w:tcPr>
            <w:tcW w:type="dxa" w:w="2494"/>
            <w:shd w:val="clear" w:color="auto" w:fill="1F4E7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与浮点参考不一致的用例</w:t>
            </w:r>
          </w:p>
        </w:tc>
        <w:tc>
          <w:tcPr>
            <w:tcW w:type="dxa" w:w="2041"/>
            <w:shd w:val="clear" w:color="auto" w:fill="1F4E7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输出最大偏差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-128 … 127（全量程）</w:t>
            </w:r>
          </w:p>
        </w:tc>
        <w:tc>
          <w:tcPr>
            <w:tcW w:type="dxa" w:w="2268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87.5%</w:t>
            </w:r>
          </w:p>
        </w:tc>
        <w:tc>
          <w:tcPr>
            <w:tcW w:type="dxa" w:w="2494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0 / 200</w:t>
            </w:r>
          </w:p>
        </w:tc>
        <w:tc>
          <w:tcPr>
            <w:tcW w:type="dxa" w:w="2041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0</w:t>
            </w:r>
          </w:p>
        </w:tc>
      </w:tr>
      <w:tr>
        <w:tc>
          <w:tcPr>
            <w:tcW w:type="dxa" w:w="2608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-8 … 7（小量程）</w:t>
            </w:r>
          </w:p>
        </w:tc>
        <w:tc>
          <w:tcPr>
            <w:tcW w:type="dxa" w:w="2268"/>
            <w:shd w:val="clear" w:color="auto" w:fill="F2F6FB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85.2%</w:t>
            </w:r>
          </w:p>
        </w:tc>
        <w:tc>
          <w:tcPr>
            <w:tcW w:type="dxa" w:w="2494"/>
            <w:shd w:val="clear" w:color="auto" w:fill="F2F6FB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42 / 200</w:t>
            </w:r>
          </w:p>
        </w:tc>
        <w:tc>
          <w:tcPr>
            <w:tcW w:type="dxa" w:w="2041"/>
            <w:shd w:val="clear" w:color="auto" w:fill="F2F6FB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3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-2 … 1（极小量程）</w:t>
            </w:r>
          </w:p>
        </w:tc>
        <w:tc>
          <w:tcPr>
            <w:tcW w:type="dxa" w:w="2268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48.7%</w:t>
            </w:r>
          </w:p>
        </w:tc>
        <w:tc>
          <w:tcPr>
            <w:tcW w:type="dxa" w:w="2494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193 / 200</w:t>
            </w:r>
          </w:p>
        </w:tc>
        <w:tc>
          <w:tcPr>
            <w:tcW w:type="dxa" w:w="2041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9</w:t>
            </w:r>
          </w:p>
        </w:tc>
      </w:tr>
    </w:tbl>
    <w:p>
      <w:pPr>
        <w:spacing w:after="40" w:line="240" w:lineRule="auto"/>
      </w:pPr>
      <w:r>
        <w:rPr>
          <w:rFonts w:ascii="Times New Roman" w:hAnsi="Times New Roman" w:eastAsia="宋体"/>
          <w:b w:val="0"/>
          <w:color w:val="000000"/>
          <w:sz w:val="4"/>
        </w:rPr>
      </w:r>
    </w:p>
    <w:p>
      <w:pPr>
        <w:spacing w:before="0" w:after="60" w:line="266" w:lineRule="auto"/>
        <w:jc w:val="both"/>
      </w:pPr>
      <w:r>
        <w:rPr>
          <w:rFonts w:ascii="Times New Roman" w:hAnsi="Times New Roman" w:eastAsia="宋体"/>
          <w:b w:val="0"/>
          <w:color w:val="000000"/>
          <w:sz w:val="20"/>
        </w:rPr>
        <w:t>全量程输入下 Score 差异很大，Softmax 变得非常尖锐，只有一个 Token 的权重不为 0，此时量化不改变最终输出，因此与浮点参考完全一致；输入范围较小时权重分布更平坦，4 位小数的量化误差被放大，输出最多相差 9。可见当前实现完全满足题目规定的定点规则，但在“软” Softmax 场景下精度有限，第 10 节给出提高精度的可选方案。</w:t>
      </w:r>
    </w:p>
    <w:p>
      <w:pPr>
        <w:spacing w:before="220" w:after="100" w:line="288" w:lineRule="auto"/>
        <w:jc w:val="left"/>
      </w:pPr>
      <w:r>
        <w:rPr>
          <w:rFonts w:ascii="微软雅黑" w:hAnsi="微软雅黑" w:eastAsia="微软雅黑"/>
          <w:b/>
          <w:color w:val="000000"/>
          <w:sz w:val="28"/>
        </w:rPr>
        <w:t>8  性能与资源分析</w:t>
      </w:r>
    </w:p>
    <w:p>
      <w:pPr>
        <w:spacing w:before="160" w:after="100" w:line="288" w:lineRule="auto"/>
        <w:jc w:val="left"/>
      </w:pPr>
      <w:r>
        <w:rPr>
          <w:rFonts w:ascii="微软雅黑" w:hAnsi="微软雅黑" w:eastAsia="微软雅黑"/>
          <w:b/>
          <w:color w:val="000000"/>
          <w:sz w:val="23"/>
        </w:rPr>
        <w:t>8.1  周期数与吞吐</w:t>
      </w:r>
    </w:p>
    <w:p>
      <w:pPr>
        <w:spacing w:before="0" w:after="60" w:line="266" w:lineRule="auto"/>
        <w:jc w:val="both"/>
      </w:pPr>
      <w:r>
        <w:rPr>
          <w:rFonts w:ascii="Times New Roman" w:hAnsi="Times New Roman" w:eastAsia="宋体"/>
          <w:b w:val="0"/>
          <w:color w:val="000000"/>
          <w:sz w:val="20"/>
        </w:rPr>
        <w:t>单次任务从 start 被采样到最后一个输出拍共 169 个时钟周期，其中装载 36 拍、点积 32 拍、检索最大值 8 拍、指数与权重 8 拍、加权累加 8 拍、归一化 72 拍、输出 4 拍。归一化占了 43% 的时间，原因是顺序除法器被 4 个输出元素分时复用。在 100 MHz 时钟下，单次任务延迟 1.69 µs；done 之后模块立即回到空闲，可以连续启动下一个 Query。</w:t>
      </w:r>
    </w:p>
    <w:p>
      <w:pPr>
        <w:spacing w:before="0" w:after="60" w:line="266" w:lineRule="auto"/>
        <w:jc w:val="both"/>
      </w:pPr>
      <w:r>
        <w:rPr>
          <w:rFonts w:ascii="Times New Roman" w:hAnsi="Times New Roman" w:eastAsia="宋体"/>
          <w:b w:val="0"/>
          <w:color w:val="000000"/>
          <w:sz w:val="20"/>
        </w:rPr>
        <w:t>从计算效率看，一次任务共完成 32 次点积乘加与 32 次加权乘加，平均每拍约 0.38 次乘加，峰值出现在加权累加阶段的每拍 4 次乘加。</w:t>
      </w:r>
    </w:p>
    <w:p>
      <w:pPr>
        <w:spacing w:before="160" w:after="100" w:line="288" w:lineRule="auto"/>
        <w:jc w:val="left"/>
      </w:pPr>
      <w:r>
        <w:rPr>
          <w:rFonts w:ascii="微软雅黑" w:hAnsi="微软雅黑" w:eastAsia="微软雅黑"/>
          <w:b/>
          <w:color w:val="000000"/>
          <w:sz w:val="23"/>
        </w:rPr>
        <w:t>8.2  资源估计</w:t>
      </w:r>
    </w:p>
    <w:p>
      <w:pPr>
        <w:keepNext/>
        <w:spacing w:before="40" w:after="80" w:line="269" w:lineRule="auto"/>
        <w:jc w:val="center"/>
      </w:pPr>
      <w:r>
        <w:rPr>
          <w:rFonts w:ascii="微软雅黑" w:hAnsi="微软雅黑" w:eastAsia="微软雅黑"/>
          <w:b w:val="0"/>
          <w:color w:val="404040"/>
          <w:sz w:val="18"/>
        </w:rPr>
        <w:t>表 8  资源估计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top w:w="55" w:type="dxa"/>
          <w:left w:w="95" w:type="dxa"/>
          <w:bottom w:w="55" w:type="dxa"/>
          <w:right w:w="95" w:type="dxa"/>
        </w:tblCellMar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701"/>
            <w:shd w:val="clear" w:color="auto" w:fill="1F4E7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资源类别</w:t>
            </w:r>
          </w:p>
        </w:tc>
        <w:tc>
          <w:tcPr>
            <w:tcW w:type="dxa" w:w="3855"/>
            <w:shd w:val="clear" w:color="auto" w:fill="1F4E7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数量与位宽</w:t>
            </w:r>
          </w:p>
        </w:tc>
        <w:tc>
          <w:tcPr>
            <w:tcW w:type="dxa" w:w="3855"/>
            <w:shd w:val="clear" w:color="auto" w:fill="1F4E7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乘法器</w:t>
            </w:r>
          </w:p>
        </w:tc>
        <w:tc>
          <w:tcPr>
            <w:tcW w:type="dxa" w:w="3855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 个 8b×8b + 4 个 5b×8b</w:t>
            </w:r>
          </w:p>
        </w:tc>
        <w:tc>
          <w:tcPr>
            <w:tcW w:type="dxa" w:w="3855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点积串行复用 1 个；加权累加 4 路并行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比较器与累加器</w:t>
            </w:r>
          </w:p>
        </w:tc>
        <w:tc>
          <w:tcPr>
            <w:tcW w:type="dxa" w:w="3855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 个 18-bit 比较器；18-bit / 8-bit / 4×16-bit 累加器</w:t>
            </w:r>
          </w:p>
        </w:tc>
        <w:tc>
          <w:tcPr>
            <w:tcW w:type="dxa" w:w="3855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x_max 检索、点积累加、L 累加与 4 路 ACC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除法器与查找表</w:t>
            </w:r>
          </w:p>
        </w:tc>
        <w:tc>
          <w:tcPr>
            <w:tcW w:type="dxa" w:w="3855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 个 16 拍顺序除法器、5 项 × 5-bit 查找表</w:t>
            </w:r>
          </w:p>
        </w:tc>
        <w:tc>
          <w:tcPr>
            <w:tcW w:type="dxa" w:w="3855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除法器分时复用 4 次；查找表综合为组合逻辑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存储</w:t>
            </w:r>
          </w:p>
        </w:tc>
        <w:tc>
          <w:tcPr>
            <w:tcW w:type="dxa" w:w="3855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824 bit（Q 32 + K 256 + V 256 + Score 144 + Weight 40 + ACC 64 + O 32）</w:t>
            </w:r>
          </w:p>
        </w:tc>
        <w:tc>
          <w:tcPr>
            <w:tcW w:type="dxa" w:w="3855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片上寄存器/Buffer，不占用外部存储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状态与控制</w:t>
            </w:r>
          </w:p>
        </w:tc>
        <w:tc>
          <w:tcPr>
            <w:tcW w:type="dxa" w:w="3855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11 状态状态机 + 8 个计数器（最宽 5 位）</w:t>
            </w:r>
          </w:p>
        </w:tc>
        <w:tc>
          <w:tcPr>
            <w:tcW w:type="dxa" w:w="3855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q_cnt/kv_cnt/tok/dot_cnt/exp_cnt/acc_cnt/norm_cnt/out_cnt，统一调度各计算单元</w:t>
            </w:r>
          </w:p>
        </w:tc>
      </w:tr>
    </w:tbl>
    <w:p>
      <w:pPr>
        <w:spacing w:after="40" w:line="240" w:lineRule="auto"/>
      </w:pPr>
      <w:r>
        <w:rPr>
          <w:rFonts w:ascii="Times New Roman" w:hAnsi="Times New Roman" w:eastAsia="宋体"/>
          <w:b w:val="0"/>
          <w:color w:val="000000"/>
          <w:sz w:val="4"/>
        </w:rPr>
      </w:r>
    </w:p>
    <w:p>
      <w:pPr>
        <w:spacing w:before="160" w:after="100" w:line="288" w:lineRule="auto"/>
        <w:jc w:val="left"/>
      </w:pPr>
      <w:r>
        <w:rPr>
          <w:rFonts w:ascii="微软雅黑" w:hAnsi="微软雅黑" w:eastAsia="微软雅黑"/>
          <w:b/>
          <w:color w:val="000000"/>
          <w:sz w:val="23"/>
        </w:rPr>
        <w:t>8.3  序列长度扩展到 256 时的影响</w:t>
      </w:r>
    </w:p>
    <w:p>
      <w:pPr>
        <w:spacing w:before="0" w:after="60" w:line="266" w:lineRule="auto"/>
        <w:jc w:val="both"/>
      </w:pPr>
      <w:r>
        <w:rPr>
          <w:rFonts w:ascii="Times New Roman" w:hAnsi="Times New Roman" w:eastAsia="宋体"/>
          <w:b w:val="0"/>
          <w:color w:val="000000"/>
          <w:sz w:val="20"/>
        </w:rPr>
        <w:t>题目要求讨论 S 从 8 扩展到 256 的变化。规模扩大 32 倍后，计算量、Buffer 容量和带宽需求同步增长，其中存储与访存的压力最突出，结果见表 9。</w:t>
      </w:r>
    </w:p>
    <w:p>
      <w:pPr>
        <w:keepNext/>
        <w:spacing w:before="40" w:after="80" w:line="269" w:lineRule="auto"/>
        <w:jc w:val="center"/>
      </w:pPr>
      <w:r>
        <w:rPr>
          <w:rFonts w:ascii="微软雅黑" w:hAnsi="微软雅黑" w:eastAsia="微软雅黑"/>
          <w:b w:val="0"/>
          <w:color w:val="404040"/>
          <w:sz w:val="18"/>
        </w:rPr>
        <w:t>表 9  S = 8 与 S = 256 的计算量、存储与带宽对比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top w:w="55" w:type="dxa"/>
          <w:left w:w="95" w:type="dxa"/>
          <w:bottom w:w="55" w:type="dxa"/>
          <w:right w:w="95" w:type="dxa"/>
        </w:tblCellMar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721"/>
            <w:shd w:val="clear" w:color="auto" w:fill="1F4E7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381"/>
            <w:shd w:val="clear" w:color="auto" w:fill="1F4E7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S = 8（本设计）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S = 256</w:t>
            </w:r>
          </w:p>
        </w:tc>
        <w:tc>
          <w:tcPr>
            <w:tcW w:type="dxa" w:w="1701"/>
            <w:shd w:val="clear" w:color="auto" w:fill="1F4E7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变化</w:t>
            </w:r>
          </w:p>
        </w:tc>
      </w:tr>
      <w:tr>
        <w:tc>
          <w:tcPr>
            <w:tcW w:type="dxa" w:w="2721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点积乘加次数</w:t>
            </w:r>
          </w:p>
        </w:tc>
        <w:tc>
          <w:tcPr>
            <w:tcW w:type="dxa" w:w="2381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8 × 4 = 32</w:t>
            </w:r>
          </w:p>
        </w:tc>
        <w:tc>
          <w:tcPr>
            <w:tcW w:type="dxa" w:w="2608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256 × 4 = 1024</w:t>
            </w:r>
          </w:p>
        </w:tc>
        <w:tc>
          <w:tcPr>
            <w:tcW w:type="dxa" w:w="1701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32 倍</w:t>
            </w:r>
          </w:p>
        </w:tc>
      </w:tr>
      <w:tr>
        <w:tc>
          <w:tcPr>
            <w:tcW w:type="dxa" w:w="2721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加权乘加次数</w:t>
            </w:r>
          </w:p>
        </w:tc>
        <w:tc>
          <w:tcPr>
            <w:tcW w:type="dxa" w:w="2381"/>
            <w:shd w:val="clear" w:color="auto" w:fill="F2F6FB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8 × 4 = 32</w:t>
            </w:r>
          </w:p>
        </w:tc>
        <w:tc>
          <w:tcPr>
            <w:tcW w:type="dxa" w:w="2608"/>
            <w:shd w:val="clear" w:color="auto" w:fill="F2F6FB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256 × 4 = 1024</w:t>
            </w:r>
          </w:p>
        </w:tc>
        <w:tc>
          <w:tcPr>
            <w:tcW w:type="dxa" w:w="1701"/>
            <w:shd w:val="clear" w:color="auto" w:fill="F2F6FB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32 倍</w:t>
            </w:r>
          </w:p>
        </w:tc>
      </w:tr>
      <w:tr>
        <w:tc>
          <w:tcPr>
            <w:tcW w:type="dxa" w:w="2721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片上 Buffer 容量</w:t>
            </w:r>
          </w:p>
        </w:tc>
        <w:tc>
          <w:tcPr>
            <w:tcW w:type="dxa" w:w="2381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Score + Weight 184 bit，K/V 合计 512 bit</w:t>
            </w:r>
          </w:p>
        </w:tc>
        <w:tc>
          <w:tcPr>
            <w:tcW w:type="dxa" w:w="2608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Score + Weight 5888 bit，K/V 合计 16 kbit</w:t>
            </w:r>
          </w:p>
        </w:tc>
        <w:tc>
          <w:tcPr>
            <w:tcW w:type="dxa" w:w="1701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32 倍</w:t>
            </w:r>
          </w:p>
        </w:tc>
      </w:tr>
      <w:tr>
        <w:tc>
          <w:tcPr>
            <w:tcW w:type="dxa" w:w="2721"/>
            <w:shd w:val="clear" w:color="auto" w:fill="F2F6FB"/>
          </w:tcPr>
          <w:p>
            <w:pPr>
              <w:spacing w:before="40" w:after="40" w:line="269" w:lineRule="auto"/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片上存储合计（含 ACC/O）</w:t>
            </w:r>
          </w:p>
        </w:tc>
        <w:tc>
          <w:tcPr>
            <w:tcW w:type="dxa" w:w="2381"/>
            <w:shd w:val="clear" w:color="auto" w:fill="F2F6FB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824 bit</w:t>
            </w:r>
          </w:p>
        </w:tc>
        <w:tc>
          <w:tcPr>
            <w:tcW w:type="dxa" w:w="2608"/>
            <w:shd w:val="clear" w:color="auto" w:fill="F2F6FB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约 26 kbit</w:t>
            </w:r>
          </w:p>
        </w:tc>
        <w:tc>
          <w:tcPr>
            <w:tcW w:type="dxa" w:w="1701"/>
            <w:shd w:val="clear" w:color="auto" w:fill="F2F6FB"/>
          </w:tcPr>
          <w:p>
            <w:pPr>
              <w:spacing w:before="40" w:after="40" w:line="269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32 倍</w:t>
            </w:r>
          </w:p>
        </w:tc>
      </w:tr>
    </w:tbl>
    <w:p>
      <w:pPr>
        <w:spacing w:after="40" w:line="240" w:lineRule="auto"/>
      </w:pPr>
      <w:r>
        <w:rPr>
          <w:rFonts w:ascii="Times New Roman" w:hAnsi="Times New Roman" w:eastAsia="宋体"/>
          <w:b w:val="0"/>
          <w:color w:val="000000"/>
          <w:sz w:val="4"/>
        </w:rPr>
      </w:r>
    </w:p>
    <w:p>
      <w:pPr>
        <w:spacing w:before="0" w:after="60" w:line="266" w:lineRule="auto"/>
        <w:jc w:val="both"/>
      </w:pPr>
      <w:r>
        <w:rPr>
          <w:rFonts w:ascii="Times New Roman" w:hAnsi="Times New Roman" w:eastAsia="宋体"/>
          <w:b w:val="0"/>
          <w:color w:val="000000"/>
          <w:sz w:val="20"/>
        </w:rPr>
        <w:t>当 S = 256 时，仅 K/V Buffer 就需要 2 KB，加上 Score 与 Weight 后总存储需求超过 3 KB，接近小型 FPGA 的片上 RAM 规模；若不能全部放在片上，每个 Query 都要重新搬运 2 KB 的 K/V，带宽会成为主要瓶颈。常见做法是对多个 Query 批量处理以复用 K/V、改用块状在线 Softmax 避免保存完整 Score 矩阵，或用压缩格式减少搬运量。</w:t>
      </w:r>
    </w:p>
    <w:p>
      <w:pPr>
        <w:spacing w:before="220" w:after="100" w:line="288" w:lineRule="auto"/>
        <w:jc w:val="left"/>
      </w:pPr>
      <w:r>
        <w:rPr>
          <w:rFonts w:ascii="微软雅黑" w:hAnsi="微软雅黑" w:eastAsia="微软雅黑"/>
          <w:b/>
          <w:color w:val="000000"/>
          <w:sz w:val="28"/>
        </w:rPr>
        <w:t>9  实现中遇到的问题与解决过程</w:t>
      </w:r>
    </w:p>
    <w:p>
      <w:pPr>
        <w:spacing w:before="0" w:after="60" w:line="266" w:lineRule="auto"/>
        <w:jc w:val="both"/>
      </w:pPr>
      <w:r>
        <w:rPr>
          <w:rFonts w:ascii="Times New Roman" w:hAnsi="Times New Roman" w:eastAsia="宋体"/>
          <w:b w:val="0"/>
          <w:color w:val="000000"/>
          <w:sz w:val="20"/>
        </w:rPr>
        <w:t>累加计数器位宽不足导致的死循环是调试中最关键的问题。加权累加阶段需要按 Token 从 0 计数到 7，但计数器最初按维度位宽只分配了 2 位、最大只能计到 3，状态机在累加状态反复循环，仿真始终不给出 done。通过波形看到状态长时间停在 ACC 状态，再核对计数器取值范围定位到该错误，改为 3 位后 41 个用例一次性全部通过。</w:t>
      </w:r>
    </w:p>
    <w:p>
      <w:pPr>
        <w:spacing w:before="0" w:after="60" w:line="266" w:lineRule="auto"/>
        <w:jc w:val="both"/>
      </w:pPr>
      <w:r>
        <w:rPr>
          <w:rFonts w:ascii="Times New Roman" w:hAnsi="Times New Roman" w:eastAsia="宋体"/>
          <w:b w:val="0"/>
          <w:color w:val="000000"/>
          <w:sz w:val="20"/>
        </w:rPr>
        <w:t>另外两处问题出在可观测性与数据残留上。Icarus Verilog 不把模块内数组写入 VCD，最初的波形看不到 Score、ACC 等 Buffer 内容，解决办法是在 testbench 中用普通 wire 镜像这些数组元素，仅用于波形观察，不影响 IP 接口。新任务开始时 ACC 与 L 会保留上一次任务的值，现在在采样到 start 的同一拍就把它们清零，既让波形清晰，也避免异常时序下旧数据影响输出。</w:t>
      </w:r>
    </w:p>
    <w:p>
      <w:pPr>
        <w:spacing w:before="220" w:after="100" w:line="288" w:lineRule="auto"/>
        <w:jc w:val="left"/>
      </w:pPr>
      <w:r>
        <w:rPr>
          <w:rFonts w:ascii="微软雅黑" w:hAnsi="微软雅黑" w:eastAsia="微软雅黑"/>
          <w:b/>
          <w:color w:val="000000"/>
          <w:sz w:val="28"/>
        </w:rPr>
        <w:t>10  改进方向与加分项</w:t>
      </w:r>
    </w:p>
    <w:p>
      <w:pPr>
        <w:spacing w:before="0" w:after="60" w:line="266" w:lineRule="auto"/>
        <w:jc w:val="both"/>
      </w:pPr>
      <w:r>
        <w:rPr>
          <w:rFonts w:ascii="Times New Roman" w:hAnsi="Times New Roman" w:eastAsia="宋体"/>
          <w:b w:val="0"/>
          <w:color w:val="000000"/>
          <w:sz w:val="20"/>
        </w:rPr>
        <w:t>后续可从三个方向改进性能与精度。把点积改成 4 路并行、或让装载与计算重叠，可以把装载与点积的时间压缩一半以上，代价是 4 个乘法器和更复杂的握手；用倒数查找表或 4 路并行除法器替代串行复用的除法器，归一化可以从 72 拍降到 4 至 20 拍、总周期约降 30%，代价是 ROM 或多套除法逻辑；把 weight 提升到 Q1.15，或用分段线性、CORDIC 实现指数，可以缓解权重下溢与最大 9 的输出偏差，代价是查找表或迭代逻辑的面积。</w:t>
      </w:r>
    </w:p>
    <w:p>
      <w:pPr>
        <w:spacing w:before="0" w:after="60" w:line="266" w:lineRule="auto"/>
        <w:jc w:val="both"/>
      </w:pPr>
      <w:r>
        <w:rPr>
          <w:rFonts w:ascii="Times New Roman" w:hAnsi="Times New Roman" w:eastAsia="宋体"/>
          <w:b w:val="0"/>
          <w:color w:val="000000"/>
          <w:sz w:val="20"/>
        </w:rPr>
        <w:t>题目中的 A、D 两项（因果 Mask 与动态阈值筛选）需要在权重阶段增加屏蔽和索引输出逻辑；E、G 两项属于调研类加分项，可分别围绕“硬件实现指数函数的方法比较”与“S = 256、d = 64 时 Softmax 的存储、计算与数值问题”展开，第 8.3 节的结论可作为起点。</w:t>
      </w:r>
    </w:p>
    <w:p>
      <w:pPr>
        <w:spacing w:before="220" w:after="100" w:line="288" w:lineRule="auto"/>
        <w:jc w:val="left"/>
      </w:pPr>
      <w:r>
        <w:rPr>
          <w:rFonts w:ascii="微软雅黑" w:hAnsi="微软雅黑" w:eastAsia="微软雅黑"/>
          <w:b/>
          <w:color w:val="000000"/>
          <w:sz w:val="28"/>
        </w:rPr>
        <w:t>11  结论</w:t>
      </w:r>
    </w:p>
    <w:p>
      <w:pPr>
        <w:spacing w:before="0" w:after="60" w:line="266" w:lineRule="auto"/>
        <w:jc w:val="both"/>
      </w:pPr>
      <w:r>
        <w:rPr>
          <w:rFonts w:ascii="Times New Roman" w:hAnsi="Times New Roman" w:eastAsia="宋体"/>
          <w:b w:val="0"/>
          <w:color w:val="000000"/>
          <w:sz w:val="20"/>
        </w:rPr>
        <w:t>本设计完成了题目要求的基础 Attention RTL IP：以 SystemVerilog 实现、由 11 个状态的状态机调度装载、点积、x_max 检索、指数查表、加权累加、归一化与输出，使用 5 个乘法器、若干缓冲区和一个分时复用的除法器，单次任务耗时 169 个时钟周期，片上存储 824 bit。全部 450 个仿真用例（41 + 409）与 Python 黄金模型逐位一致，波形可逐拍解释数据流向。当前实现的不足是 4 位小数权重的量化误差在软 Softmax 场景下会放大，后续可通过提高权重精度或改为并行流水结构继续优化。完整交付物清单与运行命令见 README.md。</w:t>
      </w:r>
    </w:p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40404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6" w:lineRule="auto"/>
    </w:pPr>
    <w:rPr>
      <w:rFonts w:ascii="Times New Roman" w:hAnsi="Times New Roman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