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C003DB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C003DB" w:rsidRDefault="00EC468C" w:rsidP="00AC7A67">
      <w:pPr>
        <w:jc w:val="right"/>
      </w:pPr>
      <w:r>
        <w:t>2011-10-</w:t>
      </w:r>
      <w:r>
        <w:rPr>
          <w:rFonts w:hint="eastAsia"/>
        </w:rPr>
        <w:t>11</w:t>
      </w:r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C003DB" w:rsidRDefault="00C003DB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打算采取收费模式。希望采用的注册机制如下：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每个用户可以购买多个验证码，每个验证码只能用于一部手机的一次验证。也就是，如果该手机刷新了</w:t>
      </w:r>
      <w:r>
        <w:t>ROM</w:t>
      </w:r>
      <w:r>
        <w:rPr>
          <w:rFonts w:hint="eastAsia"/>
        </w:rPr>
        <w:t>，则该</w:t>
      </w:r>
      <w:r>
        <w:t>APK</w:t>
      </w:r>
      <w:r>
        <w:rPr>
          <w:rFonts w:hint="eastAsia"/>
        </w:rPr>
        <w:t>无法再用原验证码重新激活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该验证码在第一次激活号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t>APK</w:t>
      </w:r>
      <w:r>
        <w:rPr>
          <w:rFonts w:hint="eastAsia"/>
        </w:rPr>
        <w:t>后，发送一条短信（内容为验证码）到该手机。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该验证码可激活设置对话框，然后再次短信验证</w:t>
      </w:r>
      <w:r>
        <w:t xml:space="preserve"> </w:t>
      </w:r>
      <w:r>
        <w:rPr>
          <w:rFonts w:hint="eastAsia"/>
        </w:rPr>
        <w:t>（确保该验证码之前没被用过）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其中</w:t>
      </w:r>
      <w:r>
        <w:t>1</w:t>
      </w:r>
      <w:r>
        <w:rPr>
          <w:rFonts w:hint="eastAsia"/>
        </w:rPr>
        <w:t>中的验证码由明码和暗码组成：明码（</w:t>
      </w:r>
      <w:r>
        <w:t>N</w:t>
      </w:r>
      <w:r>
        <w:rPr>
          <w:rFonts w:hint="eastAsia"/>
        </w:rPr>
        <w:t>位）</w:t>
      </w:r>
      <w:r>
        <w:t>+</w:t>
      </w:r>
      <w:r>
        <w:rPr>
          <w:rFonts w:hint="eastAsia"/>
        </w:rPr>
        <w:t>暗码（</w:t>
      </w:r>
      <w:r>
        <w:t>M</w:t>
      </w:r>
      <w:r>
        <w:rPr>
          <w:rFonts w:hint="eastAsia"/>
        </w:rPr>
        <w:t>位）</w:t>
      </w:r>
      <w:r>
        <w:t>=</w:t>
      </w:r>
      <w:r>
        <w:rPr>
          <w:rFonts w:hint="eastAsia"/>
        </w:rPr>
        <w:t>验证码（</w:t>
      </w:r>
      <w:r>
        <w:t>N+M</w:t>
      </w:r>
      <w:r>
        <w:rPr>
          <w:rFonts w:hint="eastAsia"/>
        </w:rPr>
        <w:t>位）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采用</w:t>
      </w:r>
      <w:r>
        <w:t>AES</w:t>
      </w:r>
      <w:r>
        <w:rPr>
          <w:rFonts w:hint="eastAsia"/>
        </w:rPr>
        <w:t>加密验证，即明码及暗码是否能满足</w:t>
      </w:r>
      <w:r>
        <w:t>AES</w:t>
      </w:r>
      <w:r>
        <w:rPr>
          <w:rFonts w:hint="eastAsia"/>
        </w:rPr>
        <w:t>算法匹配。</w:t>
      </w:r>
    </w:p>
    <w:p w:rsidR="00C003DB" w:rsidRDefault="00C003DB">
      <w:r>
        <w:t>2</w:t>
      </w:r>
      <w:r>
        <w:rPr>
          <w:rFonts w:hint="eastAsia"/>
        </w:rPr>
        <w:t>采用</w:t>
      </w:r>
      <w:r>
        <w:t>CS</w:t>
      </w:r>
      <w:r>
        <w:rPr>
          <w:rFonts w:hint="eastAsia"/>
        </w:rPr>
        <w:t>结构，即用户手机作为</w:t>
      </w:r>
      <w:r>
        <w:t>Client</w:t>
      </w:r>
      <w:r>
        <w:rPr>
          <w:rFonts w:hint="eastAsia"/>
        </w:rPr>
        <w:t>，注册时向服务机（</w:t>
      </w:r>
      <w:r>
        <w:t>Service</w:t>
      </w:r>
      <w:r>
        <w:rPr>
          <w:rFonts w:hint="eastAsia"/>
        </w:rPr>
        <w:t>）发送一条短信，</w:t>
      </w:r>
      <w:r>
        <w:t>Service</w:t>
      </w:r>
      <w:r>
        <w:rPr>
          <w:rFonts w:hint="eastAsia"/>
        </w:rPr>
        <w:t>接收后在数据库中验证该机器是否可以获得有效注册，并发回注册码短信，</w:t>
      </w:r>
      <w:r>
        <w:t>Client</w:t>
      </w:r>
      <w:r>
        <w:rPr>
          <w:rFonts w:hint="eastAsia"/>
        </w:rPr>
        <w:t>手机收到短信进行校验，校验成功即注册成功，并将有效信息写入手机，下次再激活设置对话框则仅只需发送验证码到手机上即可。</w:t>
      </w:r>
    </w:p>
    <w:p w:rsidR="00C003DB" w:rsidRDefault="00C003DB">
      <w:r>
        <w:rPr>
          <w:rFonts w:hint="eastAsia"/>
        </w:rPr>
        <w:t>下文仅详细讨论</w:t>
      </w:r>
      <w:r>
        <w:t>2</w:t>
      </w:r>
      <w:r>
        <w:rPr>
          <w:rFonts w:hint="eastAsia"/>
        </w:rPr>
        <w:t>，即手机短信验证的具体设计。</w:t>
      </w:r>
    </w:p>
    <w:p w:rsidR="00C003DB" w:rsidRDefault="00C003DB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C003DB" w:rsidRPr="00DC4B54" w:rsidRDefault="00C003DB" w:rsidP="00DC4B54">
      <w:r>
        <w:t>Server</w:t>
      </w:r>
      <w:r>
        <w:rPr>
          <w:rFonts w:hint="eastAsia"/>
        </w:rPr>
        <w:t>以</w:t>
      </w:r>
      <w:r>
        <w:t>Android</w:t>
      </w:r>
      <w:r>
        <w:rPr>
          <w:rFonts w:hint="eastAsia"/>
        </w:rPr>
        <w:t>手机上的</w:t>
      </w:r>
      <w:r>
        <w:t>service</w:t>
      </w:r>
      <w:r>
        <w:rPr>
          <w:rFonts w:hint="eastAsia"/>
        </w:rPr>
        <w:t>形式存在，即手机即是我们的验证服务器。</w:t>
      </w:r>
    </w:p>
    <w:p w:rsidR="00C003DB" w:rsidRDefault="00C003DB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C003DB" w:rsidRDefault="00C003DB" w:rsidP="004E7878">
      <w:r>
        <w:t>Server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r>
        <w:t>SQLite</w:t>
      </w:r>
      <w:r w:rsidR="004B369E">
        <w:rPr>
          <w:rFonts w:hint="eastAsia"/>
        </w:rPr>
        <w:t>数据库中创建并维护的</w:t>
      </w:r>
      <w:r>
        <w:t>table</w:t>
      </w:r>
      <w:r>
        <w:rPr>
          <w:rFonts w:hint="eastAsia"/>
        </w:rPr>
        <w:t>，定义如下：</w:t>
      </w:r>
    </w:p>
    <w:p w:rsidR="00C003DB" w:rsidRDefault="00C003DB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</w:p>
    <w:p w:rsidR="00C003DB" w:rsidRPr="008F59FE" w:rsidRDefault="00C003DB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licensekey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</w:t>
            </w:r>
            <w:r>
              <w:rPr>
                <w:rFonts w:hint="eastAsia"/>
                <w:sz w:val="20"/>
                <w:szCs w:val="20"/>
              </w:rPr>
              <w:t>16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deviceid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</w:t>
            </w:r>
            <w:r>
              <w:rPr>
                <w:rFonts w:hint="eastAsia"/>
                <w:sz w:val="20"/>
                <w:szCs w:val="20"/>
              </w:rPr>
              <w:t>32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phonenum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</w:t>
            </w:r>
            <w:r>
              <w:rPr>
                <w:rFonts w:hint="eastAsia"/>
                <w:sz w:val="20"/>
                <w:szCs w:val="20"/>
              </w:rPr>
              <w:t>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575B6A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phonemodel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>
              <w:rPr>
                <w:rFonts w:hint="eastAsia"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androidver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consumedate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lastactivatedate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DB738A">
              <w:rPr>
                <w:b/>
                <w:bCs/>
                <w:sz w:val="20"/>
                <w:szCs w:val="20"/>
              </w:rPr>
              <w:t>receivermailaddress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Pr="00CB6B25">
              <w:rPr>
                <w:sz w:val="20"/>
                <w:szCs w:val="20"/>
              </w:rPr>
              <w:t>archar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CB6B25">
              <w:rPr>
                <w:sz w:val="20"/>
                <w:szCs w:val="20"/>
              </w:rPr>
              <w:t>128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接收者邮箱地址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DB738A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DB738A">
              <w:rPr>
                <w:b/>
                <w:bCs/>
                <w:sz w:val="20"/>
                <w:szCs w:val="20"/>
              </w:rPr>
              <w:t>receiverphonenum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>
              <w:rPr>
                <w:rFonts w:hint="eastAsia"/>
                <w:sz w:val="20"/>
                <w:szCs w:val="20"/>
              </w:rPr>
              <w:t>(16)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接收者手机号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DB738A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DB738A">
              <w:rPr>
                <w:b/>
                <w:bCs/>
                <w:sz w:val="20"/>
                <w:szCs w:val="20"/>
              </w:rPr>
              <w:t>sensitivewords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>
              <w:rPr>
                <w:rFonts w:hint="eastAsia"/>
                <w:sz w:val="20"/>
                <w:szCs w:val="20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敏感词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003DB" w:rsidRPr="000F561A" w:rsidRDefault="00C003DB" w:rsidP="000F561A"/>
    <w:p w:rsidR="00C003DB" w:rsidRPr="000F561A" w:rsidRDefault="00C003DB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Pr="000F561A">
        <w:rPr>
          <w:rStyle w:val="IntenseEmphasis"/>
          <w:rFonts w:hint="eastAsia"/>
          <w:i w:val="0"/>
        </w:rPr>
        <w:t>流程</w:t>
      </w:r>
    </w:p>
    <w:p w:rsidR="00C003DB" w:rsidRDefault="00EC468C" w:rsidP="00DD65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equenceDiagram1.jpg" style="width:427.25pt;height:285.3pt;visibility:visible">
            <v:imagedata r:id="rId5" o:title=""/>
          </v:shape>
        </w:pict>
      </w:r>
    </w:p>
    <w:p w:rsidR="00C003DB" w:rsidRDefault="00C003DB" w:rsidP="00DD65B0">
      <w:r>
        <w:rPr>
          <w:rFonts w:hint="eastAsia"/>
        </w:rPr>
        <w:t>上图解释了短信验证流程，</w:t>
      </w:r>
      <w:r>
        <w:t>client</w:t>
      </w:r>
      <w:r>
        <w:rPr>
          <w:rFonts w:hint="eastAsia"/>
        </w:rPr>
        <w:t>通过短信发送</w:t>
      </w:r>
      <w:r>
        <w:t>Key</w:t>
      </w:r>
      <w:r>
        <w:rPr>
          <w:rFonts w:hint="eastAsia"/>
        </w:rPr>
        <w:t>和</w:t>
      </w:r>
      <w:r>
        <w:t>DeviceID/PhoneNumber</w:t>
      </w:r>
      <w:r>
        <w:rPr>
          <w:rFonts w:hint="eastAsia"/>
        </w:rPr>
        <w:t>给</w:t>
      </w:r>
      <w:r>
        <w:t>server</w:t>
      </w:r>
      <w:r>
        <w:rPr>
          <w:rFonts w:hint="eastAsia"/>
        </w:rPr>
        <w:t>，如果该</w:t>
      </w:r>
      <w:r>
        <w:t>Key</w:t>
      </w:r>
      <w:r>
        <w:rPr>
          <w:rFonts w:hint="eastAsia"/>
        </w:rPr>
        <w:t>有效（未被使用过），则通过短信发回验证结果（</w:t>
      </w:r>
      <w:r>
        <w:t>OK/NG</w:t>
      </w:r>
      <w:r>
        <w:rPr>
          <w:rFonts w:hint="eastAsia"/>
        </w:rPr>
        <w:t>），</w:t>
      </w:r>
      <w:r>
        <w:t>OK</w:t>
      </w:r>
      <w:r>
        <w:rPr>
          <w:rFonts w:hint="eastAsia"/>
        </w:rPr>
        <w:t>情况下则算是激活，可以继续设置接收邮箱等信息。</w:t>
      </w:r>
    </w:p>
    <w:p w:rsidR="00C003DB" w:rsidRDefault="00C003DB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C003DB" w:rsidRPr="00CA1331" w:rsidRDefault="00C003DB" w:rsidP="00601E06">
      <w:pPr>
        <w:rPr>
          <w:b/>
        </w:rPr>
      </w:pPr>
      <w:r w:rsidRPr="00CA1331">
        <w:rPr>
          <w:b/>
        </w:rPr>
        <w:t>Client</w:t>
      </w:r>
      <w:r w:rsidRPr="00CA1331">
        <w:rPr>
          <w:rFonts w:hint="eastAsia"/>
          <w:b/>
        </w:rPr>
        <w:t>给</w:t>
      </w:r>
      <w:r w:rsidRPr="00CA1331">
        <w:rPr>
          <w:b/>
        </w:rPr>
        <w:t>Server</w:t>
      </w:r>
      <w:r w:rsidRPr="00CA1331">
        <w:rPr>
          <w:rFonts w:hint="eastAsia"/>
          <w:b/>
        </w:rPr>
        <w:t>发送的短信格式</w:t>
      </w:r>
    </w:p>
    <w:p w:rsidR="00C003DB" w:rsidRDefault="00C003DB" w:rsidP="00601E06">
      <w:r>
        <w:t>Text = “</w:t>
      </w:r>
      <w:bookmarkStart w:id="2" w:name="OLE_LINK7"/>
      <w:bookmarkStart w:id="3" w:name="OLE_LINK8"/>
      <w:r>
        <w:t xml:space="preserve">Auth,” + ActivationKey </w:t>
      </w:r>
      <w:bookmarkEnd w:id="2"/>
      <w:bookmarkEnd w:id="3"/>
      <w:r>
        <w:t>+”,” + LANG + “,” + DeviceID + “,” + PhoneNumber + ,”+PhoneModel +”,”+AndroidVersion</w:t>
      </w:r>
    </w:p>
    <w:p w:rsidR="00C003DB" w:rsidRPr="00037A8F" w:rsidRDefault="00C003DB" w:rsidP="00601E06">
      <w:r>
        <w:rPr>
          <w:rFonts w:hint="eastAsia"/>
        </w:rPr>
        <w:t>其中</w:t>
      </w:r>
      <w:r>
        <w:t>LANG =CN|EN|JP</w:t>
      </w:r>
      <w:r>
        <w:rPr>
          <w:rFonts w:hint="eastAsia"/>
        </w:rPr>
        <w:t>，代表</w:t>
      </w:r>
      <w:r>
        <w:t>Client</w:t>
      </w:r>
      <w:r>
        <w:rPr>
          <w:rFonts w:hint="eastAsia"/>
        </w:rPr>
        <w:t>的语言</w:t>
      </w:r>
    </w:p>
    <w:p w:rsidR="00C003DB" w:rsidRDefault="00C003DB" w:rsidP="00601E06">
      <w:r>
        <w:rPr>
          <w:rFonts w:hint="eastAsia"/>
        </w:rPr>
        <w:t>例：</w:t>
      </w:r>
      <w:bookmarkStart w:id="4" w:name="OLE_LINK1"/>
      <w:bookmarkStart w:id="5" w:name="OLE_LINK2"/>
      <w:bookmarkStart w:id="6" w:name="OLE_LINK5"/>
      <w:bookmarkStart w:id="7" w:name="OLE_LINK6"/>
      <w:r>
        <w:t>Auth, 8B122A1DD9,</w:t>
      </w:r>
      <w:r w:rsidRPr="00E26A18">
        <w:t xml:space="preserve"> </w:t>
      </w:r>
      <w:r>
        <w:t xml:space="preserve">CN,13B789A23CE9125,13980065966,HTC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  <w:bookmarkEnd w:id="4"/>
      <w:bookmarkEnd w:id="5"/>
    </w:p>
    <w:bookmarkEnd w:id="6"/>
    <w:bookmarkEnd w:id="7"/>
    <w:p w:rsidR="00C003DB" w:rsidRDefault="00C003DB" w:rsidP="00601E06">
      <w:r>
        <w:rPr>
          <w:rFonts w:hint="eastAsia"/>
        </w:rPr>
        <w:lastRenderedPageBreak/>
        <w:t>注意：可能存在无法取得</w:t>
      </w:r>
      <w:r>
        <w:t>DeviceID</w:t>
      </w:r>
      <w:r>
        <w:rPr>
          <w:rFonts w:hint="eastAsia"/>
        </w:rPr>
        <w:t>和</w:t>
      </w:r>
      <w:r>
        <w:t>PhoneNumber</w:t>
      </w:r>
      <w:r>
        <w:rPr>
          <w:rFonts w:hint="eastAsia"/>
        </w:rPr>
        <w:t>的情况，这时候可能会是</w:t>
      </w:r>
    </w:p>
    <w:p w:rsidR="00C003DB" w:rsidRDefault="00C003DB" w:rsidP="00601E06">
      <w:r>
        <w:t xml:space="preserve">Auth,8B122A1DD9, , 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</w:p>
    <w:p w:rsidR="00C003DB" w:rsidRDefault="00C003DB" w:rsidP="00601E06"/>
    <w:p w:rsidR="00C003DB" w:rsidRPr="00CA1331" w:rsidRDefault="00C003DB" w:rsidP="00CA1331">
      <w:pPr>
        <w:rPr>
          <w:b/>
        </w:rPr>
      </w:pPr>
      <w:r>
        <w:rPr>
          <w:b/>
        </w:rPr>
        <w:t>Server</w:t>
      </w:r>
      <w:r w:rsidRPr="00CA1331">
        <w:rPr>
          <w:rFonts w:hint="eastAsia"/>
          <w:b/>
        </w:rPr>
        <w:t>给</w:t>
      </w:r>
      <w:r>
        <w:rPr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C003DB" w:rsidRDefault="00C003DB" w:rsidP="00601E06">
      <w:r>
        <w:t>Text = Auth,” + ActivationKey + “,”+ &lt;Result&gt; + “,” + &lt;Error Message&gt;</w:t>
      </w:r>
    </w:p>
    <w:p w:rsidR="00C003DB" w:rsidRDefault="00C003DB" w:rsidP="00601E06">
      <w:r>
        <w:rPr>
          <w:rFonts w:hint="eastAsia"/>
        </w:rPr>
        <w:t>其中</w:t>
      </w:r>
      <w:r>
        <w:t xml:space="preserve">Result = OK/NG, ErrorMessage </w:t>
      </w:r>
      <w:r>
        <w:rPr>
          <w:rFonts w:hint="eastAsia"/>
        </w:rPr>
        <w:t>为</w:t>
      </w:r>
      <w:r>
        <w:t>NG</w:t>
      </w:r>
      <w:r>
        <w:rPr>
          <w:rFonts w:hint="eastAsia"/>
        </w:rPr>
        <w:t>情况下的出错消息，与</w:t>
      </w:r>
      <w:r>
        <w:t>Client</w:t>
      </w:r>
      <w:r>
        <w:rPr>
          <w:rFonts w:hint="eastAsia"/>
        </w:rPr>
        <w:t>电文中的</w:t>
      </w:r>
      <w:r>
        <w:t>LANG</w:t>
      </w:r>
      <w:r>
        <w:rPr>
          <w:rFonts w:hint="eastAsia"/>
        </w:rPr>
        <w:t>对应，比如在</w:t>
      </w:r>
      <w:r>
        <w:t>CN</w:t>
      </w:r>
      <w:r>
        <w:rPr>
          <w:rFonts w:hint="eastAsia"/>
        </w:rPr>
        <w:t>的情况下</w:t>
      </w:r>
      <w:r>
        <w:t>”</w:t>
      </w:r>
      <w:r>
        <w:rPr>
          <w:rFonts w:hint="eastAsia"/>
        </w:rPr>
        <w:t>该注册码已被使用</w:t>
      </w:r>
      <w:r>
        <w:t>”</w:t>
      </w:r>
      <w:r>
        <w:rPr>
          <w:rFonts w:hint="eastAsia"/>
        </w:rPr>
        <w:t>，</w:t>
      </w:r>
      <w:r>
        <w:t>EN</w:t>
      </w:r>
      <w:r>
        <w:rPr>
          <w:rFonts w:hint="eastAsia"/>
        </w:rPr>
        <w:t>的情况下</w:t>
      </w:r>
      <w:r>
        <w:t>”</w:t>
      </w:r>
      <w:bookmarkStart w:id="8" w:name="OLE_LINK9"/>
      <w:bookmarkStart w:id="9" w:name="OLE_LINK10"/>
      <w:r>
        <w:t>This key has already been used</w:t>
      </w:r>
      <w:bookmarkEnd w:id="8"/>
      <w:bookmarkEnd w:id="9"/>
      <w:r>
        <w:t>.”</w:t>
      </w:r>
    </w:p>
    <w:p w:rsidR="008A5261" w:rsidRPr="008A5261" w:rsidRDefault="009903F8" w:rsidP="008A526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关于获得手机号码的补充说明</w:t>
      </w:r>
    </w:p>
    <w:p w:rsidR="008A5261" w:rsidRDefault="008A5261" w:rsidP="008A5261">
      <w:r w:rsidRPr="008A5261">
        <w:rPr>
          <w:rFonts w:hint="eastAsia"/>
        </w:rPr>
        <w:t>对于某些号码（比如移动的动感地带和电信校园卡）</w:t>
      </w:r>
      <w:r>
        <w:rPr>
          <w:rFonts w:hint="eastAsia"/>
        </w:rPr>
        <w:t>，是无法用</w:t>
      </w:r>
      <w:r w:rsidR="00F711D2">
        <w:rPr>
          <w:rFonts w:hint="eastAsia"/>
        </w:rPr>
        <w:t>下面</w:t>
      </w:r>
      <w:r>
        <w:rPr>
          <w:rFonts w:hint="eastAsia"/>
        </w:rPr>
        <w:t>的代码从</w:t>
      </w:r>
      <w:r>
        <w:rPr>
          <w:rFonts w:hint="eastAsia"/>
        </w:rPr>
        <w:t>SIM/UIM</w:t>
      </w:r>
      <w:r>
        <w:rPr>
          <w:rFonts w:hint="eastAsia"/>
        </w:rPr>
        <w:t>卡上获得手机号的（关于该事项可参考</w:t>
      </w:r>
      <w:hyperlink r:id="rId6" w:history="1">
        <w:r>
          <w:rPr>
            <w:rStyle w:val="Hyperlink"/>
          </w:rPr>
          <w:t>http://www.eoeandroid.com/thread-6714-1-1.html</w:t>
        </w:r>
      </w:hyperlink>
      <w:r>
        <w:rPr>
          <w:rFonts w:hint="eastAsia"/>
        </w:rPr>
        <w:t>）</w:t>
      </w:r>
      <w:r w:rsidR="00F711D2">
        <w:rPr>
          <w:rFonts w:hint="eastAsia"/>
        </w:rPr>
        <w:t>。</w:t>
      </w:r>
    </w:p>
    <w:p w:rsidR="00F711D2" w:rsidRDefault="00F711D2" w:rsidP="008A5261">
      <w:pPr>
        <w:rPr>
          <w:rFonts w:asciiTheme="minorHAnsi" w:hAnsiTheme="minorHAnsi" w:cs="Courier New"/>
          <w:color w:val="000000"/>
          <w:sz w:val="20"/>
          <w:szCs w:val="18"/>
        </w:rPr>
      </w:pP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((TelephonyManager)context.getSystemService(Context.</w:t>
      </w:r>
      <w:r w:rsidRPr="00F711D2">
        <w:rPr>
          <w:rFonts w:asciiTheme="minorHAnsi" w:hAnsiTheme="minorHAnsi" w:cs="Courier New"/>
          <w:i/>
          <w:iCs/>
          <w:color w:val="0000C0"/>
          <w:sz w:val="20"/>
          <w:szCs w:val="18"/>
          <w:highlight w:val="lightGray"/>
        </w:rPr>
        <w:t>TELEPHONY_SERVICE</w:t>
      </w: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)).getLine1Number();</w:t>
      </w:r>
    </w:p>
    <w:p w:rsidR="00F711D2" w:rsidRDefault="00F711D2" w:rsidP="008A5261">
      <w:pPr>
        <w:rPr>
          <w:rFonts w:asciiTheme="minorHAnsi" w:hAnsiTheme="minorHAnsi" w:cs="Courier New"/>
          <w:color w:val="000000"/>
          <w:sz w:val="20"/>
          <w:szCs w:val="18"/>
        </w:rPr>
      </w:pPr>
      <w:r>
        <w:rPr>
          <w:rFonts w:asciiTheme="minorHAnsi" w:hAnsiTheme="minorHAnsi" w:cs="Courier New" w:hint="eastAsia"/>
          <w:color w:val="000000"/>
          <w:sz w:val="20"/>
          <w:szCs w:val="18"/>
        </w:rPr>
        <w:t>因此，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当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Client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发送到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Server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的短信不包含手机号码时，比如：</w:t>
      </w:r>
    </w:p>
    <w:p w:rsidR="00F711D2" w:rsidRDefault="009E5029" w:rsidP="008A5261">
      <w:r>
        <w:t>Auth, 8B122A1DD9,</w:t>
      </w:r>
      <w:r w:rsidRPr="00E26A18">
        <w:t xml:space="preserve"> </w:t>
      </w:r>
      <w:r>
        <w:t xml:space="preserve">CN,13B789A23CE9125,,HTC Desire,Android </w:t>
      </w:r>
      <w:r w:rsidR="00CD3F19">
        <w:t>2.3</w:t>
      </w:r>
    </w:p>
    <w:p w:rsidR="00CD3F19" w:rsidRDefault="00CD3F19" w:rsidP="008A526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此时，可直接在</w:t>
      </w:r>
      <w:r>
        <w:rPr>
          <w:rFonts w:hint="eastAsia"/>
        </w:rPr>
        <w:t>Receiver</w:t>
      </w:r>
      <w:r>
        <w:rPr>
          <w:rFonts w:hint="eastAsia"/>
        </w:rPr>
        <w:t>中通过</w:t>
      </w:r>
      <w:r>
        <w:rPr>
          <w:rFonts w:hint="eastAsia"/>
        </w:rPr>
        <w:t>intent</w:t>
      </w:r>
      <w:r>
        <w:rPr>
          <w:rFonts w:hint="eastAsia"/>
        </w:rPr>
        <w:t>的</w:t>
      </w:r>
      <w:r w:rsidR="005B640A"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DisplayOriginatingAddress</w:t>
      </w:r>
      <w:r w:rsidR="005B640A">
        <w:rPr>
          <w:rFonts w:ascii="Courier New" w:hAnsi="Courier New" w:cs="Courier New" w:hint="eastAsia"/>
          <w:color w:val="000000"/>
          <w:sz w:val="20"/>
          <w:szCs w:val="20"/>
        </w:rPr>
        <w:t>获得手机号码。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public static String getSmsAddress(Intent intent)</w:t>
      </w:r>
      <w:r>
        <w:rPr>
          <w:rFonts w:asciiTheme="minorHAnsi" w:hAnsiTheme="minorHAnsi" w:cs="Courier New" w:hint="eastAsia"/>
          <w:color w:val="000000"/>
          <w:sz w:val="20"/>
          <w:szCs w:val="18"/>
          <w:highlight w:val="lightGray"/>
        </w:rPr>
        <w:t xml:space="preserve">  </w:t>
      </w: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{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Bundle bundle = intent.getExtras();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Object messages[] = (Object[]) bundle.get("pdus");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return SmsMessage.createFromPdu((byte[]) messages[0]).getDisplayOriginatingAddress();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}</w:t>
      </w:r>
    </w:p>
    <w:p w:rsidR="00C003DB" w:rsidRDefault="00C003DB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C003DB" w:rsidRDefault="00C003DB" w:rsidP="00DD65B0">
      <w:r>
        <w:rPr>
          <w:rFonts w:hint="eastAsia"/>
        </w:rPr>
        <w:t>采用通常的</w:t>
      </w:r>
      <w:r>
        <w:t>Android</w:t>
      </w:r>
      <w:r>
        <w:rPr>
          <w:rFonts w:hint="eastAsia"/>
        </w:rPr>
        <w:t>应用开发方式，</w:t>
      </w:r>
      <w:r>
        <w:t>Android SDK + Java + Eclipse</w:t>
      </w:r>
      <w:r>
        <w:rPr>
          <w:rFonts w:hint="eastAsia"/>
        </w:rPr>
        <w:t>的开发套件。</w:t>
      </w:r>
    </w:p>
    <w:p w:rsidR="00C003DB" w:rsidRDefault="00C003DB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rFonts w:hint="eastAsia"/>
          <w:i w:val="0"/>
        </w:rPr>
        <w:t>注册</w:t>
      </w:r>
      <w:r>
        <w:rPr>
          <w:rStyle w:val="IntenseEmphasis"/>
          <w:i w:val="0"/>
        </w:rPr>
        <w:t>BoardcastReceiver</w:t>
      </w:r>
      <w:r>
        <w:rPr>
          <w:rStyle w:val="IntenseEmphasis"/>
          <w:rFonts w:hint="eastAsia"/>
          <w:i w:val="0"/>
        </w:rPr>
        <w:t>拦截</w:t>
      </w:r>
      <w:r>
        <w:rPr>
          <w:rStyle w:val="IntenseEmphasis"/>
          <w:i w:val="0"/>
        </w:rPr>
        <w:t>SMS</w:t>
      </w:r>
    </w:p>
    <w:p w:rsidR="00C003DB" w:rsidRPr="00BE0B39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/>
          <w:sz w:val="20"/>
          <w:szCs w:val="20"/>
        </w:rPr>
      </w:pPr>
      <w:r w:rsidRPr="00BE0B39">
        <w:rPr>
          <w:rFonts w:ascii="Courier New" w:hAnsi="Courier New" w:cs="Courier New"/>
          <w:color w:val="4F6228"/>
          <w:sz w:val="20"/>
          <w:szCs w:val="20"/>
        </w:rPr>
        <w:t>&lt;!--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，其中的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android:name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是继承了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BroadCastReceiver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的类的位置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android:priority="100"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--&gt;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&lt;receiver android:name=".SmsBroadCast"&gt;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&lt;intent-filter android:priority="100"&gt;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&lt;action android:name="android.provider.Telephony.SMS_RECEIVED" /&gt;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C003DB" w:rsidRDefault="00C003DB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C003DB" w:rsidRDefault="00C003DB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lastRenderedPageBreak/>
        <w:t>要点</w:t>
      </w:r>
      <w:r>
        <w:rPr>
          <w:rStyle w:val="IntenseEmphasis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i w:val="0"/>
        </w:rPr>
        <w:t>SQLite</w:t>
      </w:r>
      <w:r>
        <w:rPr>
          <w:rStyle w:val="IntenseEmphasis"/>
          <w:rFonts w:hint="eastAsia"/>
          <w:i w:val="0"/>
        </w:rPr>
        <w:t>数据库的性能和扩展性</w:t>
      </w:r>
    </w:p>
    <w:p w:rsidR="00C003DB" w:rsidRPr="00F51718" w:rsidRDefault="00C003DB" w:rsidP="00F51718">
      <w:r>
        <w:rPr>
          <w:rFonts w:hint="eastAsia"/>
        </w:rPr>
        <w:t>在中短期内，注册码少于</w:t>
      </w:r>
      <w:r>
        <w:t>5w</w:t>
      </w:r>
      <w:r>
        <w:rPr>
          <w:rFonts w:hint="eastAsia"/>
        </w:rPr>
        <w:t>的情形下，数据库压力不大。如果到</w:t>
      </w:r>
      <w:r>
        <w:t>10w</w:t>
      </w:r>
      <w:r>
        <w:rPr>
          <w:rFonts w:hint="eastAsia"/>
        </w:rPr>
        <w:t>级别上必须考虑扩展性。（</w:t>
      </w:r>
      <w:r>
        <w:t>TBD</w:t>
      </w:r>
      <w:r>
        <w:rPr>
          <w:rFonts w:hint="eastAsia"/>
        </w:rPr>
        <w:t>）</w:t>
      </w:r>
    </w:p>
    <w:p w:rsidR="00C003DB" w:rsidRPr="00571BBC" w:rsidRDefault="00C003DB" w:rsidP="00571BBC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839F8"/>
    <w:rsid w:val="000A3524"/>
    <w:rsid w:val="000C125E"/>
    <w:rsid w:val="000D686D"/>
    <w:rsid w:val="000F4A8A"/>
    <w:rsid w:val="000F561A"/>
    <w:rsid w:val="0010438D"/>
    <w:rsid w:val="00121D87"/>
    <w:rsid w:val="00132C66"/>
    <w:rsid w:val="001335CE"/>
    <w:rsid w:val="00142F07"/>
    <w:rsid w:val="00153B36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03AF7"/>
    <w:rsid w:val="00213D7A"/>
    <w:rsid w:val="00273E40"/>
    <w:rsid w:val="002A545B"/>
    <w:rsid w:val="002A67AE"/>
    <w:rsid w:val="002B1D99"/>
    <w:rsid w:val="002C5A16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B35CC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369E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05F87"/>
    <w:rsid w:val="00527BD2"/>
    <w:rsid w:val="00556BF3"/>
    <w:rsid w:val="00571BBC"/>
    <w:rsid w:val="00575B6A"/>
    <w:rsid w:val="00576EC3"/>
    <w:rsid w:val="00595DBB"/>
    <w:rsid w:val="005A62A3"/>
    <w:rsid w:val="005A69F4"/>
    <w:rsid w:val="005B1B58"/>
    <w:rsid w:val="005B640A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F1698"/>
    <w:rsid w:val="00735CE3"/>
    <w:rsid w:val="007465D0"/>
    <w:rsid w:val="00753DD4"/>
    <w:rsid w:val="00760244"/>
    <w:rsid w:val="00761A23"/>
    <w:rsid w:val="007675AE"/>
    <w:rsid w:val="00783D12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A5261"/>
    <w:rsid w:val="008B7C0D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5182B"/>
    <w:rsid w:val="0098046C"/>
    <w:rsid w:val="009824CD"/>
    <w:rsid w:val="009903F8"/>
    <w:rsid w:val="009973B6"/>
    <w:rsid w:val="009E5029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E18AD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3DB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C25A9"/>
    <w:rsid w:val="00CD3F19"/>
    <w:rsid w:val="00CE1CFE"/>
    <w:rsid w:val="00CE6CD6"/>
    <w:rsid w:val="00CE6EBC"/>
    <w:rsid w:val="00CF525E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2A5D"/>
    <w:rsid w:val="00DE6813"/>
    <w:rsid w:val="00E150A0"/>
    <w:rsid w:val="00E163AB"/>
    <w:rsid w:val="00E22DF1"/>
    <w:rsid w:val="00E26A18"/>
    <w:rsid w:val="00E467E3"/>
    <w:rsid w:val="00E51885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68C"/>
    <w:rsid w:val="00EC4E01"/>
    <w:rsid w:val="00EF38CE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711D2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SimSun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sz w:val="22"/>
      <w:szCs w:val="22"/>
    </w:rPr>
  </w:style>
  <w:style w:type="table" w:styleId="TableGrid">
    <w:name w:val="Table Grid"/>
    <w:basedOn w:val="TableNormal"/>
    <w:uiPriority w:val="99"/>
    <w:rsid w:val="00F039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5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oeandroid.com/thread-6714-1-1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425</Words>
  <Characters>2423</Characters>
  <Application>Microsoft Office Word</Application>
  <DocSecurity>0</DocSecurity>
  <Lines>20</Lines>
  <Paragraphs>5</Paragraphs>
  <ScaleCrop>false</ScaleCrop>
  <Company>Purkinje Inc.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257</cp:revision>
  <dcterms:created xsi:type="dcterms:W3CDTF">2011-09-16T00:46:00Z</dcterms:created>
  <dcterms:modified xsi:type="dcterms:W3CDTF">2011-10-11T09:00:00Z</dcterms:modified>
</cp:coreProperties>
</file>