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5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1906"/>
      </w:tblGrid>
      <w:tr>
        <w:trPr>
          <w:trHeight w:val="16838" w:hRule="exact"/>
        </w:trP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EFEFE" w:val="clear"/>
          </w:tcPr>
          <w:p>
            <w:pPr>
              <w:pBdr>
                <w:top w:val="single" w:color="3B5BFD" w:sz="18" w:space="20"/>
              </w:pBdr>
              <w:spacing w:after="200" w:before="1200"/>
              <w:ind w:left="1000" w:right="1000"/>
            </w:pPr>
          </w:p>
          <w:p>
            <w:pPr>
              <w:spacing w:before="1800"/>
            </w:pPr>
          </w:p>
          <w:p>
            <w:pPr>
              <w:spacing w:after="500"/>
              <w:jc w:val="center"/>
            </w:pPr>
            <w:r>
              <w:rPr>
                <w:rFonts w:ascii="Calibri"/>
                <w:color w:val="3B5BFD"/>
                <w:spacing w:val="40"/>
                <w:sz w:val="18"/>
                <w:szCs w:val="18"/>
              </w:rPr>
              <w:t xml:space="preserve">S  O  F  T  W  A  R  E     R  E  Q  U  I  R  E  M  E  N  T  S     S  P  E  C  I  F  I  C  A  T  I  O  N</w:t>
            </w:r>
          </w:p>
          <w:p>
            <w:pPr>
              <w:spacing w:after="80" w:line="920" w:lineRule="atLeast"/>
              <w:jc w:val="center"/>
            </w:pPr>
            <w:r>
              <w:rPr>
                <w:rFonts w:ascii="Arial" w:eastAsia="SimHei"/>
                <w:b/>
                <w:bCs/>
                <w:color w:val="1C2333"/>
                <w:sz w:val="80"/>
                <w:szCs w:val="80"/>
              </w:rPr>
              <w:t xml:space="preserve">智问校园 Campus</w:t>
            </w:r>
          </w:p>
          <w:p>
            <w:pPr>
              <w:spacing w:after="80" w:line="920" w:lineRule="atLeast"/>
              <w:jc w:val="center"/>
            </w:pPr>
            <w:r>
              <w:rPr>
                <w:rFonts w:ascii="Arial" w:eastAsia="SimHei"/>
                <w:b/>
                <w:bCs/>
                <w:color w:val="1C2333"/>
                <w:sz w:val="80"/>
                <w:szCs w:val="80"/>
              </w:rPr>
              <w:t xml:space="preserve">Mind 软件需求规</w:t>
            </w:r>
          </w:p>
          <w:p>
            <w:pPr>
              <w:spacing w:after="300" w:line="920" w:lineRule="atLeast"/>
              <w:jc w:val="center"/>
            </w:pPr>
            <w:r>
              <w:rPr>
                <w:rFonts w:ascii="Arial" w:eastAsia="SimHei"/>
                <w:b/>
                <w:bCs/>
                <w:color w:val="1C2333"/>
                <w:sz w:val="80"/>
                <w:szCs w:val="80"/>
              </w:rPr>
              <w:t xml:space="preserve">格说明书</w:t>
            </w:r>
          </w:p>
          <w:p>
            <w:pPr>
              <w:spacing w:after="400"/>
              <w:jc w:val="center"/>
            </w:pPr>
            <w:r>
              <w:rPr>
                <w:rFonts w:ascii="Arial" w:eastAsia="Microsoft YaHei"/>
                <w:color w:val="5A6478"/>
                <w:sz w:val="24"/>
                <w:szCs w:val="24"/>
              </w:rPr>
              <w:t xml:space="preserve">校园智能问答系统(AI + RAG) · SRS v1.0</w:t>
            </w:r>
          </w:p>
          <w:p>
            <w:pPr>
              <w:spacing w:before="1200"/>
            </w:pPr>
          </w:p>
          <w:p>
            <w:pPr>
              <w:spacing w:after="100" w:line="414" w:lineRule="atLeast"/>
              <w:jc w:val="center"/>
            </w:pPr>
            <w:r>
              <w:rPr>
                <w:rFonts w:ascii="Arial" w:eastAsia="Microsoft YaHei"/>
                <w:color w:val="707070"/>
                <w:sz w:val="36"/>
                <w:szCs w:val="36"/>
              </w:rPr>
              <w:t xml:space="preserve">《软件体系结构》课程项目 · 2026 春季学期</w:t>
            </w:r>
          </w:p>
          <w:p>
            <w:pPr>
              <w:spacing w:after="100" w:line="414" w:lineRule="atLeast"/>
              <w:jc w:val="center"/>
            </w:pPr>
            <w:r>
              <w:rPr>
                <w:rFonts w:ascii="Arial" w:eastAsia="Microsoft YaHei"/>
                <w:color w:val="707070"/>
                <w:sz w:val="36"/>
                <w:szCs w:val="36"/>
              </w:rPr>
              <w:t xml:space="preserve">团队：王若璋 · 何俪 · 郭祖梁</w:t>
            </w:r>
          </w:p>
          <w:p>
            <w:pPr>
              <w:spacing w:after="100" w:line="414" w:lineRule="atLeast"/>
              <w:jc w:val="center"/>
            </w:pPr>
            <w:r>
              <w:rPr>
                <w:rFonts w:ascii="Arial" w:eastAsia="Microsoft YaHei"/>
                <w:color w:val="707070"/>
                <w:sz w:val="36"/>
                <w:szCs w:val="36"/>
              </w:rPr>
              <w:t xml:space="preserve">2026 年 10 月</w:t>
            </w:r>
          </w:p>
          <w:p>
            <w:pPr>
              <w:spacing w:before="2000"/>
            </w:pPr>
          </w:p>
          <w:p>
            <w:pPr>
              <w:pBdr>
                <w:bottom w:val="single" w:color="3B5BFD" w:sz="18" w:space="20"/>
              </w:pBdr>
              <w:spacing w:before="200"/>
              <w:ind w:left="1000" w:right="1000"/>
              <w:jc w:val="center"/>
            </w:pPr>
            <w:r>
              <w:rPr>
                <w:rFonts w:ascii="Arial"/>
                <w:color w:val="A0A0A0"/>
                <w:sz w:val="18"/>
                <w:szCs w:val="18"/>
              </w:rPr>
              <w:t xml:space="preserve">CampusMind · github.com/yelikour/campus-qa</w:t>
            </w:r>
          </w:p>
        </w:tc>
      </w:tr>
    </w:tbl>
    <w:p>
      <w:pPr>
        <w:sectPr>
          <w:pgSz w:w="11906" w:h="16838" w:orient="portrait"/>
          <w:pgMar w:top="0" w:right="0" w:bottom="0" w:left="0" w:header="708" w:footer="708" w:gutter="0"/>
          <w:docGrid w:linePitch="360"/>
        </w:sectPr>
      </w:pPr>
    </w:p>
    <w:p>
      <w:pPr>
        <w:spacing w:after="360" w:before="480"/>
        <w:jc w:val="center"/>
      </w:pPr>
      <w:r>
        <w:rPr>
          <w:rFonts w:ascii="Calibri" w:eastAsia="SimHei"/>
          <w:b/>
          <w:bCs/>
          <w:color w:val="1C2333"/>
          <w:sz w:val="32"/>
          <w:szCs w:val="32"/>
        </w:rPr>
        <w:t xml:space="preserve">目  录</w:t>
      </w:r>
    </w:p>
    <w:sdt>
      <w:sdtPr>
        <w:alias w:val="Table of Contents"/>
      </w:sdtPr>
      <w:sdtContent>
        <w:p>
          <w:pPr>
            <w:pStyle w:val="TOC1"/>
            <w:tabs>
              <w:tab w:val="right" w:pos="8788" w:leader="dot"/>
            </w:tabs>
          </w:pPr>
          <w:r>
            <w:fldChar w:fldCharType="begin" w:dirty="true"/>
          </w:r>
          <w:r>
            <w:instrText xml:space="preserve">TOC \h \o "1-2"</w:instrText>
          </w:r>
          <w:r>
            <w:fldChar w:fldCharType="separate"/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1  引言</w:t>
          </w:r>
          <w:r>
            <w:tab/>
          </w:r>
          <w:r>
            <w:t>1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1.1  编写目的</w:t>
          </w:r>
          <w:r>
            <w:tab/>
          </w:r>
          <w:r>
            <w:t>1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1.2  项目范围</w:t>
          </w:r>
          <w:r>
            <w:tab/>
          </w:r>
          <w:r>
            <w:t>1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1.3  术语与缩略语</w:t>
          </w:r>
          <w:r>
            <w:tab/>
          </w:r>
          <w:r>
            <w:t>2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1.4  参考文献</w:t>
          </w:r>
          <w:r>
            <w:tab/>
          </w:r>
          <w:r>
            <w:t>2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2  总体描述</w:t>
          </w:r>
          <w:r>
            <w:tab/>
          </w:r>
          <w:r>
            <w:t>2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2.1  产品定位与前景</w:t>
          </w:r>
          <w:r>
            <w:tab/>
          </w:r>
          <w:r>
            <w:t>2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2.2  用户类别与特征</w:t>
          </w:r>
          <w:r>
            <w:tab/>
          </w:r>
          <w:r>
            <w:t>3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2.3  运行环境</w:t>
          </w:r>
          <w:r>
            <w:tab/>
          </w:r>
          <w:r>
            <w:t>3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2.4  设计与实现约束</w:t>
          </w:r>
          <w:r>
            <w:tab/>
          </w:r>
          <w:r>
            <w:t>4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2.5  假设与依赖</w:t>
          </w:r>
          <w:r>
            <w:tab/>
          </w:r>
          <w:r>
            <w:t>4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3  功能需求</w:t>
          </w:r>
          <w:r>
            <w:tab/>
          </w:r>
          <w:r>
            <w:t>5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3.1  FR-1 自然语言问答与引用溯源</w:t>
          </w:r>
          <w:r>
            <w:tab/>
          </w:r>
          <w:r>
            <w:t>5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3.2  FR-2 流式输出</w:t>
          </w:r>
          <w:r>
            <w:tab/>
          </w:r>
          <w:r>
            <w:t>7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3.3  FR-3 会话与历史(属主隔离)</w:t>
          </w:r>
          <w:r>
            <w:tab/>
          </w:r>
          <w:r>
            <w:t>8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3.4  FR-4 知识库管理与热更新</w:t>
          </w:r>
          <w:r>
            <w:tab/>
          </w:r>
          <w:r>
            <w:t>9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3.5  FR-5 运行看板</w:t>
          </w:r>
          <w:r>
            <w:tab/>
          </w:r>
          <w:r>
            <w:t>10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3.6  FR-6 无知识诚实回退</w:t>
          </w:r>
          <w:r>
            <w:tab/>
          </w:r>
          <w:r>
            <w:t>11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4  非功能需求(质量属性)</w:t>
          </w:r>
          <w:r>
            <w:tab/>
          </w:r>
          <w:r>
            <w:t>12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4.1  示例场景:NFR-2 可用性(完整六元组)</w:t>
          </w:r>
          <w:r>
            <w:tab/>
          </w:r>
          <w:r>
            <w:t>13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4.2  质量属性需求汇总</w:t>
          </w:r>
          <w:r>
            <w:tab/>
          </w:r>
          <w:r>
            <w:t>13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5  数据需求</w:t>
          </w:r>
          <w:r>
            <w:tab/>
          </w:r>
          <w:r>
            <w:t>13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6  外部接口需求</w:t>
          </w:r>
          <w:r>
            <w:tab/>
          </w:r>
          <w:r>
            <w:t>14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6.1  用户界面</w:t>
          </w:r>
          <w:r>
            <w:tab/>
          </w:r>
          <w:r>
            <w:t>14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6.2  软件接口(HTTP API)</w:t>
          </w:r>
          <w:r>
            <w:tab/>
          </w:r>
          <w:r>
            <w:t>14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6.3  第三方接口(可选)</w:t>
          </w:r>
          <w:r>
            <w:tab/>
          </w:r>
          <w:r>
            <w:t>14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7  验收准则与需求追踪</w:t>
          </w:r>
          <w:r>
            <w:tab/>
          </w:r>
          <w:r>
            <w:t>15</w:t>
          </w:r>
        </w:p>
        <w:p>
          <w:r>
            <w:fldChar w:fldCharType="end"/>
          </w:r>
        </w:p>
      </w:sdtContent>
    </w:sdt>
    <w:p>
      <w:pPr>
        <w:spacing w:before="200"/>
        <w:sectPr>
          <w:footerReference w:type="default" r:id="rId6"/>
          <w:type w:val="nextPage"/>
          <w:pgSz w:w="11906" w:h="16838" w:orient="portrait"/>
          <w:pgMar w:top="1440" w:right="1417" w:bottom="1440" w:left="1701" w:header="708" w:footer="708" w:gutter="0"/>
          <w:pgNumType w:start="1" w:fmt="upperRoman"/>
          <w:docGrid w:linePitch="360"/>
        </w:sectPr>
      </w:pPr>
      <w:r>
        <w:rPr>
          <w:rFonts w:ascii="Calibri" w:eastAsia="Microsoft YaHei"/>
          <w:i/>
          <w:iCs/>
          <w:color w:val="888888"/>
          <w:sz w:val="18"/>
          <w:szCs w:val="18"/>
        </w:rPr>
        <w:t xml:space="preserve">注：本目录由域代码生成，如编辑后页码变动，请右键目录选择「更新域」刷新。</w:t>
      </w:r>
    </w:p>
    <w:p>
      <w:pPr>
        <w:pStyle w:val="Heading1"/>
        <w:spacing w:after="140" w:before="360"/>
      </w:pPr>
      <w:bookmarkStart w:name="_Toc1" w:id="1"/>
      <w:r>
        <w:rPr>
          <w:rFonts w:ascii="Calibri" w:eastAsia="SimHei"/>
          <w:b/>
          <w:bCs/>
          <w:color w:val="1C2333"/>
          <w:sz w:val="32"/>
          <w:szCs w:val="32"/>
        </w:rPr>
        <w:t xml:space="preserve">1  引言</w:t>
      </w:r>
      <w:bookmarkEnd w:id="1"/>
    </w:p>
    <w:p>
      <w:pPr>
        <w:pStyle w:val="Heading2"/>
        <w:spacing w:after="110" w:before="260"/>
      </w:pPr>
      <w:bookmarkStart w:name="_Toc2" w:id="2"/>
      <w:r>
        <w:rPr>
          <w:rFonts w:ascii="Calibri" w:eastAsia="SimHei"/>
          <w:b/>
          <w:bCs/>
          <w:color w:val="1C2333"/>
          <w:sz w:val="28"/>
          <w:szCs w:val="28"/>
        </w:rPr>
        <w:t xml:space="preserve">1.1  编写目的</w:t>
      </w:r>
      <w:bookmarkEnd w:id="2"/>
    </w:p>
    <w:p>
      <w:pPr>
        <w:keepNext w:val="false"/>
        <w:spacing w:after="60" w:line="312"/>
        <w:ind w:firstLine="420"/>
        <w:jc w:val="both"/>
      </w:pPr>
      <w:r>
        <w:rPr>
          <w:rFonts w:ascii="Calibri" w:eastAsia="Microsoft YaHei"/>
          <w:color w:val="243050"/>
          <w:sz w:val="24"/>
          <w:szCs w:val="24"/>
        </w:rPr>
        <w:t xml:space="preserve">本说明书定义「智问校园 CampusMind」校园智能问答系统的功能需求与非功能需求,作为课程项目设计、实现、测试与验收的基线依据。预期读者为课程指导教师、项目组成员以及后续维护者。需求条目编号为 FR-x(功能需求)与 NFR-x(非功能需求),全部条目在《设计与架构文档》第 10 章追踪矩阵中映射到实现模块与验证证据。</w:t>
      </w:r>
    </w:p>
    <w:p>
      <w:pPr>
        <w:pStyle w:val="Heading2"/>
        <w:spacing w:after="110" w:before="260"/>
      </w:pPr>
      <w:bookmarkStart w:name="_Toc3" w:id="3"/>
      <w:r>
        <w:rPr>
          <w:rFonts w:ascii="Calibri" w:eastAsia="SimHei"/>
          <w:b/>
          <w:bCs/>
          <w:color w:val="1C2333"/>
          <w:sz w:val="28"/>
          <w:szCs w:val="28"/>
        </w:rPr>
        <w:t xml:space="preserve">1.2  项目范围</w:t>
      </w:r>
      <w:bookmarkEnd w:id="3"/>
    </w:p>
    <w:p>
      <w:pPr>
        <w:keepNext w:val="false"/>
        <w:spacing w:after="60" w:line="312"/>
        <w:ind w:firstLine="420"/>
        <w:jc w:val="both"/>
      </w:pPr>
      <w:r>
        <w:rPr>
          <w:rFonts w:ascii="Calibri" w:eastAsia="Microsoft YaHei"/>
          <w:color w:val="243050"/>
          <w:sz w:val="24"/>
          <w:szCs w:val="24"/>
        </w:rPr>
        <w:t xml:space="preserve">系统面向在校学生的校园事务咨询场景,提供基于校内知识语料的自然语言问答:口语化提问,回答流式输出并强制标注校内信息来源;知识库无相关内容时诚实回退,不编造事实。范围包含智能问答、知识库管理与热更新、运行看板三类能力;不包含教务/财务等业务系统的数据对接,知识语料以人工维护的校园规章 QA 库为准(演示语料 59 篇文档)。</w:t>
      </w:r>
    </w:p>
    <w:p>
      <w:pPr>
        <w:pStyle w:val="Heading2"/>
        <w:spacing w:after="110" w:before="260"/>
      </w:pPr>
      <w:bookmarkStart w:name="_Toc4" w:id="4"/>
      <w:r>
        <w:rPr>
          <w:rFonts w:ascii="Calibri" w:eastAsia="SimHei"/>
          <w:b/>
          <w:bCs/>
          <w:color w:val="1C2333"/>
          <w:sz w:val="28"/>
          <w:szCs w:val="28"/>
        </w:rPr>
        <w:t xml:space="preserve">1.3  术语与缩略语</w:t>
      </w:r>
      <w:bookmarkEnd w:id="4"/>
    </w:p>
    <w:p>
      <w:pPr>
        <w:keepNext/>
        <w:spacing w:after="80" w:before="160"/>
      </w:pPr>
      <w:r>
        <w:rPr>
          <w:rFonts w:ascii="Calibri" w:eastAsia="Microsoft YaHei"/>
          <w:b/>
          <w:bCs/>
          <w:color w:val="1C2333"/>
          <w:sz w:val="21"/>
          <w:szCs w:val="21"/>
        </w:rPr>
        <w:t xml:space="preserve">表 1-1  术语与缩略语</w:t>
      </w:r>
    </w:p>
    <w:tbl>
      <w:tblPr>
        <w:tblW w:type="pct" w:w="5000"/>
        <w:tblBorders>
          <w:top w:val="single" w:color="3B5BFD" w:sz="4"/>
          <w:left w:val="none" w:color="FFFFFF" w:sz="0"/>
          <w:bottom w:val="single" w:color="3B5BFD" w:sz="4"/>
          <w:right w:val="none" w:color="FFFFFF" w:sz="0"/>
          <w:insideH w:val="single" w:color="D8DEF5" w:sz="1"/>
          <w:insideV w:val="none" w:color="FFFFFF" w:sz="0"/>
        </w:tblBorders>
        <w:tblLayout w:type="fixed"/>
      </w:tblPr>
      <w:tblGrid>
        <w:gridCol w:w="2400"/>
        <w:gridCol w:w="6945"/>
      </w:tblGrid>
      <w:tr>
        <w:trPr>
          <w:cantSplit/>
          <w:tblHeader/>
        </w:trPr>
        <w:tc>
          <w:tcPr>
            <w:tcW w:type="dxa" w:w="2400"/>
            <w:shd w:fill="3B5BFD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术语</w:t>
            </w:r>
          </w:p>
        </w:tc>
        <w:tc>
          <w:tcPr>
            <w:tcW w:type="dxa" w:w="6945"/>
            <w:shd w:fill="3B5BFD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定义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243050"/>
                <w:sz w:val="21"/>
                <w:szCs w:val="21"/>
              </w:rPr>
              <w:t xml:space="preserve">RAG</w:t>
            </w:r>
          </w:p>
        </w:tc>
        <w:tc>
          <w:tcPr>
            <w:tcW w:type="dxa" w:w="6945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 w:val="false"/>
                <w:bCs w:val="false"/>
                <w:color w:val="243050"/>
                <w:sz w:val="21"/>
                <w:szCs w:val="21"/>
              </w:rPr>
              <w:t xml:space="preserve">检索增强生成(Retrieval-Augmented Generation):先检索知识片段,再基于片段生成回答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243050"/>
                <w:sz w:val="21"/>
                <w:szCs w:val="21"/>
              </w:rPr>
              <w:t xml:space="preserve">BM25</w:t>
            </w:r>
          </w:p>
        </w:tc>
        <w:tc>
          <w:tcPr>
            <w:tcW w:type="dxa" w:w="6945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 w:val="false"/>
                <w:bCs w:val="false"/>
                <w:color w:val="243050"/>
                <w:sz w:val="21"/>
                <w:szCs w:val="21"/>
              </w:rPr>
              <w:t xml:space="preserve">稀疏通道关键词排序算法,本系统 jieba 分词后自实现(k1=1.5, b=0.75)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243050"/>
                <w:sz w:val="21"/>
                <w:szCs w:val="21"/>
              </w:rPr>
              <w:t xml:space="preserve">RRF</w:t>
            </w:r>
          </w:p>
        </w:tc>
        <w:tc>
          <w:tcPr>
            <w:tcW w:type="dxa" w:w="6945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 w:val="false"/>
                <w:bCs w:val="false"/>
                <w:color w:val="243050"/>
                <w:sz w:val="21"/>
                <w:szCs w:val="21"/>
              </w:rPr>
              <w:t xml:space="preserve">倒数排名融合(Reciprocal Rank Fusion),公式 score = Σ 1/(k+rank),对排名而非原始分数融合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243050"/>
                <w:sz w:val="21"/>
                <w:szCs w:val="21"/>
              </w:rPr>
              <w:t xml:space="preserve">SSE</w:t>
            </w:r>
          </w:p>
        </w:tc>
        <w:tc>
          <w:tcPr>
            <w:tcW w:type="dxa" w:w="6945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 w:val="false"/>
                <w:bCs w:val="false"/>
                <w:color w:val="243050"/>
                <w:sz w:val="21"/>
                <w:szCs w:val="21"/>
              </w:rPr>
              <w:t xml:space="preserve">Server-Sent Events,服务端向浏览器单向推送事件流,承载打字机式输出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243050"/>
                <w:sz w:val="21"/>
                <w:szCs w:val="21"/>
              </w:rPr>
              <w:t xml:space="preserve">TF-IDF</w:t>
            </w:r>
          </w:p>
        </w:tc>
        <w:tc>
          <w:tcPr>
            <w:tcW w:type="dxa" w:w="6945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 w:val="false"/>
                <w:bCs w:val="false"/>
                <w:color w:val="243050"/>
                <w:sz w:val="21"/>
                <w:szCs w:val="21"/>
              </w:rPr>
              <w:t xml:space="preserve">词频-逆文档频率加权词袋,演示环境的向量通道实现(非语义嵌入,如实标注)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243050"/>
                <w:sz w:val="21"/>
                <w:szCs w:val="21"/>
              </w:rPr>
              <w:t xml:space="preserve">Hit@K / MRR</w:t>
            </w:r>
          </w:p>
        </w:tc>
        <w:tc>
          <w:tcPr>
            <w:tcW w:type="dxa" w:w="6945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 w:val="false"/>
                <w:bCs w:val="false"/>
                <w:color w:val="243050"/>
                <w:sz w:val="21"/>
                <w:szCs w:val="21"/>
              </w:rPr>
              <w:t xml:space="preserve">检索评测指标:前 K 命中率 / 平均倒数排名</w:t>
            </w:r>
          </w:p>
        </w:tc>
      </w:tr>
    </w:tbl>
    <w:p>
      <w:pPr>
        <w:pStyle w:val="Heading2"/>
        <w:spacing w:after="110" w:before="260"/>
      </w:pPr>
      <w:bookmarkStart w:name="_Toc5" w:id="5"/>
      <w:r>
        <w:rPr>
          <w:rFonts w:ascii="Calibri" w:eastAsia="SimHei"/>
          <w:b/>
          <w:bCs/>
          <w:color w:val="1C2333"/>
          <w:sz w:val="28"/>
          <w:szCs w:val="28"/>
        </w:rPr>
        <w:t xml:space="preserve">1.4  参考文献</w:t>
      </w:r>
      <w:bookmarkEnd w:id="5"/>
    </w:p>
    <w:p>
      <w:pPr>
        <w:spacing w:after="40" w:line="312"/>
        <w:ind w:left="420" w:hanging="240"/>
        <w:jc w:val="both"/>
      </w:pPr>
      <w:r>
        <w:rPr>
          <w:rFonts w:ascii="Calibri" w:eastAsia="Microsoft YaHei"/>
          <w:color w:val="3B5BFD"/>
          <w:sz w:val="24"/>
          <w:szCs w:val="24"/>
        </w:rPr>
        <w:t xml:space="preserve">▪  </w:t>
      </w:r>
      <w:r>
        <w:rPr>
          <w:rFonts w:ascii="Calibri" w:eastAsia="Microsoft YaHei"/>
          <w:color w:val="243050"/>
          <w:sz w:val="24"/>
          <w:szCs w:val="24"/>
        </w:rPr>
        <w:t xml:space="preserve">《软件体系结构》课程任务说明与学生组队要求</w:t>
      </w:r>
    </w:p>
    <w:p>
      <w:pPr>
        <w:spacing w:after="40" w:line="312"/>
        <w:ind w:left="420" w:hanging="240"/>
        <w:jc w:val="both"/>
      </w:pPr>
      <w:r>
        <w:rPr>
          <w:rFonts w:ascii="Calibri" w:eastAsia="Microsoft YaHei"/>
          <w:color w:val="3B5BFD"/>
          <w:sz w:val="24"/>
          <w:szCs w:val="24"/>
        </w:rPr>
        <w:t xml:space="preserve">▪  </w:t>
      </w:r>
      <w:r>
        <w:rPr>
          <w:rFonts w:ascii="Calibri" w:eastAsia="Microsoft YaHei"/>
          <w:color w:val="243050"/>
          <w:sz w:val="24"/>
          <w:szCs w:val="24"/>
        </w:rPr>
        <w:t xml:space="preserve">GB/T 9385-2008 计算机软件需求规格说明规范</w:t>
      </w:r>
    </w:p>
    <w:p>
      <w:pPr>
        <w:spacing w:after="40" w:line="312"/>
        <w:ind w:left="420" w:hanging="240"/>
        <w:jc w:val="both"/>
      </w:pPr>
      <w:r>
        <w:rPr>
          <w:rFonts w:ascii="Calibri" w:eastAsia="Microsoft YaHei"/>
          <w:color w:val="3B5BFD"/>
          <w:sz w:val="24"/>
          <w:szCs w:val="24"/>
        </w:rPr>
        <w:t xml:space="preserve">▪  </w:t>
      </w:r>
      <w:r>
        <w:rPr>
          <w:rFonts w:ascii="Calibri" w:eastAsia="Microsoft YaHei"/>
          <w:color w:val="243050"/>
          <w:sz w:val="24"/>
          <w:szCs w:val="24"/>
        </w:rPr>
        <w:t xml:space="preserve">项目仓库 docs/traceability.md(需求追踪矩阵)与 docs/REPRODUCIBILITY.md(复现指南)</w:t>
      </w:r>
    </w:p>
    <w:p>
      <w:pPr>
        <w:pStyle w:val="Heading1"/>
        <w:spacing w:after="140" w:before="360"/>
      </w:pPr>
      <w:bookmarkStart w:name="_Toc6" w:id="6"/>
      <w:r>
        <w:rPr>
          <w:rFonts w:ascii="Calibri" w:eastAsia="SimHei"/>
          <w:b/>
          <w:bCs/>
          <w:color w:val="1C2333"/>
          <w:sz w:val="32"/>
          <w:szCs w:val="32"/>
        </w:rPr>
        <w:t xml:space="preserve">2  总体描述</w:t>
      </w:r>
      <w:bookmarkEnd w:id="6"/>
    </w:p>
    <w:p>
      <w:pPr>
        <w:pStyle w:val="Heading2"/>
        <w:spacing w:after="110" w:before="260"/>
      </w:pPr>
      <w:bookmarkStart w:name="_Toc7" w:id="7"/>
      <w:r>
        <w:rPr>
          <w:rFonts w:ascii="Calibri" w:eastAsia="SimHei"/>
          <w:b/>
          <w:bCs/>
          <w:color w:val="1C2333"/>
          <w:sz w:val="28"/>
          <w:szCs w:val="28"/>
        </w:rPr>
        <w:t xml:space="preserve">2.1  产品定位与前景</w:t>
      </w:r>
      <w:bookmarkEnd w:id="7"/>
    </w:p>
    <w:p>
      <w:pPr>
        <w:keepNext w:val="false"/>
        <w:spacing w:after="60" w:line="312"/>
        <w:ind w:firstLine="420"/>
        <w:jc w:val="both"/>
      </w:pPr>
      <w:r>
        <w:rPr>
          <w:rFonts w:ascii="Calibri" w:eastAsia="Microsoft YaHei"/>
          <w:color w:val="243050"/>
          <w:sz w:val="24"/>
          <w:szCs w:val="24"/>
        </w:rPr>
        <w:t xml:space="preserve">校园事务信息散落在官网、公众号与口头传播中,口径不一且难以溯源;通用大模型缺少校内语料,容易编造。CampusMind 以「检索增强 + 强制引用」为核心,回答每条均标注校内知识来源与双通道检索排名,无命中时明确说明并引导咨询职能部门。产品形态为 Web 应用(原生 SPA + FastAPI 后端),默认零外部依赖离线运行,可配置云端大模型与语义向量服务提升生成与检索质量。</w:t>
      </w:r>
    </w:p>
    <w:p>
      <w:pPr>
        <w:pStyle w:val="Heading2"/>
        <w:spacing w:after="110" w:before="260"/>
      </w:pPr>
      <w:bookmarkStart w:name="_Toc8" w:id="8"/>
      <w:r>
        <w:rPr>
          <w:rFonts w:ascii="Calibri" w:eastAsia="SimHei"/>
          <w:b/>
          <w:bCs/>
          <w:color w:val="1C2333"/>
          <w:sz w:val="28"/>
          <w:szCs w:val="28"/>
        </w:rPr>
        <w:t xml:space="preserve">2.2  用户类别与特征</w:t>
      </w:r>
      <w:bookmarkEnd w:id="8"/>
    </w:p>
    <w:p>
      <w:pPr>
        <w:keepNext/>
        <w:spacing w:after="80" w:before="160"/>
      </w:pPr>
      <w:r>
        <w:rPr>
          <w:rFonts w:ascii="Calibri" w:eastAsia="Microsoft YaHei"/>
          <w:b/>
          <w:bCs/>
          <w:color w:val="1C2333"/>
          <w:sz w:val="21"/>
          <w:szCs w:val="21"/>
        </w:rPr>
        <w:t xml:space="preserve">表 2-1  用户类别</w:t>
      </w:r>
    </w:p>
    <w:tbl>
      <w:tblPr>
        <w:tblW w:type="pct" w:w="5000"/>
        <w:tblBorders>
          <w:top w:val="single" w:color="3B5BFD" w:sz="4"/>
          <w:left w:val="none" w:color="FFFFFF" w:sz="0"/>
          <w:bottom w:val="single" w:color="3B5BFD" w:sz="4"/>
          <w:right w:val="none" w:color="FFFFFF" w:sz="0"/>
          <w:insideH w:val="single" w:color="D8DEF5" w:sz="1"/>
          <w:insideV w:val="none" w:color="FFFFFF" w:sz="0"/>
        </w:tblBorders>
        <w:tblLayout w:type="fixed"/>
      </w:tblPr>
      <w:tblGrid>
        <w:gridCol w:w="1900"/>
        <w:gridCol w:w="4700"/>
        <w:gridCol w:w="2745"/>
      </w:tblGrid>
      <w:tr>
        <w:trPr>
          <w:cantSplit/>
          <w:tblHeader/>
        </w:trPr>
        <w:tc>
          <w:tcPr>
            <w:tcW w:type="dxa" w:w="1900"/>
            <w:shd w:fill="3B5BFD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用户</w:t>
            </w:r>
          </w:p>
        </w:tc>
        <w:tc>
          <w:tcPr>
            <w:tcW w:type="dxa" w:w="4700"/>
            <w:shd w:fill="3B5BFD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特征与使用方式</w:t>
            </w:r>
          </w:p>
        </w:tc>
        <w:tc>
          <w:tcPr>
            <w:tcW w:type="dxa" w:w="2745"/>
            <w:shd w:fill="3B5BFD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主要诉求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243050"/>
                <w:sz w:val="21"/>
                <w:szCs w:val="21"/>
              </w:rPr>
              <w:t xml:space="preserve">在校学生(主要)</w:t>
            </w:r>
          </w:p>
        </w:tc>
        <w:tc>
          <w:tcPr>
            <w:tcW w:type="dxa" w:w="47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 w:val="false"/>
                <w:bCs w:val="false"/>
                <w:color w:val="243050"/>
                <w:sz w:val="21"/>
                <w:szCs w:val="21"/>
              </w:rPr>
              <w:t xml:space="preserve">移动/桌面浏览器提问,口语化问法,不关心内部实现</w:t>
            </w:r>
          </w:p>
        </w:tc>
        <w:tc>
          <w:tcPr>
            <w:tcW w:type="dxa" w:w="2745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 w:val="false"/>
                <w:bCs w:val="false"/>
                <w:color w:val="243050"/>
                <w:sz w:val="21"/>
                <w:szCs w:val="21"/>
              </w:rPr>
              <w:t xml:space="preserve">快、准、有出处;不知道就说不知道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243050"/>
                <w:sz w:val="21"/>
                <w:szCs w:val="21"/>
              </w:rPr>
              <w:t xml:space="preserve">知识库管理员</w:t>
            </w:r>
          </w:p>
        </w:tc>
        <w:tc>
          <w:tcPr>
            <w:tcW w:type="dxa" w:w="47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 w:val="false"/>
                <w:bCs w:val="false"/>
                <w:color w:val="243050"/>
                <w:sz w:val="21"/>
                <w:szCs w:val="21"/>
              </w:rPr>
              <w:t xml:space="preserve">知识库管理视图录入/删除条目,维护分类与来源</w:t>
            </w:r>
          </w:p>
        </w:tc>
        <w:tc>
          <w:tcPr>
            <w:tcW w:type="dxa" w:w="2745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 w:val="false"/>
                <w:bCs w:val="false"/>
                <w:color w:val="243050"/>
                <w:sz w:val="21"/>
                <w:szCs w:val="21"/>
              </w:rPr>
              <w:t xml:space="preserve">录入即生效,免重启;误操作可控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243050"/>
                <w:sz w:val="21"/>
                <w:szCs w:val="21"/>
              </w:rPr>
              <w:t xml:space="preserve">运维/开发(课程演示)</w:t>
            </w:r>
          </w:p>
        </w:tc>
        <w:tc>
          <w:tcPr>
            <w:tcW w:type="dxa" w:w="47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 w:val="false"/>
                <w:bCs w:val="false"/>
                <w:color w:val="243050"/>
                <w:sz w:val="21"/>
                <w:szCs w:val="21"/>
              </w:rPr>
              <w:t xml:space="preserve">运行看板观察命中率与时延,运行评测与验收脚本</w:t>
            </w:r>
          </w:p>
        </w:tc>
        <w:tc>
          <w:tcPr>
            <w:tcW w:type="dxa" w:w="2745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 w:val="false"/>
                <w:bCs w:val="false"/>
                <w:color w:val="243050"/>
                <w:sz w:val="21"/>
                <w:szCs w:val="21"/>
              </w:rPr>
              <w:t xml:space="preserve">指标可复现,引擎状态可见</w:t>
            </w:r>
          </w:p>
        </w:tc>
      </w:tr>
    </w:tbl>
    <w:p>
      <w:pPr>
        <w:pStyle w:val="Heading2"/>
        <w:spacing w:after="110" w:before="260"/>
      </w:pPr>
      <w:bookmarkStart w:name="_Toc9" w:id="9"/>
      <w:r>
        <w:rPr>
          <w:rFonts w:ascii="Calibri" w:eastAsia="SimHei"/>
          <w:b/>
          <w:bCs/>
          <w:color w:val="1C2333"/>
          <w:sz w:val="28"/>
          <w:szCs w:val="28"/>
        </w:rPr>
        <w:t xml:space="preserve">2.3  运行环境</w:t>
      </w:r>
      <w:bookmarkEnd w:id="9"/>
    </w:p>
    <w:p>
      <w:pPr>
        <w:spacing w:after="40" w:line="312"/>
        <w:ind w:left="420" w:hanging="240"/>
        <w:jc w:val="both"/>
      </w:pPr>
      <w:r>
        <w:rPr>
          <w:rFonts w:ascii="Calibri" w:eastAsia="Microsoft YaHei"/>
          <w:color w:val="3B5BFD"/>
          <w:sz w:val="24"/>
          <w:szCs w:val="24"/>
        </w:rPr>
        <w:t xml:space="preserve">▪  </w:t>
      </w:r>
      <w:r>
        <w:rPr>
          <w:rFonts w:ascii="Calibri" w:eastAsia="Microsoft YaHei"/>
          <w:color w:val="243050"/>
          <w:sz w:val="24"/>
          <w:szCs w:val="24"/>
        </w:rPr>
        <w:t xml:space="preserve">服务端:Python 3.10+(实测 3.12/3.14),FastAPI + uvicorn;Windows / macOS / Linux 均可</w:t>
      </w:r>
    </w:p>
    <w:p>
      <w:pPr>
        <w:spacing w:after="40" w:line="312"/>
        <w:ind w:left="420" w:hanging="240"/>
        <w:jc w:val="both"/>
      </w:pPr>
      <w:r>
        <w:rPr>
          <w:rFonts w:ascii="Calibri" w:eastAsia="Microsoft YaHei"/>
          <w:color w:val="3B5BFD"/>
          <w:sz w:val="24"/>
          <w:szCs w:val="24"/>
        </w:rPr>
        <w:t xml:space="preserve">▪  </w:t>
      </w:r>
      <w:r>
        <w:rPr>
          <w:rFonts w:ascii="Calibri" w:eastAsia="Microsoft YaHei"/>
          <w:color w:val="243050"/>
          <w:sz w:val="24"/>
          <w:szCs w:val="24"/>
        </w:rPr>
        <w:t xml:space="preserve">数据:SQLite(内建文件库)+ JSON 知识语料,无 mandatory 外部服务</w:t>
      </w:r>
    </w:p>
    <w:p>
      <w:pPr>
        <w:spacing w:after="40" w:line="312"/>
        <w:ind w:left="420" w:hanging="240"/>
        <w:jc w:val="both"/>
      </w:pPr>
      <w:r>
        <w:rPr>
          <w:rFonts w:ascii="Calibri" w:eastAsia="Microsoft YaHei"/>
          <w:color w:val="3B5BFD"/>
          <w:sz w:val="24"/>
          <w:szCs w:val="24"/>
        </w:rPr>
        <w:t xml:space="preserve">▪  </w:t>
      </w:r>
      <w:r>
        <w:rPr>
          <w:rFonts w:ascii="Calibri" w:eastAsia="Microsoft YaHei"/>
          <w:color w:val="243050"/>
          <w:sz w:val="24"/>
          <w:szCs w:val="24"/>
        </w:rPr>
        <w:t xml:space="preserve">客户端:现代浏览器(原生 JS,无构建链);开发期同源部署,生产由 Nginx 托管静态资源并反代 /api</w:t>
      </w:r>
    </w:p>
    <w:p>
      <w:pPr>
        <w:spacing w:after="40" w:line="312"/>
        <w:ind w:left="420" w:hanging="240"/>
        <w:jc w:val="both"/>
      </w:pPr>
      <w:r>
        <w:rPr>
          <w:rFonts w:ascii="Calibri" w:eastAsia="Microsoft YaHei"/>
          <w:color w:val="3B5BFD"/>
          <w:sz w:val="24"/>
          <w:szCs w:val="24"/>
        </w:rPr>
        <w:t xml:space="preserve">▪  </w:t>
      </w:r>
      <w:r>
        <w:rPr>
          <w:rFonts w:ascii="Calibri" w:eastAsia="Microsoft YaHei"/>
          <w:color w:val="243050"/>
          <w:sz w:val="24"/>
          <w:szCs w:val="24"/>
        </w:rPr>
        <w:t xml:space="preserve">可选外部服务:智谱 GLM(生成)与 embedding-3(语义向量),配置 API Key 后启用,异常自动降级本地</w:t>
      </w:r>
    </w:p>
    <w:p>
      <w:pPr>
        <w:pStyle w:val="Heading2"/>
        <w:spacing w:after="110" w:before="260"/>
      </w:pPr>
      <w:bookmarkStart w:name="_Toc10" w:id="10"/>
      <w:r>
        <w:rPr>
          <w:rFonts w:ascii="Calibri" w:eastAsia="SimHei"/>
          <w:b/>
          <w:bCs/>
          <w:color w:val="1C2333"/>
          <w:sz w:val="28"/>
          <w:szCs w:val="28"/>
        </w:rPr>
        <w:t xml:space="preserve">2.4  设计与实现约束</w:t>
      </w:r>
      <w:bookmarkEnd w:id="10"/>
    </w:p>
    <w:p>
      <w:pPr>
        <w:spacing w:after="40" w:line="312"/>
        <w:ind w:left="420" w:hanging="240"/>
        <w:jc w:val="both"/>
      </w:pPr>
      <w:r>
        <w:rPr>
          <w:rFonts w:ascii="Calibri" w:eastAsia="Microsoft YaHei"/>
          <w:color w:val="3B5BFD"/>
          <w:sz w:val="24"/>
          <w:szCs w:val="24"/>
        </w:rPr>
        <w:t xml:space="preserve">▪  </w:t>
      </w:r>
      <w:r>
        <w:rPr>
          <w:rFonts w:ascii="Calibri" w:eastAsia="Microsoft YaHei"/>
          <w:color w:val="243050"/>
          <w:sz w:val="24"/>
          <w:szCs w:val="24"/>
        </w:rPr>
        <w:t xml:space="preserve">C-1 演示零依赖:无 API Key 时全功能离线可运行(本地抽取式生成 + TF-IDF 向量)</w:t>
      </w:r>
    </w:p>
    <w:p>
      <w:pPr>
        <w:spacing w:after="40" w:line="312"/>
        <w:ind w:left="420" w:hanging="240"/>
        <w:jc w:val="both"/>
      </w:pPr>
      <w:r>
        <w:rPr>
          <w:rFonts w:ascii="Calibri" w:eastAsia="Microsoft YaHei"/>
          <w:color w:val="3B5BFD"/>
          <w:sz w:val="24"/>
          <w:szCs w:val="24"/>
        </w:rPr>
        <w:t xml:space="preserve">▪  </w:t>
      </w:r>
      <w:r>
        <w:rPr>
          <w:rFonts w:ascii="Calibri" w:eastAsia="Microsoft YaHei"/>
          <w:color w:val="243050"/>
          <w:sz w:val="24"/>
          <w:szCs w:val="24"/>
        </w:rPr>
        <w:t xml:space="preserve">C-2 Provider 可插拔:生成端与向量端同类可替换,接口不变(架构决策 ADR-4/ADR-7)</w:t>
      </w:r>
    </w:p>
    <w:p>
      <w:pPr>
        <w:spacing w:after="40" w:line="312"/>
        <w:ind w:left="420" w:hanging="240"/>
        <w:jc w:val="both"/>
      </w:pPr>
      <w:r>
        <w:rPr>
          <w:rFonts w:ascii="Calibri" w:eastAsia="Microsoft YaHei"/>
          <w:color w:val="3B5BFD"/>
          <w:sz w:val="24"/>
          <w:szCs w:val="24"/>
        </w:rPr>
        <w:t xml:space="preserve">▪  </w:t>
      </w:r>
      <w:r>
        <w:rPr>
          <w:rFonts w:ascii="Calibri" w:eastAsia="Microsoft YaHei"/>
          <w:color w:val="243050"/>
          <w:sz w:val="24"/>
          <w:szCs w:val="24"/>
        </w:rPr>
        <w:t xml:space="preserve">C-3 课程周期:3 人团队 8 周交付,模块化单体起步,预留服务化边界</w:t>
      </w:r>
    </w:p>
    <w:p>
      <w:pPr>
        <w:spacing w:after="40" w:line="312"/>
        <w:ind w:left="420" w:hanging="240"/>
        <w:jc w:val="both"/>
      </w:pPr>
      <w:r>
        <w:rPr>
          <w:rFonts w:ascii="Calibri" w:eastAsia="Microsoft YaHei"/>
          <w:color w:val="3B5BFD"/>
          <w:sz w:val="24"/>
          <w:szCs w:val="24"/>
        </w:rPr>
        <w:t xml:space="preserve">▪  </w:t>
      </w:r>
      <w:r>
        <w:rPr>
          <w:rFonts w:ascii="Calibri" w:eastAsia="Microsoft YaHei"/>
          <w:color w:val="243050"/>
          <w:sz w:val="24"/>
          <w:szCs w:val="24"/>
        </w:rPr>
        <w:t xml:space="preserve">C-4 如实原则:向量通道为非语义嵌入时必须在前端与统计接口明示;指标口径演变留痕</w:t>
      </w:r>
    </w:p>
    <w:p>
      <w:pPr>
        <w:pStyle w:val="Heading2"/>
        <w:spacing w:after="110" w:before="260"/>
      </w:pPr>
      <w:bookmarkStart w:name="_Toc11" w:id="11"/>
      <w:r>
        <w:rPr>
          <w:rFonts w:ascii="Calibri" w:eastAsia="SimHei"/>
          <w:b/>
          <w:bCs/>
          <w:color w:val="1C2333"/>
          <w:sz w:val="28"/>
          <w:szCs w:val="28"/>
        </w:rPr>
        <w:t xml:space="preserve">2.5  假设与依赖</w:t>
      </w:r>
      <w:bookmarkEnd w:id="11"/>
    </w:p>
    <w:p>
      <w:pPr>
        <w:spacing w:after="40" w:line="312"/>
        <w:ind w:left="420" w:hanging="240"/>
        <w:jc w:val="both"/>
      </w:pPr>
      <w:r>
        <w:rPr>
          <w:rFonts w:ascii="Calibri" w:eastAsia="Microsoft YaHei"/>
          <w:color w:val="3B5BFD"/>
          <w:sz w:val="24"/>
          <w:szCs w:val="24"/>
        </w:rPr>
        <w:t xml:space="preserve">▪  </w:t>
      </w:r>
      <w:r>
        <w:rPr>
          <w:rFonts w:ascii="Calibri" w:eastAsia="Microsoft YaHei"/>
          <w:color w:val="243050"/>
          <w:sz w:val="24"/>
          <w:szCs w:val="24"/>
        </w:rPr>
        <w:t xml:space="preserve">知识语料由人工整理且规模有限(数十至数百篇),检索采用内存索引即可满足性能与成本</w:t>
      </w:r>
    </w:p>
    <w:p>
      <w:pPr>
        <w:spacing w:after="40" w:line="312"/>
        <w:ind w:left="420" w:hanging="240"/>
        <w:jc w:val="both"/>
      </w:pPr>
      <w:r>
        <w:rPr>
          <w:rFonts w:ascii="Calibri" w:eastAsia="Microsoft YaHei"/>
          <w:color w:val="3B5BFD"/>
          <w:sz w:val="24"/>
          <w:szCs w:val="24"/>
        </w:rPr>
        <w:t xml:space="preserve">▪  </w:t>
      </w:r>
      <w:r>
        <w:rPr>
          <w:rFonts w:ascii="Calibri" w:eastAsia="Microsoft YaHei"/>
          <w:color w:val="243050"/>
          <w:sz w:val="24"/>
          <w:szCs w:val="24"/>
        </w:rPr>
        <w:t xml:space="preserve">单机部署满足校园演示规模;高并发场景按三级扩展方案(uvicorn workers / Nginx 多实例 / Redis 限流)演进</w:t>
      </w:r>
    </w:p>
    <w:p>
      <w:pPr>
        <w:spacing w:after="40" w:line="312"/>
        <w:ind w:left="420" w:hanging="240"/>
        <w:jc w:val="both"/>
      </w:pPr>
      <w:r>
        <w:rPr>
          <w:rFonts w:ascii="Calibri" w:eastAsia="Microsoft YaHei"/>
          <w:color w:val="3B5BFD"/>
          <w:sz w:val="24"/>
          <w:szCs w:val="24"/>
        </w:rPr>
        <w:t xml:space="preserve">▪  </w:t>
      </w:r>
      <w:r>
        <w:rPr>
          <w:rFonts w:ascii="Calibri" w:eastAsia="Microsoft YaHei"/>
          <w:color w:val="243050"/>
          <w:sz w:val="24"/>
          <w:szCs w:val="24"/>
        </w:rPr>
        <w:t xml:space="preserve">云端 API 按真实收费价计费,成本模型见《经济适用型与运营方案》,不依赖任何限时免费活动</w:t>
      </w:r>
    </w:p>
    <w:p>
      <w:pPr>
        <w:pStyle w:val="Heading1"/>
        <w:spacing w:after="140" w:before="360"/>
      </w:pPr>
      <w:bookmarkStart w:name="_Toc12" w:id="12"/>
      <w:r>
        <w:rPr>
          <w:rFonts w:ascii="Calibri" w:eastAsia="SimHei"/>
          <w:b/>
          <w:bCs/>
          <w:color w:val="1C2333"/>
          <w:sz w:val="32"/>
          <w:szCs w:val="32"/>
        </w:rPr>
        <w:t xml:space="preserve">3  功能需求</w:t>
      </w:r>
      <w:bookmarkEnd w:id="12"/>
    </w:p>
    <w:p>
      <w:pPr>
        <w:keepNext w:val="false"/>
        <w:spacing w:after="120" w:line="312"/>
        <w:ind w:firstLine="420"/>
        <w:jc w:val="both"/>
      </w:pPr>
      <w:r>
        <w:rPr>
          <w:rFonts w:ascii="Calibri" w:eastAsia="Microsoft YaHei"/>
          <w:color w:val="243050"/>
          <w:sz w:val="24"/>
          <w:szCs w:val="24"/>
        </w:rPr>
        <w:t xml:space="preserve">功能需求按用户可见能力划分为六项;每项给出描述、主流程、替代流程与可执行的验收标准。</w:t>
      </w:r>
    </w:p>
    <w:p>
      <w:pPr>
        <w:pStyle w:val="Heading2"/>
        <w:spacing w:after="110" w:before="260"/>
      </w:pPr>
      <w:bookmarkStart w:name="_Toc13" w:id="13"/>
      <w:r>
        <w:rPr>
          <w:rFonts w:ascii="Calibri" w:eastAsia="SimHei"/>
          <w:b/>
          <w:bCs/>
          <w:color w:val="1C2333"/>
          <w:sz w:val="28"/>
          <w:szCs w:val="28"/>
        </w:rPr>
        <w:t xml:space="preserve">3.1  FR-1 自然语言问答与引用溯源</w:t>
      </w:r>
      <w:bookmarkEnd w:id="13"/>
    </w:p>
    <w:p>
      <w:pPr>
        <w:keepNext w:val="false"/>
        <w:spacing w:after="60" w:line="312"/>
        <w:ind w:firstLine="420"/>
        <w:jc w:val="both"/>
      </w:pPr>
      <w:r>
        <w:rPr>
          <w:rFonts w:ascii="Calibri" w:eastAsia="Microsoft YaHei"/>
          <w:color w:val="243050"/>
          <w:sz w:val="24"/>
          <w:szCs w:val="24"/>
        </w:rPr>
        <w:t xml:space="preserve">学生以口语化问法提问(限 500 字),系统经混合检索定位校内知识,生成回答并在回答下方展示引用卡片:来源名称、分类、BM25/向量双通道排名与融合分数、检索耗时。</w:t>
      </w:r>
    </w:p>
    <w:p>
      <w:pPr>
        <w:keepNext/>
        <w:spacing w:after="80" w:before="160"/>
      </w:pPr>
      <w:r>
        <w:rPr>
          <w:rFonts w:ascii="Calibri" w:eastAsia="Microsoft YaHei"/>
          <w:b/>
          <w:bCs/>
          <w:color w:val="1C2333"/>
          <w:sz w:val="21"/>
          <w:szCs w:val="21"/>
        </w:rPr>
        <w:t xml:space="preserve">主流程</w:t>
      </w:r>
    </w:p>
    <w:p>
      <w:pPr>
        <w:spacing w:after="40" w:line="312"/>
        <w:ind w:left="420" w:hanging="240"/>
        <w:jc w:val="both"/>
      </w:pPr>
      <w:r>
        <w:rPr>
          <w:rFonts w:ascii="Calibri" w:eastAsia="Microsoft YaHei"/>
          <w:color w:val="3B5BFD"/>
          <w:sz w:val="24"/>
          <w:szCs w:val="24"/>
        </w:rPr>
        <w:t xml:space="preserve">▪  </w:t>
      </w:r>
      <w:r>
        <w:rPr>
          <w:rFonts w:ascii="Calibri" w:eastAsia="Microsoft YaHei"/>
          <w:color w:val="243050"/>
          <w:sz w:val="24"/>
          <w:szCs w:val="24"/>
        </w:rPr>
        <w:t xml:space="preserve">学生输入问题(或点击快捷问题)提交 POST /api/chat</w:t>
      </w:r>
    </w:p>
    <w:p>
      <w:pPr>
        <w:spacing w:after="40" w:line="312"/>
        <w:ind w:left="420" w:hanging="240"/>
        <w:jc w:val="both"/>
      </w:pPr>
      <w:r>
        <w:rPr>
          <w:rFonts w:ascii="Calibri" w:eastAsia="Microsoft YaHei"/>
          <w:color w:val="3B5BFD"/>
          <w:sz w:val="24"/>
          <w:szCs w:val="24"/>
        </w:rPr>
        <w:t xml:space="preserve">▪  </w:t>
      </w:r>
      <w:r>
        <w:rPr>
          <w:rFonts w:ascii="Calibri" w:eastAsia="Microsoft YaHei"/>
          <w:color w:val="243050"/>
          <w:sz w:val="24"/>
          <w:szCs w:val="24"/>
        </w:rPr>
        <w:t xml:space="preserve">系统执行 BM25 与向量双通道检索并按 RRF 融合,取前 3 篇文档</w:t>
      </w:r>
    </w:p>
    <w:p>
      <w:pPr>
        <w:spacing w:after="40" w:line="312"/>
        <w:ind w:left="420" w:hanging="240"/>
        <w:jc w:val="both"/>
      </w:pPr>
      <w:r>
        <w:rPr>
          <w:rFonts w:ascii="Calibri" w:eastAsia="Microsoft YaHei"/>
          <w:color w:val="3B5BFD"/>
          <w:sz w:val="24"/>
          <w:szCs w:val="24"/>
        </w:rPr>
        <w:t xml:space="preserve">▪  </w:t>
      </w:r>
      <w:r>
        <w:rPr>
          <w:rFonts w:ascii="Calibri" w:eastAsia="Microsoft YaHei"/>
          <w:color w:val="243050"/>
          <w:sz w:val="24"/>
          <w:szCs w:val="24"/>
        </w:rPr>
        <w:t xml:space="preserve">回答流式输出;首个 meta 事件先行推送引用来源列表</w:t>
      </w:r>
    </w:p>
    <w:p>
      <w:pPr>
        <w:spacing w:after="40" w:line="312"/>
        <w:ind w:left="420" w:hanging="240"/>
        <w:jc w:val="both"/>
      </w:pPr>
      <w:r>
        <w:rPr>
          <w:rFonts w:ascii="Calibri" w:eastAsia="Microsoft YaHei"/>
          <w:color w:val="3B5BFD"/>
          <w:sz w:val="24"/>
          <w:szCs w:val="24"/>
        </w:rPr>
        <w:t xml:space="preserve">▪  </w:t>
      </w:r>
      <w:r>
        <w:rPr>
          <w:rFonts w:ascii="Calibri" w:eastAsia="Microsoft YaHei"/>
          <w:color w:val="243050"/>
          <w:sz w:val="24"/>
          <w:szCs w:val="24"/>
        </w:rPr>
        <w:t xml:space="preserve">前端渲染引用卡片,双通道排名与分数即时可见</w:t>
      </w:r>
    </w:p>
    <w:p>
      <w:pPr>
        <w:keepNext/>
        <w:spacing w:after="80" w:before="160"/>
      </w:pPr>
      <w:r>
        <w:rPr>
          <w:rFonts w:ascii="Calibri" w:eastAsia="Microsoft YaHei"/>
          <w:b/>
          <w:bCs/>
          <w:color w:val="1C2333"/>
          <w:sz w:val="21"/>
          <w:szCs w:val="21"/>
        </w:rPr>
        <w:t xml:space="preserve">替代流程与异常</w:t>
      </w:r>
    </w:p>
    <w:p>
      <w:pPr>
        <w:spacing w:after="40" w:line="312"/>
        <w:ind w:left="420" w:hanging="240"/>
        <w:jc w:val="both"/>
      </w:pPr>
      <w:r>
        <w:rPr>
          <w:rFonts w:ascii="Calibri" w:eastAsia="Microsoft YaHei"/>
          <w:color w:val="3B5BFD"/>
          <w:sz w:val="24"/>
          <w:szCs w:val="24"/>
        </w:rPr>
        <w:t xml:space="preserve">▪  </w:t>
      </w:r>
      <w:r>
        <w:rPr>
          <w:rFonts w:ascii="Calibri" w:eastAsia="Microsoft YaHei"/>
          <w:color w:val="243050"/>
          <w:sz w:val="24"/>
          <w:szCs w:val="24"/>
        </w:rPr>
        <w:t xml:space="preserve">触发限流(429):提示请求过于频繁</w:t>
      </w:r>
    </w:p>
    <w:p>
      <w:pPr>
        <w:spacing w:after="40" w:line="312"/>
        <w:ind w:left="420" w:hanging="240"/>
        <w:jc w:val="both"/>
      </w:pPr>
      <w:r>
        <w:rPr>
          <w:rFonts w:ascii="Calibri" w:eastAsia="Microsoft YaHei"/>
          <w:color w:val="3B5BFD"/>
          <w:sz w:val="24"/>
          <w:szCs w:val="24"/>
        </w:rPr>
        <w:t xml:space="preserve">▪  </w:t>
      </w:r>
      <w:r>
        <w:rPr>
          <w:rFonts w:ascii="Calibri" w:eastAsia="Microsoft YaHei"/>
          <w:color w:val="243050"/>
          <w:sz w:val="24"/>
          <w:szCs w:val="24"/>
        </w:rPr>
        <w:t xml:space="preserve">检索会话关联:conversation_id 首次由服务端生成,后续复用</w:t>
      </w:r>
    </w:p>
    <w:p>
      <w:pPr>
        <w:keepNext/>
        <w:spacing w:after="80" w:before="160"/>
      </w:pPr>
      <w:r>
        <w:rPr>
          <w:rFonts w:ascii="Calibri" w:eastAsia="Microsoft YaHei"/>
          <w:b/>
          <w:bCs/>
          <w:color w:val="1C2333"/>
          <w:sz w:val="21"/>
          <w:szCs w:val="21"/>
        </w:rPr>
        <w:t xml:space="preserve">验收标准</w:t>
      </w:r>
    </w:p>
    <w:p>
      <w:pPr>
        <w:spacing w:after="40" w:line="312"/>
        <w:ind w:left="420" w:hanging="240"/>
        <w:jc w:val="both"/>
      </w:pPr>
      <w:r>
        <w:rPr>
          <w:rFonts w:ascii="Calibri" w:eastAsia="Microsoft YaHei"/>
          <w:color w:val="3B5BFD"/>
          <w:sz w:val="24"/>
          <w:szCs w:val="24"/>
        </w:rPr>
        <w:t xml:space="preserve">▪  </w:t>
      </w:r>
      <w:r>
        <w:rPr>
          <w:rFonts w:ascii="Calibri" w:eastAsia="Microsoft YaHei"/>
          <w:color w:val="243050"/>
          <w:sz w:val="24"/>
          <w:szCs w:val="24"/>
        </w:rPr>
        <w:t xml:space="preserve">62 条口语化评测集上生产链路 Hit@3 = 98.4%(scripts/eval_matrix.py)</w:t>
      </w:r>
    </w:p>
    <w:p>
      <w:pPr>
        <w:spacing w:after="40" w:line="312"/>
        <w:ind w:left="420" w:hanging="240"/>
        <w:jc w:val="both"/>
      </w:pPr>
      <w:r>
        <w:rPr>
          <w:rFonts w:ascii="Calibri" w:eastAsia="Microsoft YaHei"/>
          <w:color w:val="3B5BFD"/>
          <w:sz w:val="24"/>
          <w:szCs w:val="24"/>
        </w:rPr>
        <w:t xml:space="preserve">▪  </w:t>
      </w:r>
      <w:r>
        <w:rPr>
          <w:rFonts w:ascii="Calibri" w:eastAsia="Microsoft YaHei"/>
          <w:color w:val="243050"/>
          <w:sz w:val="24"/>
          <w:szCs w:val="24"/>
        </w:rPr>
        <w:t xml:space="preserve">引用卡片展示的来源与检索命中一一对应,无编造来源</w:t>
      </w:r>
    </w:p>
    <w:p>
      <w:pPr>
        <w:pStyle w:val="Heading2"/>
        <w:spacing w:after="110" w:before="260"/>
      </w:pPr>
      <w:bookmarkStart w:name="_Toc14" w:id="14"/>
      <w:r>
        <w:rPr>
          <w:rFonts w:ascii="Calibri" w:eastAsia="SimHei"/>
          <w:b/>
          <w:bCs/>
          <w:color w:val="1C2333"/>
          <w:sz w:val="28"/>
          <w:szCs w:val="28"/>
        </w:rPr>
        <w:t xml:space="preserve">3.2  FR-2 流式输出</w:t>
      </w:r>
      <w:bookmarkEnd w:id="14"/>
    </w:p>
    <w:p>
      <w:pPr>
        <w:keepNext w:val="false"/>
        <w:spacing w:after="60" w:line="312"/>
        <w:ind w:firstLine="420"/>
        <w:jc w:val="both"/>
      </w:pPr>
      <w:r>
        <w:rPr>
          <w:rFonts w:ascii="Calibri" w:eastAsia="Microsoft YaHei"/>
          <w:color w:val="243050"/>
          <w:sz w:val="24"/>
          <w:szCs w:val="24"/>
        </w:rPr>
        <w:t xml:space="preserve">回答以 SSE 事件流推送,meta(引用)→ delta(增量文本)→ done(统计),前端打字机式渲染,用户无需等待全文生成完成。</w:t>
      </w:r>
    </w:p>
    <w:p>
      <w:pPr>
        <w:keepNext/>
        <w:spacing w:after="80" w:before="160"/>
      </w:pPr>
      <w:r>
        <w:rPr>
          <w:rFonts w:ascii="Calibri" w:eastAsia="Microsoft YaHei"/>
          <w:b/>
          <w:bCs/>
          <w:color w:val="1C2333"/>
          <w:sz w:val="21"/>
          <w:szCs w:val="21"/>
        </w:rPr>
        <w:t xml:space="preserve">主流程</w:t>
      </w:r>
    </w:p>
    <w:p>
      <w:pPr>
        <w:spacing w:after="40" w:line="312"/>
        <w:ind w:left="420" w:hanging="240"/>
        <w:jc w:val="both"/>
      </w:pPr>
      <w:r>
        <w:rPr>
          <w:rFonts w:ascii="Calibri" w:eastAsia="Microsoft YaHei"/>
          <w:color w:val="3B5BFD"/>
          <w:sz w:val="24"/>
          <w:szCs w:val="24"/>
        </w:rPr>
        <w:t xml:space="preserve">▪  </w:t>
      </w:r>
      <w:r>
        <w:rPr>
          <w:rFonts w:ascii="Calibri" w:eastAsia="Microsoft YaHei"/>
          <w:color w:val="243050"/>
          <w:sz w:val="24"/>
          <w:szCs w:val="24"/>
        </w:rPr>
        <w:t xml:space="preserve">客户端 fetch 建立流式连接,逐事件解析渲染</w:t>
      </w:r>
    </w:p>
    <w:p>
      <w:pPr>
        <w:spacing w:after="40" w:line="312"/>
        <w:ind w:left="420" w:hanging="240"/>
        <w:jc w:val="both"/>
      </w:pPr>
      <w:r>
        <w:rPr>
          <w:rFonts w:ascii="Calibri" w:eastAsia="Microsoft YaHei"/>
          <w:color w:val="3B5BFD"/>
          <w:sz w:val="24"/>
          <w:szCs w:val="24"/>
        </w:rPr>
        <w:t xml:space="preserve">▪  </w:t>
      </w:r>
      <w:r>
        <w:rPr>
          <w:rFonts w:ascii="Calibri" w:eastAsia="Microsoft YaHei"/>
          <w:color w:val="243050"/>
          <w:sz w:val="24"/>
          <w:szCs w:val="24"/>
        </w:rPr>
        <w:t xml:space="preserve">meta 事件先到,引用区与「正在参考哪些资料」即时展示</w:t>
      </w:r>
    </w:p>
    <w:p>
      <w:pPr>
        <w:spacing w:after="40" w:line="312"/>
        <w:ind w:left="420" w:hanging="240"/>
        <w:jc w:val="both"/>
      </w:pPr>
      <w:r>
        <w:rPr>
          <w:rFonts w:ascii="Calibri" w:eastAsia="Microsoft YaHei"/>
          <w:color w:val="3B5BFD"/>
          <w:sz w:val="24"/>
          <w:szCs w:val="24"/>
        </w:rPr>
        <w:t xml:space="preserve">▪  </w:t>
      </w:r>
      <w:r>
        <w:rPr>
          <w:rFonts w:ascii="Calibri" w:eastAsia="Microsoft YaHei"/>
          <w:color w:val="243050"/>
          <w:sz w:val="24"/>
          <w:szCs w:val="24"/>
        </w:rPr>
        <w:t xml:space="preserve">done 事件携带总耗时与会话标识</w:t>
      </w:r>
    </w:p>
    <w:p>
      <w:pPr>
        <w:keepNext/>
        <w:spacing w:after="80" w:before="160"/>
      </w:pPr>
      <w:r>
        <w:rPr>
          <w:rFonts w:ascii="Calibri" w:eastAsia="Microsoft YaHei"/>
          <w:b/>
          <w:bCs/>
          <w:color w:val="1C2333"/>
          <w:sz w:val="21"/>
          <w:szCs w:val="21"/>
        </w:rPr>
        <w:t xml:space="preserve">替代流程与异常</w:t>
      </w:r>
    </w:p>
    <w:p>
      <w:pPr>
        <w:spacing w:after="40" w:line="312"/>
        <w:ind w:left="420" w:hanging="240"/>
        <w:jc w:val="both"/>
      </w:pPr>
      <w:r>
        <w:rPr>
          <w:rFonts w:ascii="Calibri" w:eastAsia="Microsoft YaHei"/>
          <w:color w:val="3B5BFD"/>
          <w:sz w:val="24"/>
          <w:szCs w:val="24"/>
        </w:rPr>
        <w:t xml:space="preserve">▪  </w:t>
      </w:r>
      <w:r>
        <w:rPr>
          <w:rFonts w:ascii="Calibri" w:eastAsia="Microsoft YaHei"/>
          <w:color w:val="243050"/>
          <w:sz w:val="24"/>
          <w:szCs w:val="24"/>
        </w:rPr>
        <w:t xml:space="preserve">网络中断:前端提示网络异常;服务端事件流异常时推送 error 事件</w:t>
      </w:r>
    </w:p>
    <w:p>
      <w:pPr>
        <w:keepNext/>
        <w:spacing w:after="80" w:before="160"/>
      </w:pPr>
      <w:r>
        <w:rPr>
          <w:rFonts w:ascii="Calibri" w:eastAsia="Microsoft YaHei"/>
          <w:b/>
          <w:bCs/>
          <w:color w:val="1C2333"/>
          <w:sz w:val="21"/>
          <w:szCs w:val="21"/>
        </w:rPr>
        <w:t xml:space="preserve">验收标准</w:t>
      </w:r>
    </w:p>
    <w:p>
      <w:pPr>
        <w:spacing w:after="40" w:line="312"/>
        <w:ind w:left="420" w:hanging="240"/>
        <w:jc w:val="both"/>
      </w:pPr>
      <w:r>
        <w:rPr>
          <w:rFonts w:ascii="Calibri" w:eastAsia="Microsoft YaHei"/>
          <w:color w:val="3B5BFD"/>
          <w:sz w:val="24"/>
          <w:szCs w:val="24"/>
        </w:rPr>
        <w:t xml:space="preserve">▪  </w:t>
      </w:r>
      <w:r>
        <w:rPr>
          <w:rFonts w:ascii="Calibri" w:eastAsia="Microsoft YaHei"/>
          <w:color w:val="243050"/>
          <w:sz w:val="24"/>
          <w:szCs w:val="24"/>
        </w:rPr>
        <w:t xml:space="preserve">首字延迟由 meta 先行保障;E2E(含生成与落库)并发 20 实测 42-44 QPS、p99 &lt; 800ms、0 失败(scripts/bench.py e2e)</w:t>
      </w:r>
    </w:p>
    <w:p>
      <w:pPr>
        <w:pStyle w:val="Heading2"/>
        <w:spacing w:after="110" w:before="260"/>
      </w:pPr>
      <w:bookmarkStart w:name="_Toc15" w:id="15"/>
      <w:r>
        <w:rPr>
          <w:rFonts w:ascii="Calibri" w:eastAsia="SimHei"/>
          <w:b/>
          <w:bCs/>
          <w:color w:val="1C2333"/>
          <w:sz w:val="28"/>
          <w:szCs w:val="28"/>
        </w:rPr>
        <w:t xml:space="preserve">3.3  FR-3 会话与历史(属主隔离)</w:t>
      </w:r>
      <w:bookmarkEnd w:id="15"/>
    </w:p>
    <w:p>
      <w:pPr>
        <w:keepNext w:val="false"/>
        <w:spacing w:after="60" w:line="312"/>
        <w:ind w:firstLine="420"/>
        <w:jc w:val="both"/>
      </w:pPr>
      <w:r>
        <w:rPr>
          <w:rFonts w:ascii="Calibri" w:eastAsia="Microsoft YaHei"/>
          <w:color w:val="243050"/>
          <w:sz w:val="24"/>
          <w:szCs w:val="24"/>
        </w:rPr>
        <w:t xml:space="preserve">按浏览器令牌(X-User-Token)隔离会话;侧栏列出历史会话,点击可恢复完整对话记录。</w:t>
      </w:r>
    </w:p>
    <w:p>
      <w:pPr>
        <w:keepNext/>
        <w:spacing w:after="80" w:before="160"/>
      </w:pPr>
      <w:r>
        <w:rPr>
          <w:rFonts w:ascii="Calibri" w:eastAsia="Microsoft YaHei"/>
          <w:b/>
          <w:bCs/>
          <w:color w:val="1C2333"/>
          <w:sz w:val="21"/>
          <w:szCs w:val="21"/>
        </w:rPr>
        <w:t xml:space="preserve">主流程</w:t>
      </w:r>
    </w:p>
    <w:p>
      <w:pPr>
        <w:spacing w:after="40" w:line="312"/>
        <w:ind w:left="420" w:hanging="240"/>
        <w:jc w:val="both"/>
      </w:pPr>
      <w:r>
        <w:rPr>
          <w:rFonts w:ascii="Calibri" w:eastAsia="Microsoft YaHei"/>
          <w:color w:val="3B5BFD"/>
          <w:sz w:val="24"/>
          <w:szCs w:val="24"/>
        </w:rPr>
        <w:t xml:space="preserve">▪  </w:t>
      </w:r>
      <w:r>
        <w:rPr>
          <w:rFonts w:ascii="Calibri" w:eastAsia="Microsoft YaHei"/>
          <w:color w:val="243050"/>
          <w:sz w:val="24"/>
          <w:szCs w:val="24"/>
        </w:rPr>
        <w:t xml:space="preserve">首次提问自动创建会话;后续消息携带 conversation_id 归档</w:t>
      </w:r>
    </w:p>
    <w:p>
      <w:pPr>
        <w:spacing w:after="40" w:line="312"/>
        <w:ind w:left="420" w:hanging="240"/>
        <w:jc w:val="both"/>
      </w:pPr>
      <w:r>
        <w:rPr>
          <w:rFonts w:ascii="Calibri" w:eastAsia="Microsoft YaHei"/>
          <w:color w:val="3B5BFD"/>
          <w:sz w:val="24"/>
          <w:szCs w:val="24"/>
        </w:rPr>
        <w:t xml:space="preserve">▪  </w:t>
      </w:r>
      <w:r>
        <w:rPr>
          <w:rFonts w:ascii="Calibri" w:eastAsia="Microsoft YaHei"/>
          <w:color w:val="243050"/>
          <w:sz w:val="24"/>
          <w:szCs w:val="24"/>
        </w:rPr>
        <w:t xml:space="preserve">侧栏列表按最近活跃排序;点击恢复该会话全部消息</w:t>
      </w:r>
    </w:p>
    <w:p>
      <w:pPr>
        <w:keepNext/>
        <w:spacing w:after="80" w:before="160"/>
      </w:pPr>
      <w:r>
        <w:rPr>
          <w:rFonts w:ascii="Calibri" w:eastAsia="Microsoft YaHei"/>
          <w:b/>
          <w:bCs/>
          <w:color w:val="1C2333"/>
          <w:sz w:val="21"/>
          <w:szCs w:val="21"/>
        </w:rPr>
        <w:t xml:space="preserve">替代流程与异常</w:t>
      </w:r>
    </w:p>
    <w:p>
      <w:pPr>
        <w:spacing w:after="40" w:line="312"/>
        <w:ind w:left="420" w:hanging="240"/>
        <w:jc w:val="both"/>
      </w:pPr>
      <w:r>
        <w:rPr>
          <w:rFonts w:ascii="Calibri" w:eastAsia="Microsoft YaHei"/>
          <w:color w:val="3B5BFD"/>
          <w:sz w:val="24"/>
          <w:szCs w:val="24"/>
        </w:rPr>
        <w:t xml:space="preserve">▪  </w:t>
      </w:r>
      <w:r>
        <w:rPr>
          <w:rFonts w:ascii="Calibri" w:eastAsia="Microsoft YaHei"/>
          <w:color w:val="243050"/>
          <w:sz w:val="24"/>
          <w:szCs w:val="24"/>
        </w:rPr>
        <w:t xml:space="preserve">删除会话:级联删除消息记录</w:t>
      </w:r>
    </w:p>
    <w:p>
      <w:pPr>
        <w:spacing w:after="40" w:line="312"/>
        <w:ind w:left="420" w:hanging="240"/>
        <w:jc w:val="both"/>
      </w:pPr>
      <w:r>
        <w:rPr>
          <w:rFonts w:ascii="Calibri" w:eastAsia="Microsoft YaHei"/>
          <w:color w:val="3B5BFD"/>
          <w:sz w:val="24"/>
          <w:szCs w:val="24"/>
        </w:rPr>
        <w:t xml:space="preserve">▪  </w:t>
      </w:r>
      <w:r>
        <w:rPr>
          <w:rFonts w:ascii="Calibri" w:eastAsia="Microsoft YaHei"/>
          <w:color w:val="243050"/>
          <w:sz w:val="24"/>
          <w:szCs w:val="24"/>
        </w:rPr>
        <w:t xml:space="preserve">越权访问他人会话:统一返回 404,不泄露存在性(F10)</w:t>
      </w:r>
    </w:p>
    <w:p>
      <w:pPr>
        <w:keepNext/>
        <w:spacing w:after="80" w:before="160"/>
      </w:pPr>
      <w:r>
        <w:rPr>
          <w:rFonts w:ascii="Calibri" w:eastAsia="Microsoft YaHei"/>
          <w:b/>
          <w:bCs/>
          <w:color w:val="1C2333"/>
          <w:sz w:val="21"/>
          <w:szCs w:val="21"/>
        </w:rPr>
        <w:t xml:space="preserve">验收标准</w:t>
      </w:r>
    </w:p>
    <w:p>
      <w:pPr>
        <w:spacing w:after="40" w:line="312"/>
        <w:ind w:left="420" w:hanging="240"/>
        <w:jc w:val="both"/>
      </w:pPr>
      <w:r>
        <w:rPr>
          <w:rFonts w:ascii="Calibri" w:eastAsia="Microsoft YaHei"/>
          <w:color w:val="3B5BFD"/>
          <w:sz w:val="24"/>
          <w:szCs w:val="24"/>
        </w:rPr>
        <w:t xml:space="preserve">▪  </w:t>
      </w:r>
      <w:r>
        <w:rPr>
          <w:rFonts w:ascii="Calibri" w:eastAsia="Microsoft YaHei"/>
          <w:color w:val="243050"/>
          <w:sz w:val="24"/>
          <w:szCs w:val="24"/>
        </w:rPr>
        <w:t xml:space="preserve">刷新页面后历史会话与对话内容完整恢复(演示录屏验证)</w:t>
      </w:r>
    </w:p>
    <w:p>
      <w:pPr>
        <w:pStyle w:val="Heading2"/>
        <w:spacing w:after="110" w:before="260"/>
      </w:pPr>
      <w:bookmarkStart w:name="_Toc16" w:id="16"/>
      <w:r>
        <w:rPr>
          <w:rFonts w:ascii="Calibri" w:eastAsia="SimHei"/>
          <w:b/>
          <w:bCs/>
          <w:color w:val="1C2333"/>
          <w:sz w:val="28"/>
          <w:szCs w:val="28"/>
        </w:rPr>
        <w:t xml:space="preserve">3.4  FR-4 知识库管理与热更新</w:t>
      </w:r>
      <w:bookmarkEnd w:id="16"/>
    </w:p>
    <w:p>
      <w:pPr>
        <w:keepNext w:val="false"/>
        <w:spacing w:after="60" w:line="312"/>
        <w:ind w:firstLine="420"/>
        <w:jc w:val="both"/>
      </w:pPr>
      <w:r>
        <w:rPr>
          <w:rFonts w:ascii="Calibri" w:eastAsia="Microsoft YaHei"/>
          <w:color w:val="243050"/>
          <w:sz w:val="24"/>
          <w:szCs w:val="24"/>
        </w:rPr>
        <w:t xml:space="preserve">管理员在知识库视图检索、筛选、录入、删除知识条目;写入后索引免重启即时重建生效,索引版本号递增并在前端展示。</w:t>
      </w:r>
    </w:p>
    <w:p>
      <w:pPr>
        <w:keepNext/>
        <w:spacing w:after="80" w:before="160"/>
      </w:pPr>
      <w:r>
        <w:rPr>
          <w:rFonts w:ascii="Calibri" w:eastAsia="Microsoft YaHei"/>
          <w:b/>
          <w:bCs/>
          <w:color w:val="1C2333"/>
          <w:sz w:val="21"/>
          <w:szCs w:val="21"/>
        </w:rPr>
        <w:t xml:space="preserve">主流程</w:t>
      </w:r>
    </w:p>
    <w:p>
      <w:pPr>
        <w:spacing w:after="40" w:line="312"/>
        <w:ind w:left="420" w:hanging="240"/>
        <w:jc w:val="both"/>
      </w:pPr>
      <w:r>
        <w:rPr>
          <w:rFonts w:ascii="Calibri" w:eastAsia="Microsoft YaHei"/>
          <w:color w:val="3B5BFD"/>
          <w:sz w:val="24"/>
          <w:szCs w:val="24"/>
        </w:rPr>
        <w:t xml:space="preserve">▪  </w:t>
      </w:r>
      <w:r>
        <w:rPr>
          <w:rFonts w:ascii="Calibri" w:eastAsia="Microsoft YaHei"/>
          <w:color w:val="243050"/>
          <w:sz w:val="24"/>
          <w:szCs w:val="24"/>
        </w:rPr>
        <w:t xml:space="preserve">录入条目(问法/答案/分类/来源/标签)提交 POST /api/knowledge</w:t>
      </w:r>
    </w:p>
    <w:p>
      <w:pPr>
        <w:spacing w:after="40" w:line="312"/>
        <w:ind w:left="420" w:hanging="240"/>
        <w:jc w:val="both"/>
      </w:pPr>
      <w:r>
        <w:rPr>
          <w:rFonts w:ascii="Calibri" w:eastAsia="Microsoft YaHei"/>
          <w:color w:val="3B5BFD"/>
          <w:sz w:val="24"/>
          <w:szCs w:val="24"/>
        </w:rPr>
        <w:t xml:space="preserve">▪  </w:t>
      </w:r>
      <w:r>
        <w:rPr>
          <w:rFonts w:ascii="Calibri" w:eastAsia="Microsoft YaHei"/>
          <w:color w:val="243050"/>
          <w:sz w:val="24"/>
          <w:szCs w:val="24"/>
        </w:rPr>
        <w:t xml:space="preserve">服务端统一文件锁内追加语料并重建双通道索引,版本号 +1</w:t>
      </w:r>
    </w:p>
    <w:p>
      <w:pPr>
        <w:spacing w:after="40" w:line="312"/>
        <w:ind w:left="420" w:hanging="240"/>
        <w:jc w:val="both"/>
      </w:pPr>
      <w:r>
        <w:rPr>
          <w:rFonts w:ascii="Calibri" w:eastAsia="Microsoft YaHei"/>
          <w:color w:val="3B5BFD"/>
          <w:sz w:val="24"/>
          <w:szCs w:val="24"/>
        </w:rPr>
        <w:t xml:space="preserve">▪  </w:t>
      </w:r>
      <w:r>
        <w:rPr>
          <w:rFonts w:ascii="Calibri" w:eastAsia="Microsoft YaHei"/>
          <w:color w:val="243050"/>
          <w:sz w:val="24"/>
          <w:szCs w:val="24"/>
        </w:rPr>
        <w:t xml:space="preserve">前端提示新增条数与当前 chunk 数、索引版本</w:t>
      </w:r>
    </w:p>
    <w:p>
      <w:pPr>
        <w:keepNext/>
        <w:spacing w:after="80" w:before="160"/>
      </w:pPr>
      <w:r>
        <w:rPr>
          <w:rFonts w:ascii="Calibri" w:eastAsia="Microsoft YaHei"/>
          <w:b/>
          <w:bCs/>
          <w:color w:val="1C2333"/>
          <w:sz w:val="21"/>
          <w:szCs w:val="21"/>
        </w:rPr>
        <w:t xml:space="preserve">替代流程与异常</w:t>
      </w:r>
    </w:p>
    <w:p>
      <w:pPr>
        <w:spacing w:after="40" w:line="312"/>
        <w:ind w:left="420" w:hanging="240"/>
        <w:jc w:val="both"/>
      </w:pPr>
      <w:r>
        <w:rPr>
          <w:rFonts w:ascii="Calibri" w:eastAsia="Microsoft YaHei"/>
          <w:color w:val="3B5BFD"/>
          <w:sz w:val="24"/>
          <w:szCs w:val="24"/>
        </w:rPr>
        <w:t xml:space="preserve">▪  </w:t>
      </w:r>
      <w:r>
        <w:rPr>
          <w:rFonts w:ascii="Calibri" w:eastAsia="Microsoft YaHei"/>
          <w:color w:val="243050"/>
          <w:sz w:val="24"/>
          <w:szCs w:val="24"/>
        </w:rPr>
        <w:t xml:space="preserve">设置 ADMIN_TOKEN 环境变量后,写接口强制校验 X-Admin-Token,未授权返回 401</w:t>
      </w:r>
    </w:p>
    <w:p>
      <w:pPr>
        <w:spacing w:after="40" w:line="312"/>
        <w:ind w:left="420" w:hanging="240"/>
        <w:jc w:val="both"/>
      </w:pPr>
      <w:r>
        <w:rPr>
          <w:rFonts w:ascii="Calibri" w:eastAsia="Microsoft YaHei"/>
          <w:color w:val="3B5BFD"/>
          <w:sz w:val="24"/>
          <w:szCs w:val="24"/>
        </w:rPr>
        <w:t xml:space="preserve">▪  </w:t>
      </w:r>
      <w:r>
        <w:rPr>
          <w:rFonts w:ascii="Calibri" w:eastAsia="Microsoft YaHei"/>
          <w:color w:val="243050"/>
          <w:sz w:val="24"/>
          <w:szCs w:val="24"/>
        </w:rPr>
        <w:t xml:space="preserve">删除不存在的条目返回 404</w:t>
      </w:r>
    </w:p>
    <w:p>
      <w:pPr>
        <w:keepNext/>
        <w:spacing w:after="80" w:before="160"/>
      </w:pPr>
      <w:r>
        <w:rPr>
          <w:rFonts w:ascii="Calibri" w:eastAsia="Microsoft YaHei"/>
          <w:b/>
          <w:bCs/>
          <w:color w:val="1C2333"/>
          <w:sz w:val="21"/>
          <w:szCs w:val="21"/>
        </w:rPr>
        <w:t xml:space="preserve">验收标准</w:t>
      </w:r>
    </w:p>
    <w:p>
      <w:pPr>
        <w:spacing w:after="40" w:line="312"/>
        <w:ind w:left="420" w:hanging="240"/>
        <w:jc w:val="both"/>
      </w:pPr>
      <w:r>
        <w:rPr>
          <w:rFonts w:ascii="Calibri" w:eastAsia="Microsoft YaHei"/>
          <w:color w:val="3B5BFD"/>
          <w:sz w:val="24"/>
          <w:szCs w:val="24"/>
        </w:rPr>
        <w:t xml:space="preserve">▪  </w:t>
      </w:r>
      <w:r>
        <w:rPr>
          <w:rFonts w:ascii="Calibri" w:eastAsia="Microsoft YaHei"/>
          <w:color w:val="243050"/>
          <w:sz w:val="24"/>
          <w:szCs w:val="24"/>
        </w:rPr>
        <w:t xml:space="preserve">验收 A3:录入后无需重启即时检索命中并正确回答,索引版本 1→2 递增,验收后自动清理(scripts/acceptance.py)</w:t>
      </w:r>
    </w:p>
    <w:p>
      <w:pPr>
        <w:pStyle w:val="Heading2"/>
        <w:spacing w:after="110" w:before="260"/>
      </w:pPr>
      <w:bookmarkStart w:name="_Toc17" w:id="17"/>
      <w:r>
        <w:rPr>
          <w:rFonts w:ascii="Calibri" w:eastAsia="SimHei"/>
          <w:b/>
          <w:bCs/>
          <w:color w:val="1C2333"/>
          <w:sz w:val="28"/>
          <w:szCs w:val="28"/>
        </w:rPr>
        <w:t xml:space="preserve">3.5  FR-5 运行看板</w:t>
      </w:r>
      <w:bookmarkEnd w:id="17"/>
    </w:p>
    <w:p>
      <w:pPr>
        <w:keepNext w:val="false"/>
        <w:spacing w:after="60" w:line="312"/>
        <w:ind w:firstLine="420"/>
        <w:jc w:val="both"/>
      </w:pPr>
      <w:r>
        <w:rPr>
          <w:rFonts w:ascii="Calibri" w:eastAsia="Microsoft YaHei"/>
          <w:color w:val="243050"/>
          <w:sz w:val="24"/>
          <w:szCs w:val="24"/>
        </w:rPr>
        <w:t xml:space="preserve">运维视图实时展示累计提问、知识命中率、平均生成时延、会话数/索引块数,以及命中查询的分类热点条形图;顶栏常驻显示当前 LLM/向量 Provider 与索引版本。</w:t>
      </w:r>
    </w:p>
    <w:p>
      <w:pPr>
        <w:keepNext/>
        <w:spacing w:after="80" w:before="160"/>
      </w:pPr>
      <w:r>
        <w:rPr>
          <w:rFonts w:ascii="Calibri" w:eastAsia="Microsoft YaHei"/>
          <w:b/>
          <w:bCs/>
          <w:color w:val="1C2333"/>
          <w:sz w:val="21"/>
          <w:szCs w:val="21"/>
        </w:rPr>
        <w:t xml:space="preserve">主流程</w:t>
      </w:r>
    </w:p>
    <w:p>
      <w:pPr>
        <w:spacing w:after="40" w:line="312"/>
        <w:ind w:left="420" w:hanging="240"/>
        <w:jc w:val="both"/>
      </w:pPr>
      <w:r>
        <w:rPr>
          <w:rFonts w:ascii="Calibri" w:eastAsia="Microsoft YaHei"/>
          <w:color w:val="3B5BFD"/>
          <w:sz w:val="24"/>
          <w:szCs w:val="24"/>
        </w:rPr>
        <w:t xml:space="preserve">▪  </w:t>
      </w:r>
      <w:r>
        <w:rPr>
          <w:rFonts w:ascii="Calibri" w:eastAsia="Microsoft YaHei"/>
          <w:color w:val="243050"/>
          <w:sz w:val="24"/>
          <w:szCs w:val="24"/>
        </w:rPr>
        <w:t xml:space="preserve">GET /api/admin/stats 聚合 query_log 与索引状态</w:t>
      </w:r>
    </w:p>
    <w:p>
      <w:pPr>
        <w:spacing w:after="40" w:line="312"/>
        <w:ind w:left="420" w:hanging="240"/>
        <w:jc w:val="both"/>
      </w:pPr>
      <w:r>
        <w:rPr>
          <w:rFonts w:ascii="Calibri" w:eastAsia="Microsoft YaHei"/>
          <w:color w:val="3B5BFD"/>
          <w:sz w:val="24"/>
          <w:szCs w:val="24"/>
        </w:rPr>
        <w:t xml:space="preserve">▪  </w:t>
      </w:r>
      <w:r>
        <w:rPr>
          <w:rFonts w:ascii="Calibri" w:eastAsia="Microsoft YaHei"/>
          <w:color w:val="243050"/>
          <w:sz w:val="24"/>
          <w:szCs w:val="24"/>
        </w:rPr>
        <w:t xml:space="preserve">看板视图与顶栏定期刷新</w:t>
      </w:r>
    </w:p>
    <w:p>
      <w:pPr>
        <w:keepNext/>
        <w:spacing w:after="80" w:before="160"/>
      </w:pPr>
      <w:r>
        <w:rPr>
          <w:rFonts w:ascii="Calibri" w:eastAsia="Microsoft YaHei"/>
          <w:b/>
          <w:bCs/>
          <w:color w:val="1C2333"/>
          <w:sz w:val="21"/>
          <w:szCs w:val="21"/>
        </w:rPr>
        <w:t xml:space="preserve">验收标准</w:t>
      </w:r>
    </w:p>
    <w:p>
      <w:pPr>
        <w:spacing w:after="40" w:line="312"/>
        <w:ind w:left="420" w:hanging="240"/>
        <w:jc w:val="both"/>
      </w:pPr>
      <w:r>
        <w:rPr>
          <w:rFonts w:ascii="Calibri" w:eastAsia="Microsoft YaHei"/>
          <w:color w:val="3B5BFD"/>
          <w:sz w:val="24"/>
          <w:szCs w:val="24"/>
        </w:rPr>
        <w:t xml:space="preserve">▪  </w:t>
      </w:r>
      <w:r>
        <w:rPr>
          <w:rFonts w:ascii="Calibri" w:eastAsia="Microsoft YaHei"/>
          <w:color w:val="243050"/>
          <w:sz w:val="24"/>
          <w:szCs w:val="24"/>
        </w:rPr>
        <w:t xml:space="preserve">统计口径与数据库记录一致;引擎信息如实反映当前 Provider(本地/云端)</w:t>
      </w:r>
    </w:p>
    <w:p>
      <w:pPr>
        <w:pStyle w:val="Heading2"/>
        <w:spacing w:after="110" w:before="260"/>
      </w:pPr>
      <w:bookmarkStart w:name="_Toc18" w:id="18"/>
      <w:r>
        <w:rPr>
          <w:rFonts w:ascii="Calibri" w:eastAsia="SimHei"/>
          <w:b/>
          <w:bCs/>
          <w:color w:val="1C2333"/>
          <w:sz w:val="28"/>
          <w:szCs w:val="28"/>
        </w:rPr>
        <w:t xml:space="preserve">3.6  FR-6 无知识诚实回退</w:t>
      </w:r>
      <w:bookmarkEnd w:id="18"/>
    </w:p>
    <w:p>
      <w:pPr>
        <w:keepNext w:val="false"/>
        <w:spacing w:after="60" w:line="312"/>
        <w:ind w:firstLine="420"/>
        <w:jc w:val="both"/>
      </w:pPr>
      <w:r>
        <w:rPr>
          <w:rFonts w:ascii="Calibri" w:eastAsia="Microsoft YaHei"/>
          <w:color w:val="243050"/>
          <w:sz w:val="24"/>
          <w:szCs w:val="24"/>
        </w:rPr>
        <w:t xml:space="preserve">知识库无相关问题时不编造:返回引导性回退话术,不携带任何引用来源(sources=0)。</w:t>
      </w:r>
    </w:p>
    <w:p>
      <w:pPr>
        <w:keepNext/>
        <w:spacing w:after="80" w:before="160"/>
      </w:pPr>
      <w:r>
        <w:rPr>
          <w:rFonts w:ascii="Calibri" w:eastAsia="Microsoft YaHei"/>
          <w:b/>
          <w:bCs/>
          <w:color w:val="1C2333"/>
          <w:sz w:val="21"/>
          <w:szCs w:val="21"/>
        </w:rPr>
        <w:t xml:space="preserve">主流程</w:t>
      </w:r>
    </w:p>
    <w:p>
      <w:pPr>
        <w:spacing w:after="40" w:line="312"/>
        <w:ind w:left="420" w:hanging="240"/>
        <w:jc w:val="both"/>
      </w:pPr>
      <w:r>
        <w:rPr>
          <w:rFonts w:ascii="Calibri" w:eastAsia="Microsoft YaHei"/>
          <w:color w:val="3B5BFD"/>
          <w:sz w:val="24"/>
          <w:szCs w:val="24"/>
        </w:rPr>
        <w:t xml:space="preserve">▪  </w:t>
      </w:r>
      <w:r>
        <w:rPr>
          <w:rFonts w:ascii="Calibri" w:eastAsia="Microsoft YaHei"/>
          <w:color w:val="243050"/>
          <w:sz w:val="24"/>
          <w:szCs w:val="24"/>
        </w:rPr>
        <w:t xml:space="preserve">双通道候选与查询实质词(含同义词标签)零交集时,检索返回空</w:t>
      </w:r>
    </w:p>
    <w:p>
      <w:pPr>
        <w:spacing w:after="40" w:line="312"/>
        <w:ind w:left="420" w:hanging="240"/>
        <w:jc w:val="both"/>
      </w:pPr>
      <w:r>
        <w:rPr>
          <w:rFonts w:ascii="Calibri" w:eastAsia="Microsoft YaHei"/>
          <w:color w:val="3B5BFD"/>
          <w:sz w:val="24"/>
          <w:szCs w:val="24"/>
        </w:rPr>
        <w:t xml:space="preserve">▪  </w:t>
      </w:r>
      <w:r>
        <w:rPr>
          <w:rFonts w:ascii="Calibri" w:eastAsia="Microsoft YaHei"/>
          <w:color w:val="243050"/>
          <w:sz w:val="24"/>
          <w:szCs w:val="24"/>
        </w:rPr>
        <w:t xml:space="preserve">生成端输出固定引导话术,建议换问法或咨询对应职能部门</w:t>
      </w:r>
    </w:p>
    <w:p>
      <w:pPr>
        <w:keepNext/>
        <w:spacing w:after="80" w:before="160"/>
      </w:pPr>
      <w:r>
        <w:rPr>
          <w:rFonts w:ascii="Calibri" w:eastAsia="Microsoft YaHei"/>
          <w:b/>
          <w:bCs/>
          <w:color w:val="1C2333"/>
          <w:sz w:val="21"/>
          <w:szCs w:val="21"/>
        </w:rPr>
        <w:t xml:space="preserve">替代流程与异常</w:t>
      </w:r>
    </w:p>
    <w:p>
      <w:pPr>
        <w:spacing w:after="40" w:line="312"/>
        <w:ind w:left="420" w:hanging="240"/>
        <w:jc w:val="both"/>
      </w:pPr>
      <w:r>
        <w:rPr>
          <w:rFonts w:ascii="Calibri" w:eastAsia="Microsoft YaHei"/>
          <w:color w:val="3B5BFD"/>
          <w:sz w:val="24"/>
          <w:szCs w:val="24"/>
        </w:rPr>
        <w:t xml:space="preserve">▪  </w:t>
      </w:r>
      <w:r>
        <w:rPr>
          <w:rFonts w:ascii="Calibri" w:eastAsia="Microsoft YaHei"/>
          <w:color w:val="243050"/>
          <w:sz w:val="24"/>
          <w:szCs w:val="24"/>
        </w:rPr>
        <w:t xml:space="preserve">用户继续追问:进入下一轮正常检索流程</w:t>
      </w:r>
    </w:p>
    <w:p>
      <w:pPr>
        <w:keepNext/>
        <w:spacing w:after="80" w:before="160"/>
      </w:pPr>
      <w:r>
        <w:rPr>
          <w:rFonts w:ascii="Calibri" w:eastAsia="Microsoft YaHei"/>
          <w:b/>
          <w:bCs/>
          <w:color w:val="1C2333"/>
          <w:sz w:val="21"/>
          <w:szCs w:val="21"/>
        </w:rPr>
        <w:t xml:space="preserve">验收标准</w:t>
      </w:r>
    </w:p>
    <w:p>
      <w:pPr>
        <w:spacing w:after="40" w:line="312"/>
        <w:ind w:left="420" w:hanging="240"/>
        <w:jc w:val="both"/>
      </w:pPr>
      <w:r>
        <w:rPr>
          <w:rFonts w:ascii="Calibri" w:eastAsia="Microsoft YaHei"/>
          <w:color w:val="3B5BFD"/>
          <w:sz w:val="24"/>
          <w:szCs w:val="24"/>
        </w:rPr>
        <w:t xml:space="preserve">▪  </w:t>
      </w:r>
      <w:r>
        <w:rPr>
          <w:rFonts w:ascii="Calibri" w:eastAsia="Microsoft YaHei"/>
          <w:color w:val="243050"/>
          <w:sz w:val="24"/>
          <w:szCs w:val="24"/>
        </w:rPr>
        <w:t xml:space="preserve">验收 A4:提问与知识库完全无关的问题,sources=0 且回答含回退话术(scripts/acceptance.py)</w:t>
      </w:r>
    </w:p>
    <w:p>
      <w:pPr>
        <w:pStyle w:val="Heading1"/>
        <w:spacing w:after="140" w:before="360"/>
      </w:pPr>
      <w:bookmarkStart w:name="_Toc19" w:id="19"/>
      <w:r>
        <w:rPr>
          <w:rFonts w:ascii="Calibri" w:eastAsia="SimHei"/>
          <w:b/>
          <w:bCs/>
          <w:color w:val="1C2333"/>
          <w:sz w:val="32"/>
          <w:szCs w:val="32"/>
        </w:rPr>
        <w:t xml:space="preserve">4  非功能需求(质量属性)</w:t>
      </w:r>
      <w:bookmarkEnd w:id="19"/>
    </w:p>
    <w:p>
      <w:pPr>
        <w:keepNext w:val="false"/>
        <w:spacing w:after="120" w:line="312"/>
        <w:ind w:firstLine="420"/>
        <w:jc w:val="both"/>
      </w:pPr>
      <w:r>
        <w:rPr>
          <w:rFonts w:ascii="Calibri" w:eastAsia="Microsoft YaHei"/>
          <w:color w:val="243050"/>
          <w:sz w:val="24"/>
          <w:szCs w:val="24"/>
        </w:rPr>
        <w:t xml:space="preserve">非功能需求以质量属性场景(六元组:刺激源/刺激/制品/环境/响应/响应度量)表述,每项附实测证据。示例场景给出完整六元组,其余以表 4-1 汇总。</w:t>
      </w:r>
    </w:p>
    <w:p>
      <w:pPr>
        <w:pStyle w:val="Heading2"/>
        <w:spacing w:after="110" w:before="260"/>
      </w:pPr>
      <w:bookmarkStart w:name="_Toc20" w:id="20"/>
      <w:r>
        <w:rPr>
          <w:rFonts w:ascii="Calibri" w:eastAsia="SimHei"/>
          <w:b/>
          <w:bCs/>
          <w:color w:val="1C2333"/>
          <w:sz w:val="28"/>
          <w:szCs w:val="28"/>
        </w:rPr>
        <w:t xml:space="preserve">4.1  示例场景:NFR-2 可用性(完整六元组)</w:t>
      </w:r>
      <w:bookmarkEnd w:id="20"/>
    </w:p>
    <w:p>
      <w:pPr>
        <w:keepNext/>
        <w:spacing w:after="80" w:before="160"/>
      </w:pPr>
      <w:r>
        <w:rPr>
          <w:rFonts w:ascii="Calibri" w:eastAsia="Microsoft YaHei"/>
          <w:b/>
          <w:bCs/>
          <w:color w:val="1C2333"/>
          <w:sz w:val="21"/>
          <w:szCs w:val="21"/>
        </w:rPr>
        <w:t xml:space="preserve">表 4-1  可用性场景六元组</w:t>
      </w:r>
    </w:p>
    <w:tbl>
      <w:tblPr>
        <w:tblW w:type="pct" w:w="5000"/>
        <w:tblBorders>
          <w:top w:val="single" w:color="3B5BFD" w:sz="4"/>
          <w:left w:val="none" w:color="FFFFFF" w:sz="0"/>
          <w:bottom w:val="single" w:color="3B5BFD" w:sz="4"/>
          <w:right w:val="none" w:color="FFFFFF" w:sz="0"/>
          <w:insideH w:val="single" w:color="D8DEF5" w:sz="1"/>
          <w:insideV w:val="none" w:color="FFFFFF" w:sz="0"/>
        </w:tblBorders>
        <w:tblLayout w:type="fixed"/>
      </w:tblPr>
      <w:tblGrid>
        <w:gridCol w:w="1800"/>
        <w:gridCol w:w="7545"/>
      </w:tblGrid>
      <w:tr>
        <w:trPr>
          <w:cantSplit/>
          <w:tblHeader/>
        </w:trPr>
        <w:tc>
          <w:tcPr>
            <w:tcW w:type="dxa" w:w="1800"/>
            <w:shd w:fill="3B5BFD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要素</w:t>
            </w:r>
          </w:p>
        </w:tc>
        <w:tc>
          <w:tcPr>
            <w:tcW w:type="dxa" w:w="7545"/>
            <w:shd w:fill="3B5BFD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内容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243050"/>
                <w:sz w:val="21"/>
                <w:szCs w:val="21"/>
              </w:rPr>
              <w:t xml:space="preserve">刺激源</w:t>
            </w:r>
          </w:p>
        </w:tc>
        <w:tc>
          <w:tcPr>
            <w:tcW w:type="dxa" w:w="7545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 w:val="false"/>
                <w:bCs w:val="false"/>
                <w:color w:val="243050"/>
                <w:sz w:val="21"/>
                <w:szCs w:val="21"/>
              </w:rPr>
              <w:t xml:space="preserve">云端 LLM 服务(智谱 GLM)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243050"/>
                <w:sz w:val="21"/>
                <w:szCs w:val="21"/>
              </w:rPr>
              <w:t xml:space="preserve">刺激</w:t>
            </w:r>
          </w:p>
        </w:tc>
        <w:tc>
          <w:tcPr>
            <w:tcW w:type="dxa" w:w="7545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 w:val="false"/>
                <w:bCs w:val="false"/>
                <w:color w:val="243050"/>
                <w:sz w:val="21"/>
                <w:szCs w:val="21"/>
              </w:rPr>
              <w:t xml:space="preserve">API Key 失效 / 请求超时 / 网络中断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243050"/>
                <w:sz w:val="21"/>
                <w:szCs w:val="21"/>
              </w:rPr>
              <w:t xml:space="preserve">制品</w:t>
            </w:r>
          </w:p>
        </w:tc>
        <w:tc>
          <w:tcPr>
            <w:tcW w:type="dxa" w:w="7545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 w:val="false"/>
                <w:bCs w:val="false"/>
                <w:color w:val="243050"/>
                <w:sz w:val="21"/>
                <w:szCs w:val="21"/>
              </w:rPr>
              <w:t xml:space="preserve">生成服务 generation.py(ZhipuGenerator 流内降级)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243050"/>
                <w:sz w:val="21"/>
                <w:szCs w:val="21"/>
              </w:rPr>
              <w:t xml:space="preserve">环境</w:t>
            </w:r>
          </w:p>
        </w:tc>
        <w:tc>
          <w:tcPr>
            <w:tcW w:type="dxa" w:w="7545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 w:val="false"/>
                <w:bCs w:val="false"/>
                <w:color w:val="243050"/>
                <w:sz w:val="21"/>
                <w:szCs w:val="21"/>
              </w:rPr>
              <w:t xml:space="preserve">正常运行,并发问答进行中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243050"/>
                <w:sz w:val="21"/>
                <w:szCs w:val="21"/>
              </w:rPr>
              <w:t xml:space="preserve">响应</w:t>
            </w:r>
          </w:p>
        </w:tc>
        <w:tc>
          <w:tcPr>
            <w:tcW w:type="dxa" w:w="7545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 w:val="false"/>
                <w:bCs w:val="false"/>
                <w:color w:val="243050"/>
                <w:sz w:val="21"/>
                <w:szCs w:val="21"/>
              </w:rPr>
              <w:t xml:space="preserve">流内自动回退本地抽取式生成,降级原因写入日志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243050"/>
                <w:sz w:val="21"/>
                <w:szCs w:val="21"/>
              </w:rPr>
              <w:t xml:space="preserve">响应度量</w:t>
            </w:r>
          </w:p>
        </w:tc>
        <w:tc>
          <w:tcPr>
            <w:tcW w:type="dxa" w:w="7545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 w:val="false"/>
                <w:bCs w:val="false"/>
                <w:color w:val="243050"/>
                <w:sz w:val="21"/>
                <w:szCs w:val="21"/>
              </w:rPr>
              <w:t xml:space="preserve">服务不中断,回答仍含正解关键信息(139 字);验收 A1 PASS</w:t>
            </w:r>
          </w:p>
        </w:tc>
      </w:tr>
    </w:tbl>
    <w:p>
      <w:pPr>
        <w:pStyle w:val="Heading2"/>
        <w:spacing w:after="110" w:before="260"/>
      </w:pPr>
      <w:bookmarkStart w:name="_Toc21" w:id="21"/>
      <w:r>
        <w:rPr>
          <w:rFonts w:ascii="Calibri" w:eastAsia="SimHei"/>
          <w:b/>
          <w:bCs/>
          <w:color w:val="1C2333"/>
          <w:sz w:val="28"/>
          <w:szCs w:val="28"/>
        </w:rPr>
        <w:t xml:space="preserve">4.2  质量属性需求汇总</w:t>
      </w:r>
      <w:bookmarkEnd w:id="21"/>
    </w:p>
    <w:p>
      <w:pPr>
        <w:keepNext/>
        <w:spacing w:after="80" w:before="160"/>
      </w:pPr>
      <w:r>
        <w:rPr>
          <w:rFonts w:ascii="Calibri" w:eastAsia="Microsoft YaHei"/>
          <w:b/>
          <w:bCs/>
          <w:color w:val="1C2333"/>
          <w:sz w:val="21"/>
          <w:szCs w:val="21"/>
        </w:rPr>
        <w:t xml:space="preserve">表 4-2  非功能需求一览(NFR)</w:t>
      </w:r>
    </w:p>
    <w:tbl>
      <w:tblPr>
        <w:tblW w:type="pct" w:w="5000"/>
        <w:tblBorders>
          <w:top w:val="single" w:color="3B5BFD" w:sz="4"/>
          <w:left w:val="none" w:color="FFFFFF" w:sz="0"/>
          <w:bottom w:val="single" w:color="3B5BFD" w:sz="4"/>
          <w:right w:val="none" w:color="FFFFFF" w:sz="0"/>
          <w:insideH w:val="single" w:color="D8DEF5" w:sz="1"/>
          <w:insideV w:val="none" w:color="FFFFFF" w:sz="0"/>
        </w:tblBorders>
        <w:tblLayout w:type="fixed"/>
      </w:tblPr>
      <w:tblGrid>
        <w:gridCol w:w="900"/>
        <w:gridCol w:w="1300"/>
        <w:gridCol w:w="3400"/>
        <w:gridCol w:w="3745"/>
      </w:tblGrid>
      <w:tr>
        <w:trPr>
          <w:cantSplit/>
          <w:tblHeader/>
        </w:trPr>
        <w:tc>
          <w:tcPr>
            <w:tcW w:type="dxa" w:w="900"/>
            <w:shd w:fill="3B5BFD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编号</w:t>
            </w:r>
          </w:p>
        </w:tc>
        <w:tc>
          <w:tcPr>
            <w:tcW w:type="dxa" w:w="1300"/>
            <w:shd w:fill="3B5BFD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质量属性</w:t>
            </w:r>
          </w:p>
        </w:tc>
        <w:tc>
          <w:tcPr>
            <w:tcW w:type="dxa" w:w="3400"/>
            <w:shd w:fill="3B5BFD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需求目标</w:t>
            </w:r>
          </w:p>
        </w:tc>
        <w:tc>
          <w:tcPr>
            <w:tcW w:type="dxa" w:w="3745"/>
            <w:shd w:fill="3B5BFD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实测证据(2026-10-16)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243050"/>
                <w:sz w:val="21"/>
                <w:szCs w:val="21"/>
              </w:rPr>
              <w:t xml:space="preserve">NFR-1</w:t>
            </w:r>
          </w:p>
        </w:tc>
        <w:tc>
          <w:tcPr>
            <w:tcW w:type="dxa" w:w="13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 w:val="false"/>
                <w:bCs w:val="false"/>
                <w:color w:val="243050"/>
                <w:sz w:val="21"/>
                <w:szCs w:val="21"/>
              </w:rPr>
              <w:t xml:space="preserve">性能</w:t>
            </w:r>
          </w:p>
        </w:tc>
        <w:tc>
          <w:tcPr>
            <w:tcW w:type="dxa" w:w="34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 w:val="false"/>
                <w:bCs w:val="false"/>
                <w:color w:val="243050"/>
                <w:sz w:val="21"/>
                <w:szCs w:val="21"/>
              </w:rPr>
              <w:t xml:space="preserve">检索 p95 &lt; 50ms;E2E p99 &lt; 800ms</w:t>
            </w:r>
          </w:p>
        </w:tc>
        <w:tc>
          <w:tcPr>
            <w:tcW w:type="dxa" w:w="3745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 w:val="false"/>
                <w:bCs w:val="false"/>
                <w:color w:val="243050"/>
                <w:sz w:val="21"/>
                <w:szCs w:val="21"/>
              </w:rPr>
              <w:t xml:space="preserve">RRF 链路 p95 1.8-3.2ms;E2E p99 727-761ms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243050"/>
                <w:sz w:val="21"/>
                <w:szCs w:val="21"/>
              </w:rPr>
              <w:t xml:space="preserve">NFR-2</w:t>
            </w:r>
          </w:p>
        </w:tc>
        <w:tc>
          <w:tcPr>
            <w:tcW w:type="dxa" w:w="13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 w:val="false"/>
                <w:bCs w:val="false"/>
                <w:color w:val="243050"/>
                <w:sz w:val="21"/>
                <w:szCs w:val="21"/>
              </w:rPr>
              <w:t xml:space="preserve">可用性</w:t>
            </w:r>
          </w:p>
        </w:tc>
        <w:tc>
          <w:tcPr>
            <w:tcW w:type="dxa" w:w="34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 w:val="false"/>
                <w:bCs w:val="false"/>
                <w:color w:val="243050"/>
                <w:sz w:val="21"/>
                <w:szCs w:val="21"/>
              </w:rPr>
              <w:t xml:space="preserve">云端故障自动降级,服务不中断</w:t>
            </w:r>
          </w:p>
        </w:tc>
        <w:tc>
          <w:tcPr>
            <w:tcW w:type="dxa" w:w="3745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 w:val="false"/>
                <w:bCs w:val="false"/>
                <w:color w:val="243050"/>
                <w:sz w:val="21"/>
                <w:szCs w:val="21"/>
              </w:rPr>
              <w:t xml:space="preserve">验收 A1 PASS(139 字正解,流内回退)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243050"/>
                <w:sz w:val="21"/>
                <w:szCs w:val="21"/>
              </w:rPr>
              <w:t xml:space="preserve">NFR-3</w:t>
            </w:r>
          </w:p>
        </w:tc>
        <w:tc>
          <w:tcPr>
            <w:tcW w:type="dxa" w:w="13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 w:val="false"/>
                <w:bCs w:val="false"/>
                <w:color w:val="243050"/>
                <w:sz w:val="21"/>
                <w:szCs w:val="21"/>
              </w:rPr>
              <w:t xml:space="preserve">安全性</w:t>
            </w:r>
          </w:p>
        </w:tc>
        <w:tc>
          <w:tcPr>
            <w:tcW w:type="dxa" w:w="34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 w:val="false"/>
                <w:bCs w:val="false"/>
                <w:color w:val="243050"/>
                <w:sz w:val="21"/>
                <w:szCs w:val="21"/>
              </w:rPr>
              <w:t xml:space="preserve">单用户限流 5 QPS/突发 10;写接口可鉴权;输出全量转义;会话属主校验</w:t>
            </w:r>
          </w:p>
        </w:tc>
        <w:tc>
          <w:tcPr>
            <w:tcW w:type="dxa" w:w="3745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 w:val="false"/>
                <w:bCs w:val="false"/>
                <w:color w:val="243050"/>
                <w:sz w:val="21"/>
                <w:szCs w:val="21"/>
              </w:rPr>
              <w:t xml:space="preserve">验收 A2 PASS(200x10+429x5);XSS 转义;ADMIN_TOKEN 门禁;F10 越权返回 404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243050"/>
                <w:sz w:val="21"/>
                <w:szCs w:val="21"/>
              </w:rPr>
              <w:t xml:space="preserve">NFR-4</w:t>
            </w:r>
          </w:p>
        </w:tc>
        <w:tc>
          <w:tcPr>
            <w:tcW w:type="dxa" w:w="13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 w:val="false"/>
                <w:bCs w:val="false"/>
                <w:color w:val="243050"/>
                <w:sz w:val="21"/>
                <w:szCs w:val="21"/>
              </w:rPr>
              <w:t xml:space="preserve">可修改性</w:t>
            </w:r>
          </w:p>
        </w:tc>
        <w:tc>
          <w:tcPr>
            <w:tcW w:type="dxa" w:w="34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 w:val="false"/>
                <w:bCs w:val="false"/>
                <w:color w:val="243050"/>
                <w:sz w:val="21"/>
                <w:szCs w:val="21"/>
              </w:rPr>
              <w:t xml:space="preserve">生成/向量 Provider 同类可替换,接口不变</w:t>
            </w:r>
          </w:p>
        </w:tc>
        <w:tc>
          <w:tcPr>
            <w:tcW w:type="dxa" w:w="3745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 w:val="false"/>
                <w:bCs w:val="false"/>
                <w:color w:val="243050"/>
                <w:sz w:val="21"/>
                <w:szCs w:val="21"/>
              </w:rPr>
              <w:t xml:space="preserve">zhipu/tfidf 双实现共存,配置即切换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243050"/>
                <w:sz w:val="21"/>
                <w:szCs w:val="21"/>
              </w:rPr>
              <w:t xml:space="preserve">NFR-5</w:t>
            </w:r>
          </w:p>
        </w:tc>
        <w:tc>
          <w:tcPr>
            <w:tcW w:type="dxa" w:w="13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 w:val="false"/>
                <w:bCs w:val="false"/>
                <w:color w:val="243050"/>
                <w:sz w:val="21"/>
                <w:szCs w:val="21"/>
              </w:rPr>
              <w:t xml:space="preserve">可测试性</w:t>
            </w:r>
          </w:p>
        </w:tc>
        <w:tc>
          <w:tcPr>
            <w:tcW w:type="dxa" w:w="34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 w:val="false"/>
                <w:bCs w:val="false"/>
                <w:color w:val="243050"/>
                <w:sz w:val="21"/>
                <w:szCs w:val="21"/>
              </w:rPr>
              <w:t xml:space="preserve">全部指标脚本可复现</w:t>
            </w:r>
          </w:p>
        </w:tc>
        <w:tc>
          <w:tcPr>
            <w:tcW w:type="dxa" w:w="3745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 w:val="false"/>
                <w:bCs w:val="false"/>
                <w:color w:val="243050"/>
                <w:sz w:val="21"/>
                <w:szCs w:val="21"/>
              </w:rPr>
              <w:t xml:space="preserve">pytest 14/14;评测/基准/验收四套脚本一条命令复现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243050"/>
                <w:sz w:val="21"/>
                <w:szCs w:val="21"/>
              </w:rPr>
              <w:t xml:space="preserve">NFR-6</w:t>
            </w:r>
          </w:p>
        </w:tc>
        <w:tc>
          <w:tcPr>
            <w:tcW w:type="dxa" w:w="13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 w:val="false"/>
                <w:bCs w:val="false"/>
                <w:color w:val="243050"/>
                <w:sz w:val="21"/>
                <w:szCs w:val="21"/>
              </w:rPr>
              <w:t xml:space="preserve">可扩展性</w:t>
            </w:r>
          </w:p>
        </w:tc>
        <w:tc>
          <w:tcPr>
            <w:tcW w:type="dxa" w:w="34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 w:val="false"/>
                <w:bCs w:val="false"/>
                <w:color w:val="243050"/>
                <w:sz w:val="21"/>
                <w:szCs w:val="21"/>
              </w:rPr>
              <w:t xml:space="preserve">应用无状态,支持水平扩展</w:t>
            </w:r>
          </w:p>
        </w:tc>
        <w:tc>
          <w:tcPr>
            <w:tcW w:type="dxa" w:w="3745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 w:val="false"/>
                <w:bCs w:val="false"/>
                <w:color w:val="243050"/>
                <w:sz w:val="21"/>
                <w:szCs w:val="21"/>
              </w:rPr>
              <w:t xml:space="preserve">SQLite/索引可外置;uvicorn workers → Nginx 多实例三级扩展</w:t>
            </w:r>
          </w:p>
        </w:tc>
      </w:tr>
    </w:tbl>
    <w:p>
      <w:pPr>
        <w:pStyle w:val="Heading1"/>
        <w:spacing w:after="140" w:before="360"/>
      </w:pPr>
      <w:bookmarkStart w:name="_Toc22" w:id="22"/>
      <w:r>
        <w:rPr>
          <w:rFonts w:ascii="Calibri" w:eastAsia="SimHei"/>
          <w:b/>
          <w:bCs/>
          <w:color w:val="1C2333"/>
          <w:sz w:val="32"/>
          <w:szCs w:val="32"/>
        </w:rPr>
        <w:t xml:space="preserve">5  数据需求</w:t>
      </w:r>
      <w:bookmarkEnd w:id="22"/>
    </w:p>
    <w:p>
      <w:pPr>
        <w:spacing w:after="40" w:line="312"/>
        <w:ind w:left="420" w:hanging="240"/>
        <w:jc w:val="both"/>
      </w:pPr>
      <w:r>
        <w:rPr>
          <w:rFonts w:ascii="Calibri" w:eastAsia="Microsoft YaHei"/>
          <w:color w:val="3B5BFD"/>
          <w:sz w:val="24"/>
          <w:szCs w:val="24"/>
        </w:rPr>
        <w:t xml:space="preserve">▪  </w:t>
      </w:r>
      <w:r>
        <w:rPr>
          <w:rFonts w:ascii="Calibri" w:eastAsia="Microsoft YaHei"/>
          <w:color w:val="243050"/>
          <w:sz w:val="24"/>
          <w:szCs w:val="24"/>
        </w:rPr>
        <w:t xml:space="preserve">知识语料 campus_qa.json:id、category、question、answer、tags、source、updated_at;59 篇演示文档,摄取为 136 个双通道 chunk</w:t>
      </w:r>
    </w:p>
    <w:p>
      <w:pPr>
        <w:spacing w:after="40" w:line="312"/>
        <w:ind w:left="420" w:hanging="240"/>
        <w:jc w:val="both"/>
      </w:pPr>
      <w:r>
        <w:rPr>
          <w:rFonts w:ascii="Calibri" w:eastAsia="Microsoft YaHei"/>
          <w:color w:val="3B5BFD"/>
          <w:sz w:val="24"/>
          <w:szCs w:val="24"/>
        </w:rPr>
        <w:t xml:space="preserve">▪  </w:t>
      </w:r>
      <w:r>
        <w:rPr>
          <w:rFonts w:ascii="Calibri" w:eastAsia="Microsoft YaHei"/>
          <w:color w:val="243050"/>
          <w:sz w:val="24"/>
          <w:szCs w:val="24"/>
        </w:rPr>
        <w:t xml:space="preserve">会话数据:conversation(会话)与 message(消息,含引用来源 JSON 与时延)1:N 关联,SQLite 持久化</w:t>
      </w:r>
    </w:p>
    <w:p>
      <w:pPr>
        <w:spacing w:after="40" w:line="312"/>
        <w:ind w:left="420" w:hanging="240"/>
        <w:jc w:val="both"/>
      </w:pPr>
      <w:r>
        <w:rPr>
          <w:rFonts w:ascii="Calibri" w:eastAsia="Microsoft YaHei"/>
          <w:color w:val="3B5BFD"/>
          <w:sz w:val="24"/>
          <w:szCs w:val="24"/>
        </w:rPr>
        <w:t xml:space="preserve">▪  </w:t>
      </w:r>
      <w:r>
        <w:rPr>
          <w:rFonts w:ascii="Calibri" w:eastAsia="Microsoft YaHei"/>
          <w:color w:val="243050"/>
          <w:sz w:val="24"/>
          <w:szCs w:val="24"/>
        </w:rPr>
        <w:t xml:space="preserve">查询日志 query_log:每次回答记录命中、最高分、时延、分类,支撑看板聚合;仅追加,不关联个人</w:t>
      </w:r>
    </w:p>
    <w:p>
      <w:pPr>
        <w:spacing w:after="40" w:line="312"/>
        <w:ind w:left="420" w:hanging="240"/>
        <w:jc w:val="both"/>
      </w:pPr>
      <w:r>
        <w:rPr>
          <w:rFonts w:ascii="Calibri" w:eastAsia="Microsoft YaHei"/>
          <w:color w:val="3B5BFD"/>
          <w:sz w:val="24"/>
          <w:szCs w:val="24"/>
        </w:rPr>
        <w:t xml:space="preserve">▪  </w:t>
      </w:r>
      <w:r>
        <w:rPr>
          <w:rFonts w:ascii="Calibri" w:eastAsia="Microsoft YaHei"/>
          <w:color w:val="243050"/>
          <w:sz w:val="24"/>
          <w:szCs w:val="24"/>
        </w:rPr>
        <w:t xml:space="preserve">详细表结构与演进设计(SQLite → PostgreSQL)见《设计与架构文档》第 5 章</w:t>
      </w:r>
    </w:p>
    <w:p>
      <w:pPr>
        <w:pStyle w:val="Heading1"/>
        <w:spacing w:after="140" w:before="360"/>
      </w:pPr>
      <w:bookmarkStart w:name="_Toc23" w:id="23"/>
      <w:r>
        <w:rPr>
          <w:rFonts w:ascii="Calibri" w:eastAsia="SimHei"/>
          <w:b/>
          <w:bCs/>
          <w:color w:val="1C2333"/>
          <w:sz w:val="32"/>
          <w:szCs w:val="32"/>
        </w:rPr>
        <w:t xml:space="preserve">6  外部接口需求</w:t>
      </w:r>
      <w:bookmarkEnd w:id="23"/>
    </w:p>
    <w:p>
      <w:pPr>
        <w:pStyle w:val="Heading2"/>
        <w:spacing w:after="110" w:before="260"/>
      </w:pPr>
      <w:bookmarkStart w:name="_Toc24" w:id="24"/>
      <w:r>
        <w:rPr>
          <w:rFonts w:ascii="Calibri" w:eastAsia="SimHei"/>
          <w:b/>
          <w:bCs/>
          <w:color w:val="1C2333"/>
          <w:sz w:val="28"/>
          <w:szCs w:val="28"/>
        </w:rPr>
        <w:t xml:space="preserve">6.1  用户界面</w:t>
      </w:r>
      <w:bookmarkEnd w:id="24"/>
    </w:p>
    <w:p>
      <w:pPr>
        <w:keepNext w:val="false"/>
        <w:spacing w:after="60" w:line="312"/>
        <w:ind w:firstLine="420"/>
        <w:jc w:val="both"/>
      </w:pPr>
      <w:r>
        <w:rPr>
          <w:rFonts w:ascii="Calibri" w:eastAsia="Microsoft YaHei"/>
          <w:color w:val="243050"/>
          <w:sz w:val="24"/>
          <w:szCs w:val="24"/>
        </w:rPr>
        <w:t xml:space="preserve">界面为单页应用三视图(智能问答 / 知识库管理 / 运行看板),交互与状态设计详见《UI 原型》交付物;关键状态包含流式回答中、触发限流提示、无知识回退话术与管理鉴权提示。</w:t>
      </w:r>
    </w:p>
    <w:p>
      <w:pPr>
        <w:pStyle w:val="Heading2"/>
        <w:spacing w:after="110" w:before="260"/>
      </w:pPr>
      <w:bookmarkStart w:name="_Toc25" w:id="25"/>
      <w:r>
        <w:rPr>
          <w:rFonts w:ascii="Calibri" w:eastAsia="SimHei"/>
          <w:b/>
          <w:bCs/>
          <w:color w:val="1C2333"/>
          <w:sz w:val="28"/>
          <w:szCs w:val="28"/>
        </w:rPr>
        <w:t xml:space="preserve">6.2  软件接口(HTTP API)</w:t>
      </w:r>
      <w:bookmarkEnd w:id="25"/>
    </w:p>
    <w:p>
      <w:pPr>
        <w:keepNext/>
        <w:spacing w:after="80" w:before="160"/>
      </w:pPr>
      <w:r>
        <w:rPr>
          <w:rFonts w:ascii="Calibri" w:eastAsia="Microsoft YaHei"/>
          <w:b/>
          <w:bCs/>
          <w:color w:val="1C2333"/>
          <w:sz w:val="21"/>
          <w:szCs w:val="21"/>
        </w:rPr>
        <w:t xml:space="preserve">表 6-1  API 一览</w:t>
      </w:r>
    </w:p>
    <w:tbl>
      <w:tblPr>
        <w:tblW w:type="pct" w:w="5000"/>
        <w:tblBorders>
          <w:top w:val="single" w:color="3B5BFD" w:sz="4"/>
          <w:left w:val="none" w:color="FFFFFF" w:sz="0"/>
          <w:bottom w:val="single" w:color="3B5BFD" w:sz="4"/>
          <w:right w:val="none" w:color="FFFFFF" w:sz="0"/>
          <w:insideH w:val="single" w:color="D8DEF5" w:sz="1"/>
          <w:insideV w:val="none" w:color="FFFFFF" w:sz="0"/>
        </w:tblBorders>
        <w:tblLayout w:type="fixed"/>
      </w:tblPr>
      <w:tblGrid>
        <w:gridCol w:w="2600"/>
        <w:gridCol w:w="1400"/>
        <w:gridCol w:w="3700"/>
        <w:gridCol w:w="1645"/>
      </w:tblGrid>
      <w:tr>
        <w:trPr>
          <w:cantSplit/>
          <w:tblHeader/>
        </w:trPr>
        <w:tc>
          <w:tcPr>
            <w:tcW w:type="dxa" w:w="2600"/>
            <w:shd w:fill="3B5BFD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端点</w:t>
            </w:r>
          </w:p>
        </w:tc>
        <w:tc>
          <w:tcPr>
            <w:tcW w:type="dxa" w:w="1400"/>
            <w:shd w:fill="3B5BFD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方法</w:t>
            </w:r>
          </w:p>
        </w:tc>
        <w:tc>
          <w:tcPr>
            <w:tcW w:type="dxa" w:w="3700"/>
            <w:shd w:fill="3B5BFD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说明</w:t>
            </w:r>
          </w:p>
        </w:tc>
        <w:tc>
          <w:tcPr>
            <w:tcW w:type="dxa" w:w="1645"/>
            <w:shd w:fill="3B5BFD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错误码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243050"/>
                <w:sz w:val="21"/>
                <w:szCs w:val="21"/>
              </w:rPr>
              <w:t xml:space="preserve">/api/chat</w:t>
            </w:r>
          </w:p>
        </w:tc>
        <w:tc>
          <w:tcPr>
            <w:tcW w:type="dxa" w:w="14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 w:val="false"/>
                <w:bCs w:val="false"/>
                <w:color w:val="243050"/>
                <w:sz w:val="21"/>
                <w:szCs w:val="21"/>
              </w:rPr>
              <w:t xml:space="preserve">POST</w:t>
            </w:r>
          </w:p>
        </w:tc>
        <w:tc>
          <w:tcPr>
            <w:tcW w:type="dxa" w:w="37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 w:val="false"/>
                <w:bCs w:val="false"/>
                <w:color w:val="243050"/>
                <w:sz w:val="21"/>
                <w:szCs w:val="21"/>
              </w:rPr>
              <w:t xml:space="preserve">问答(SSE 流式响应)</w:t>
            </w:r>
          </w:p>
        </w:tc>
        <w:tc>
          <w:tcPr>
            <w:tcW w:type="dxa" w:w="1645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 w:val="false"/>
                <w:bCs w:val="false"/>
                <w:color w:val="243050"/>
                <w:sz w:val="21"/>
                <w:szCs w:val="21"/>
              </w:rPr>
              <w:t xml:space="preserve">429 限流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243050"/>
                <w:sz w:val="21"/>
                <w:szCs w:val="21"/>
              </w:rPr>
              <w:t xml:space="preserve">/api/knowledge</w:t>
            </w:r>
          </w:p>
        </w:tc>
        <w:tc>
          <w:tcPr>
            <w:tcW w:type="dxa" w:w="14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 w:val="false"/>
                <w:bCs w:val="false"/>
                <w:color w:val="243050"/>
                <w:sz w:val="21"/>
                <w:szCs w:val="21"/>
              </w:rPr>
              <w:t xml:space="preserve">GET/POST</w:t>
            </w:r>
          </w:p>
        </w:tc>
        <w:tc>
          <w:tcPr>
            <w:tcW w:type="dxa" w:w="37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 w:val="false"/>
                <w:bCs w:val="false"/>
                <w:color w:val="243050"/>
                <w:sz w:val="21"/>
                <w:szCs w:val="21"/>
              </w:rPr>
              <w:t xml:space="preserve">知识列表分页检索 / 新增(热更新)</w:t>
            </w:r>
          </w:p>
        </w:tc>
        <w:tc>
          <w:tcPr>
            <w:tcW w:type="dxa" w:w="1645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 w:val="false"/>
                <w:bCs w:val="false"/>
                <w:color w:val="243050"/>
                <w:sz w:val="21"/>
                <w:szCs w:val="21"/>
              </w:rPr>
              <w:t xml:space="preserve">401 鉴权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243050"/>
                <w:sz w:val="21"/>
                <w:szCs w:val="21"/>
              </w:rPr>
              <w:t xml:space="preserve">/api/knowledge/{id}</w:t>
            </w:r>
          </w:p>
        </w:tc>
        <w:tc>
          <w:tcPr>
            <w:tcW w:type="dxa" w:w="14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 w:val="false"/>
                <w:bCs w:val="false"/>
                <w:color w:val="243050"/>
                <w:sz w:val="21"/>
                <w:szCs w:val="21"/>
              </w:rPr>
              <w:t xml:space="preserve">DELETE</w:t>
            </w:r>
          </w:p>
        </w:tc>
        <w:tc>
          <w:tcPr>
            <w:tcW w:type="dxa" w:w="37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 w:val="false"/>
                <w:bCs w:val="false"/>
                <w:color w:val="243050"/>
                <w:sz w:val="21"/>
                <w:szCs w:val="21"/>
              </w:rPr>
              <w:t xml:space="preserve">删除条目并重建索引</w:t>
            </w:r>
          </w:p>
        </w:tc>
        <w:tc>
          <w:tcPr>
            <w:tcW w:type="dxa" w:w="1645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 w:val="false"/>
                <w:bCs w:val="false"/>
                <w:color w:val="243050"/>
                <w:sz w:val="21"/>
                <w:szCs w:val="21"/>
              </w:rPr>
              <w:t xml:space="preserve">401/404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243050"/>
                <w:sz w:val="21"/>
                <w:szCs w:val="21"/>
              </w:rPr>
              <w:t xml:space="preserve">/api/knowledge/search</w:t>
            </w:r>
          </w:p>
        </w:tc>
        <w:tc>
          <w:tcPr>
            <w:tcW w:type="dxa" w:w="14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 w:val="false"/>
                <w:bCs w:val="false"/>
                <w:color w:val="243050"/>
                <w:sz w:val="21"/>
                <w:szCs w:val="21"/>
              </w:rPr>
              <w:t xml:space="preserve">GET</w:t>
            </w:r>
          </w:p>
        </w:tc>
        <w:tc>
          <w:tcPr>
            <w:tcW w:type="dxa" w:w="37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 w:val="false"/>
                <w:bCs w:val="false"/>
                <w:color w:val="243050"/>
                <w:sz w:val="21"/>
                <w:szCs w:val="21"/>
              </w:rPr>
              <w:t xml:space="preserve">调试检索:双通道排名与分数</w:t>
            </w:r>
          </w:p>
        </w:tc>
        <w:tc>
          <w:tcPr>
            <w:tcW w:type="dxa" w:w="1645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 w:val="false"/>
                <w:bCs w:val="false"/>
                <w:color w:val="243050"/>
                <w:sz w:val="21"/>
                <w:szCs w:val="21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243050"/>
                <w:sz w:val="21"/>
                <w:szCs w:val="21"/>
              </w:rPr>
              <w:t xml:space="preserve">/api/conversations</w:t>
            </w:r>
          </w:p>
        </w:tc>
        <w:tc>
          <w:tcPr>
            <w:tcW w:type="dxa" w:w="14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 w:val="false"/>
                <w:bCs w:val="false"/>
                <w:color w:val="243050"/>
                <w:sz w:val="21"/>
                <w:szCs w:val="21"/>
              </w:rPr>
              <w:t xml:space="preserve">GET</w:t>
            </w:r>
          </w:p>
        </w:tc>
        <w:tc>
          <w:tcPr>
            <w:tcW w:type="dxa" w:w="37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 w:val="false"/>
                <w:bCs w:val="false"/>
                <w:color w:val="243050"/>
                <w:sz w:val="21"/>
                <w:szCs w:val="21"/>
              </w:rPr>
              <w:t xml:space="preserve">当前用户会话列表</w:t>
            </w:r>
          </w:p>
        </w:tc>
        <w:tc>
          <w:tcPr>
            <w:tcW w:type="dxa" w:w="1645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 w:val="false"/>
                <w:bCs w:val="false"/>
                <w:color w:val="243050"/>
                <w:sz w:val="21"/>
                <w:szCs w:val="21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243050"/>
                <w:sz w:val="21"/>
                <w:szCs w:val="21"/>
              </w:rPr>
              <w:t xml:space="preserve">/api/conversations/{cid}</w:t>
            </w:r>
          </w:p>
        </w:tc>
        <w:tc>
          <w:tcPr>
            <w:tcW w:type="dxa" w:w="14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 w:val="false"/>
                <w:bCs w:val="false"/>
                <w:color w:val="243050"/>
                <w:sz w:val="21"/>
                <w:szCs w:val="21"/>
              </w:rPr>
              <w:t xml:space="preserve">GET/DELETE</w:t>
            </w:r>
          </w:p>
        </w:tc>
        <w:tc>
          <w:tcPr>
            <w:tcW w:type="dxa" w:w="37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 w:val="false"/>
                <w:bCs w:val="false"/>
                <w:color w:val="243050"/>
                <w:sz w:val="21"/>
                <w:szCs w:val="21"/>
              </w:rPr>
              <w:t xml:space="preserve">会话消息 / 删除会话(属主校验)</w:t>
            </w:r>
          </w:p>
        </w:tc>
        <w:tc>
          <w:tcPr>
            <w:tcW w:type="dxa" w:w="1645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 w:val="false"/>
                <w:bCs w:val="false"/>
                <w:color w:val="243050"/>
                <w:sz w:val="21"/>
                <w:szCs w:val="21"/>
              </w:rPr>
              <w:t xml:space="preserve">404(含越权)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243050"/>
                <w:sz w:val="21"/>
                <w:szCs w:val="21"/>
              </w:rPr>
              <w:t xml:space="preserve">/api/admin/stats</w:t>
            </w:r>
          </w:p>
        </w:tc>
        <w:tc>
          <w:tcPr>
            <w:tcW w:type="dxa" w:w="14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 w:val="false"/>
                <w:bCs w:val="false"/>
                <w:color w:val="243050"/>
                <w:sz w:val="21"/>
                <w:szCs w:val="21"/>
              </w:rPr>
              <w:t xml:space="preserve">GET</w:t>
            </w:r>
          </w:p>
        </w:tc>
        <w:tc>
          <w:tcPr>
            <w:tcW w:type="dxa" w:w="37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 w:val="false"/>
                <w:bCs w:val="false"/>
                <w:color w:val="243050"/>
                <w:sz w:val="21"/>
                <w:szCs w:val="21"/>
              </w:rPr>
              <w:t xml:space="preserve">运行统计与引擎信息</w:t>
            </w:r>
          </w:p>
        </w:tc>
        <w:tc>
          <w:tcPr>
            <w:tcW w:type="dxa" w:w="1645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 w:val="false"/>
                <w:bCs w:val="false"/>
                <w:color w:val="243050"/>
                <w:sz w:val="21"/>
                <w:szCs w:val="21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243050"/>
                <w:sz w:val="21"/>
                <w:szCs w:val="21"/>
              </w:rPr>
              <w:t xml:space="preserve">/api/health</w:t>
            </w:r>
          </w:p>
        </w:tc>
        <w:tc>
          <w:tcPr>
            <w:tcW w:type="dxa" w:w="14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 w:val="false"/>
                <w:bCs w:val="false"/>
                <w:color w:val="243050"/>
                <w:sz w:val="21"/>
                <w:szCs w:val="21"/>
              </w:rPr>
              <w:t xml:space="preserve">GET</w:t>
            </w:r>
          </w:p>
        </w:tc>
        <w:tc>
          <w:tcPr>
            <w:tcW w:type="dxa" w:w="37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 w:val="false"/>
                <w:bCs w:val="false"/>
                <w:color w:val="243050"/>
                <w:sz w:val="21"/>
                <w:szCs w:val="21"/>
              </w:rPr>
              <w:t xml:space="preserve">健康检查</w:t>
            </w:r>
          </w:p>
        </w:tc>
        <w:tc>
          <w:tcPr>
            <w:tcW w:type="dxa" w:w="1645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 w:val="false"/>
                <w:bCs w:val="false"/>
                <w:color w:val="243050"/>
                <w:sz w:val="21"/>
                <w:szCs w:val="21"/>
              </w:rPr>
              <w:t xml:space="preserve">—</w:t>
            </w:r>
          </w:p>
        </w:tc>
      </w:tr>
    </w:tbl>
    <w:p>
      <w:pPr>
        <w:pStyle w:val="Heading2"/>
        <w:spacing w:after="110" w:before="260"/>
      </w:pPr>
      <w:bookmarkStart w:name="_Toc26" w:id="26"/>
      <w:r>
        <w:rPr>
          <w:rFonts w:ascii="Calibri" w:eastAsia="SimHei"/>
          <w:b/>
          <w:bCs/>
          <w:color w:val="1C2333"/>
          <w:sz w:val="28"/>
          <w:szCs w:val="28"/>
        </w:rPr>
        <w:t xml:space="preserve">6.3  第三方接口(可选)</w:t>
      </w:r>
      <w:bookmarkEnd w:id="26"/>
    </w:p>
    <w:p>
      <w:pPr>
        <w:spacing w:after="40" w:line="312"/>
        <w:ind w:left="420" w:hanging="240"/>
        <w:jc w:val="both"/>
      </w:pPr>
      <w:r>
        <w:rPr>
          <w:rFonts w:ascii="Calibri" w:eastAsia="Microsoft YaHei"/>
          <w:color w:val="3B5BFD"/>
          <w:sz w:val="24"/>
          <w:szCs w:val="24"/>
        </w:rPr>
        <w:t xml:space="preserve">▪  </w:t>
      </w:r>
      <w:r>
        <w:rPr>
          <w:rFonts w:ascii="Calibri" w:eastAsia="Microsoft YaHei"/>
          <w:color w:val="243050"/>
          <w:sz w:val="24"/>
          <w:szCs w:val="24"/>
        </w:rPr>
        <w:t xml:space="preserve">智谱 GLM chat/completions(openai 兼容协议,流式),用于云端生成</w:t>
      </w:r>
    </w:p>
    <w:p>
      <w:pPr>
        <w:spacing w:after="40" w:line="312"/>
        <w:ind w:left="420" w:hanging="240"/>
        <w:jc w:val="both"/>
      </w:pPr>
      <w:r>
        <w:rPr>
          <w:rFonts w:ascii="Calibri" w:eastAsia="Microsoft YaHei"/>
          <w:color w:val="3B5BFD"/>
          <w:sz w:val="24"/>
          <w:szCs w:val="24"/>
        </w:rPr>
        <w:t xml:space="preserve">▪  </w:t>
      </w:r>
      <w:r>
        <w:rPr>
          <w:rFonts w:ascii="Calibri" w:eastAsia="Microsoft YaHei"/>
          <w:color w:val="243050"/>
          <w:sz w:val="24"/>
          <w:szCs w:val="24"/>
        </w:rPr>
        <w:t xml:space="preserve">智谱 embedding-3 /embeddings,用于语义向量;两者异常时自动降级本地实现</w:t>
      </w:r>
    </w:p>
    <w:p>
      <w:pPr>
        <w:pStyle w:val="Heading1"/>
        <w:spacing w:after="140" w:before="360"/>
      </w:pPr>
      <w:bookmarkStart w:name="_Toc27" w:id="27"/>
      <w:r>
        <w:rPr>
          <w:rFonts w:ascii="Calibri" w:eastAsia="SimHei"/>
          <w:b/>
          <w:bCs/>
          <w:color w:val="1C2333"/>
          <w:sz w:val="32"/>
          <w:szCs w:val="32"/>
        </w:rPr>
        <w:t xml:space="preserve">7  验收准则与需求追踪</w:t>
      </w:r>
      <w:bookmarkEnd w:id="27"/>
    </w:p>
    <w:p>
      <w:pPr>
        <w:keepNext w:val="false"/>
        <w:spacing w:after="60" w:line="312"/>
        <w:ind w:firstLine="420"/>
        <w:jc w:val="both"/>
      </w:pPr>
      <w:r>
        <w:rPr>
          <w:rFonts w:ascii="Calibri" w:eastAsia="Microsoft YaHei"/>
          <w:color w:val="243050"/>
          <w:sz w:val="24"/>
          <w:szCs w:val="24"/>
        </w:rPr>
        <w:t xml:space="preserve">全部功能与质量属性需求均绑定可执行验收:功能面由四项架构验收脚本覆盖,质量面由评测矩阵与性能基准覆盖。需求 → 模块 → 测试 → 证据的完整追踪见仓库 docs/traceability.md(其中完善轮 F1-F9 修复同样入矩阵)。</w:t>
      </w:r>
    </w:p>
    <w:p>
      <w:pPr>
        <w:keepNext/>
        <w:spacing w:after="80" w:before="160"/>
      </w:pPr>
      <w:r>
        <w:rPr>
          <w:rFonts w:ascii="Calibri" w:eastAsia="Microsoft YaHei"/>
          <w:b/>
          <w:bCs/>
          <w:color w:val="1C2333"/>
          <w:sz w:val="21"/>
          <w:szCs w:val="21"/>
        </w:rPr>
        <w:t xml:space="preserve">表 7-1  需求-验收映射</w:t>
      </w:r>
    </w:p>
    <w:tbl>
      <w:tblPr>
        <w:tblW w:type="pct" w:w="5000"/>
        <w:tblBorders>
          <w:top w:val="single" w:color="3B5BFD" w:sz="4"/>
          <w:left w:val="none" w:color="FFFFFF" w:sz="0"/>
          <w:bottom w:val="single" w:color="3B5BFD" w:sz="4"/>
          <w:right w:val="none" w:color="FFFFFF" w:sz="0"/>
          <w:insideH w:val="single" w:color="D8DEF5" w:sz="1"/>
          <w:insideV w:val="none" w:color="FFFFFF" w:sz="0"/>
        </w:tblBorders>
        <w:tblLayout w:type="fixed"/>
      </w:tblPr>
      <w:tblGrid>
        <w:gridCol w:w="2400"/>
        <w:gridCol w:w="4000"/>
        <w:gridCol w:w="2945"/>
      </w:tblGrid>
      <w:tr>
        <w:trPr>
          <w:cantSplit/>
          <w:tblHeader/>
        </w:trPr>
        <w:tc>
          <w:tcPr>
            <w:tcW w:type="dxa" w:w="2400"/>
            <w:shd w:fill="3B5BFD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需求</w:t>
            </w:r>
          </w:p>
        </w:tc>
        <w:tc>
          <w:tcPr>
            <w:tcW w:type="dxa" w:w="4000"/>
            <w:shd w:fill="3B5BFD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验收方式</w:t>
            </w:r>
          </w:p>
        </w:tc>
        <w:tc>
          <w:tcPr>
            <w:tcW w:type="dxa" w:w="2945"/>
            <w:shd w:fill="3B5BFD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结果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243050"/>
                <w:sz w:val="21"/>
                <w:szCs w:val="21"/>
              </w:rPr>
              <w:t xml:space="preserve">FR-1 / FR-2 / FR-3</w:t>
            </w:r>
          </w:p>
        </w:tc>
        <w:tc>
          <w:tcPr>
            <w:tcW w:type="dxa" w:w="40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 w:val="false"/>
                <w:bCs w:val="false"/>
                <w:color w:val="243050"/>
                <w:sz w:val="21"/>
                <w:szCs w:val="21"/>
              </w:rPr>
              <w:t xml:space="preserve">评测矩阵 + E2E 基准 + 演示录屏</w:t>
            </w:r>
          </w:p>
        </w:tc>
        <w:tc>
          <w:tcPr>
            <w:tcW w:type="dxa" w:w="2945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 w:val="false"/>
                <w:bCs w:val="false"/>
                <w:color w:val="243050"/>
                <w:sz w:val="21"/>
                <w:szCs w:val="21"/>
              </w:rPr>
              <w:t xml:space="preserve">Hit@3 98.4%;44 QPS 0 失败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243050"/>
                <w:sz w:val="21"/>
                <w:szCs w:val="21"/>
              </w:rPr>
              <w:t xml:space="preserve">FR-4</w:t>
            </w:r>
          </w:p>
        </w:tc>
        <w:tc>
          <w:tcPr>
            <w:tcW w:type="dxa" w:w="40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 w:val="false"/>
                <w:bCs w:val="false"/>
                <w:color w:val="243050"/>
                <w:sz w:val="21"/>
                <w:szCs w:val="21"/>
              </w:rPr>
              <w:t xml:space="preserve">验收 A3 知识热更新</w:t>
            </w:r>
          </w:p>
        </w:tc>
        <w:tc>
          <w:tcPr>
            <w:tcW w:type="dxa" w:w="2945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 w:val="false"/>
                <w:bCs w:val="false"/>
                <w:color w:val="243050"/>
                <w:sz w:val="21"/>
                <w:szCs w:val="21"/>
              </w:rPr>
              <w:t xml:space="preserve">PASS:版本递增、录入即命中、验后清理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243050"/>
                <w:sz w:val="21"/>
                <w:szCs w:val="21"/>
              </w:rPr>
              <w:t xml:space="preserve">FR-5</w:t>
            </w:r>
          </w:p>
        </w:tc>
        <w:tc>
          <w:tcPr>
            <w:tcW w:type="dxa" w:w="40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 w:val="false"/>
                <w:bCs w:val="false"/>
                <w:color w:val="243050"/>
                <w:sz w:val="21"/>
                <w:szCs w:val="21"/>
              </w:rPr>
              <w:t xml:space="preserve">看板与统计接口核对</w:t>
            </w:r>
          </w:p>
        </w:tc>
        <w:tc>
          <w:tcPr>
            <w:tcW w:type="dxa" w:w="2945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 w:val="false"/>
                <w:bCs w:val="false"/>
                <w:color w:val="243050"/>
                <w:sz w:val="21"/>
                <w:szCs w:val="21"/>
              </w:rPr>
              <w:t xml:space="preserve">口径一致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243050"/>
                <w:sz w:val="21"/>
                <w:szCs w:val="21"/>
              </w:rPr>
              <w:t xml:space="preserve">FR-6</w:t>
            </w:r>
          </w:p>
        </w:tc>
        <w:tc>
          <w:tcPr>
            <w:tcW w:type="dxa" w:w="40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 w:val="false"/>
                <w:bCs w:val="false"/>
                <w:color w:val="243050"/>
                <w:sz w:val="21"/>
                <w:szCs w:val="21"/>
              </w:rPr>
              <w:t xml:space="preserve">验收 A4 无知识兜底</w:t>
            </w:r>
          </w:p>
        </w:tc>
        <w:tc>
          <w:tcPr>
            <w:tcW w:type="dxa" w:w="2945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 w:val="false"/>
                <w:bCs w:val="false"/>
                <w:color w:val="243050"/>
                <w:sz w:val="21"/>
                <w:szCs w:val="21"/>
              </w:rPr>
              <w:t xml:space="preserve">PASS:sources=0 不编造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243050"/>
                <w:sz w:val="21"/>
                <w:szCs w:val="21"/>
              </w:rPr>
              <w:t xml:space="preserve">NFR-1/2/3</w:t>
            </w:r>
          </w:p>
        </w:tc>
        <w:tc>
          <w:tcPr>
            <w:tcW w:type="dxa" w:w="40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 w:val="false"/>
                <w:bCs w:val="false"/>
                <w:color w:val="243050"/>
                <w:sz w:val="21"/>
                <w:szCs w:val="21"/>
              </w:rPr>
              <w:t xml:space="preserve">bench + 验收 A1/A2</w:t>
            </w:r>
          </w:p>
        </w:tc>
        <w:tc>
          <w:tcPr>
            <w:tcW w:type="dxa" w:w="2945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 w:val="false"/>
                <w:bCs w:val="false"/>
                <w:color w:val="243050"/>
                <w:sz w:val="21"/>
                <w:szCs w:val="21"/>
              </w:rPr>
              <w:t xml:space="preserve">全部达标(详见表 4-2)</w:t>
            </w:r>
          </w:p>
        </w:tc>
      </w:tr>
    </w:tbl>
    <w:p>
      <w:pPr>
        <w:keepNext w:val="false"/>
        <w:spacing w:after="60" w:line="312"/>
        <w:ind w:firstLine="420"/>
        <w:jc w:val="both"/>
      </w:pPr>
      <w:r>
        <w:rPr>
          <w:rFonts w:ascii="Calibri" w:eastAsia="Microsoft YaHei"/>
          <w:color w:val="243050"/>
          <w:sz w:val="24"/>
          <w:szCs w:val="24"/>
        </w:rPr>
        <w:t xml:space="preserve">本说明书与《设计与架构文档(SDD+SAD)》《UI 原型》共同构成课程交付物;仓库地址 github.com/yelikour/campus-qa(公开),复现命令见 docs/REPRODUCIBILITY.md。</w:t>
      </w:r>
    </w:p>
    <w:sectPr>
      <w:headerReference w:type="default" r:id="rId7"/>
      <w:footerReference w:type="default" r:id="rId8"/>
      <w:type w:val="nextPage"/>
      <w:pgSz w:w="11906" w:h="16838" w:orient="portrait"/>
      <w:pgMar w:top="1440" w:right="1417" w:bottom="1440" w:left="1701" w:header="708" w:footer="708" w:gutter="0"/>
      <w:pgNumType w:start="1" w:fmt="decimal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eastAsia="Microsoft YaHei"/>
        <w:color w:val="5A6478"/>
        <w:sz w:val="18"/>
        <w:szCs w:val="18"/>
      </w:rPr>
      <w:fldChar w:fldCharType="begin"/>
      <w:instrText xml:space="preserve"> PAGE \* ROMAN \* MERGEFORMAT 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eastAsia="Microsoft YaHei"/>
        <w:color w:val="5A6478"/>
        <w:sz w:val="18"/>
        <w:szCs w:val="18"/>
      </w:rPr>
      <w:fldChar w:fldCharType="begin"/>
      <w:instrText xml:space="preserve"> PAGE \* arabic \* MERGEFORMAT 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DEF5" w:sz="2"/>
      </w:pBdr>
      <w:jc w:val="right"/>
    </w:pPr>
    <w:r>
      <w:rPr>
        <w:rFonts w:ascii="Calibri" w:eastAsia="Microsoft YaHei"/>
        <w:color w:val="5A6478"/>
        <w:sz w:val="16"/>
        <w:szCs w:val="16"/>
      </w:rPr>
      <w:t xml:space="preserve">智问校园 CampusMind · 软件需求规格说明书(SRS)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Microsoft YaHei"/>
        <w:color w:val="243050"/>
        <w:sz w:val="24"/>
        <w:szCs w:val="24"/>
      </w:rPr>
    </w:rPrDefault>
    <w:pPrDefault>
      <w:pPr>
        <w:spacing w:line="312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pPr>
      <w:outlineLvl w:val="0"/>
    </w:pPr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pPr>
      <w:outlineLvl w:val="1"/>
    </w:pPr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pPr>
      <w:outlineLvl w:val="2"/>
    </w:pPr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pPr>
      <w:outlineLvl w:val="3"/>
    </w:pPr>
    <w:name w:val="Heading 4"/>
    <w:basedOn w:val="Normal"/>
    <w:next w:val="Normal"/>
    <w:qFormat/>
    <w:rPr>
      <w:i/>
      <w:iCs/>
      <w:color w:val="2E74B5"/>
    </w:rPr>
  </w:style>
  <w:style w:type="paragraph" w:styleId="Heading5">
    <w:pPr>
      <w:outlineLvl w:val="4"/>
    </w:pPr>
    <w:name w:val="Heading 5"/>
    <w:basedOn w:val="Normal"/>
    <w:next w:val="Normal"/>
    <w:qFormat/>
    <w:rPr>
      <w:color w:val="2E74B5"/>
    </w:rPr>
  </w:style>
  <w:style w:type="paragraph" w:styleId="Heading6">
    <w:pPr>
      <w:outlineLvl w:val="5"/>
    </w:pPr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xmlns:w="http://schemas.openxmlformats.org/wordprocessingml/2006/main" w:type="paragraph" w:styleId="9">
    <w:name w:val="toc 1"/>
    <w:basedOn w:val="Normal"/>
    <w:uiPriority w:val="39"/>
    <w:pPr>
      <w:tabs>
        <w:tab w:val="right" w:leader="dot" w:pos="9026"/>
      </w:tabs>
      <w:spacing w:before="120" w:after="60"/>
    </w:pPr>
    <w:rPr>
      <w:b/>
      <w:bCs/>
    </w:rPr>
  </w:style>
  <w:style xmlns:w="http://schemas.openxmlformats.org/wordprocessingml/2006/main" w:type="paragraph" w:styleId="11">
    <w:name w:val="toc 2"/>
    <w:basedOn w:val="Normal"/>
    <w:uiPriority w:val="39"/>
    <w:pPr>
      <w:tabs>
        <w:tab w:val="right" w:leader="dot" w:pos="9026"/>
      </w:tabs>
      <w:ind w:left="360"/>
      <w:spacing w:before="60" w:after="40"/>
    </w:pPr>
  </w:style>
  <w:style xmlns:w="http://schemas.openxmlformats.org/wordprocessingml/2006/main" w:type="paragraph" w:styleId="12">
    <w:name w:val="toc 3"/>
    <w:basedOn w:val="Normal"/>
    <w:uiPriority w:val="39"/>
    <w:pPr>
      <w:tabs>
        <w:tab w:val="right" w:leader="dot" w:pos="9026"/>
      </w:tabs>
      <w:ind w:left="720"/>
      <w:spacing w:before="40" w:after="20"/>
    </w:p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header" Target="header1.xml"/><Relationship Id="rId8" Type="http://schemas.openxmlformats.org/officeDocument/2006/relationships/footer" Target="footer2.xml"/><Relationship Id="rId9" Type="http://schemas.openxmlformats.org/officeDocument/2006/relationships/theme" Target="theme/theme1.xm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2026-10-27T14:35:44.430Z</dcterms:created>
  <dcterms:modified xsi:type="dcterms:W3CDTF">2026-10-27T14:35:44.432Z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