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AC9A5"/>
    <w:p w14:paraId="5C96668C"/>
    <w:p w14:paraId="37D829DF"/>
    <w:p w14:paraId="60909CBE"/>
    <w:p w14:paraId="70884995"/>
    <w:p w14:paraId="3EC3F53B">
      <w:pPr>
        <w:spacing w:after="120" w:line="360" w:lineRule="auto"/>
        <w:jc w:val="center"/>
      </w:pPr>
      <w:r>
        <w:rPr>
          <w:rFonts w:ascii="宋体" w:hAnsi="宋体" w:eastAsia="宋体" w:cs="宋体"/>
          <w:b/>
          <w:bCs/>
          <w:sz w:val="52"/>
          <w:szCs w:val="52"/>
        </w:rPr>
        <w:t>软件体系结构</w:t>
      </w:r>
    </w:p>
    <w:p w14:paraId="7F104486">
      <w:pPr>
        <w:spacing w:after="360" w:line="360" w:lineRule="auto"/>
        <w:jc w:val="center"/>
      </w:pPr>
      <w:r>
        <w:rPr>
          <w:rFonts w:ascii="宋体" w:hAnsi="宋体" w:eastAsia="宋体" w:cs="宋体"/>
          <w:b/>
          <w:bCs/>
          <w:sz w:val="52"/>
          <w:szCs w:val="52"/>
        </w:rPr>
        <w:t>学生组队任务说明</w:t>
      </w:r>
    </w:p>
    <w:p w14:paraId="0EE4F2BB"/>
    <w:p w14:paraId="50D9A5E4"/>
    <w:p w14:paraId="76DD7735"/>
    <w:p w14:paraId="407CF45F"/>
    <w:p w14:paraId="7938D051"/>
    <w:p w14:paraId="2D13B5F3"/>
    <w:p w14:paraId="2FC3CBEE"/>
    <w:p w14:paraId="7451C9BE">
      <w:pPr>
        <w:spacing w:after="120" w:line="360" w:lineRule="auto"/>
        <w:jc w:val="center"/>
      </w:pPr>
      <w:r>
        <w:rPr>
          <w:rFonts w:ascii="宋体" w:hAnsi="宋体" w:eastAsia="宋体" w:cs="宋体"/>
          <w:sz w:val="28"/>
          <w:szCs w:val="28"/>
        </w:rPr>
        <w:t>课程名称：软件体系结构</w:t>
      </w:r>
    </w:p>
    <w:p w14:paraId="30E48418">
      <w:pPr>
        <w:spacing w:after="120" w:line="360" w:lineRule="auto"/>
        <w:jc w:val="center"/>
      </w:pPr>
      <w:r>
        <w:rPr>
          <w:rFonts w:ascii="宋体" w:hAnsi="宋体" w:eastAsia="宋体" w:cs="宋体"/>
          <w:sz w:val="28"/>
          <w:szCs w:val="28"/>
        </w:rPr>
        <w:t>任务名称：学生组队任务说明</w:t>
      </w:r>
    </w:p>
    <w:p w14:paraId="266429A8">
      <w:pPr>
        <w:spacing w:line="360" w:lineRule="auto"/>
        <w:jc w:val="center"/>
      </w:pPr>
      <w:r>
        <w:rPr>
          <w:rFonts w:ascii="宋体" w:hAnsi="宋体" w:eastAsia="宋体" w:cs="宋体"/>
          <w:sz w:val="28"/>
          <w:szCs w:val="28"/>
        </w:rPr>
        <w:t>提交日期:2026 年 9 月 21 日</w:t>
      </w:r>
    </w:p>
    <w:p w14:paraId="235DBC02">
      <w:r>
        <w:br w:type="page"/>
      </w:r>
    </w:p>
    <w:p w14:paraId="7381E8DB">
      <w:pPr>
        <w:pStyle w:val="2"/>
        <w:jc w:val="center"/>
      </w:pPr>
      <w:r>
        <w:t>《软件体系结构》学生组队任务说明</w:t>
      </w:r>
    </w:p>
    <w:p w14:paraId="5E486119">
      <w:pPr>
        <w:pStyle w:val="3"/>
      </w:pPr>
      <w:r>
        <w:t>一、团队成员</w:t>
      </w:r>
    </w:p>
    <w:p w14:paraId="1BE0963B">
      <w:pPr>
        <w:spacing w:line="360" w:lineRule="auto"/>
        <w:ind w:firstLine="480"/>
      </w:pPr>
      <w:r>
        <w:t>本组共 3 名成员，组内分工如下：</w:t>
      </w:r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6"/>
        <w:gridCol w:w="2766"/>
        <w:gridCol w:w="2768"/>
      </w:tblGrid>
      <w:tr w14:paraId="03C7B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D7CA">
            <w:r>
              <w:rPr>
                <w:b/>
                <w:bCs/>
              </w:rPr>
              <w:t>学号</w:t>
            </w:r>
          </w:p>
        </w:tc>
        <w:tc>
          <w:tcPr>
            <w:tcW w:w="27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0CAE">
            <w:r>
              <w:rPr>
                <w:b/>
                <w:bCs/>
              </w:rPr>
              <w:t>姓名</w:t>
            </w:r>
          </w:p>
        </w:tc>
        <w:tc>
          <w:tcPr>
            <w:tcW w:w="27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DC3C">
            <w:r>
              <w:rPr>
                <w:b/>
                <w:bCs/>
              </w:rPr>
              <w:t>职责分工</w:t>
            </w:r>
          </w:p>
        </w:tc>
      </w:tr>
      <w:tr w14:paraId="04ED1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C22D">
            <w:r/>
            <w:r>
              <w:rPr>
                <w:rFonts w:ascii="Times New Roman" w:hAnsi="Times New Roman" w:eastAsia="宋体"/>
                <w:sz w:val="21"/>
              </w:rPr>
              <w:t xml:space="preserve">        </w:t>
            </w:r>
          </w:p>
        </w:tc>
        <w:tc>
          <w:tcPr>
            <w:tcW w:w="27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7B80">
            <w:r/>
            <w:r>
              <w:rPr>
                <w:rFonts w:ascii="Times New Roman" w:hAnsi="Times New Roman" w:eastAsia="宋体"/>
                <w:sz w:val="21"/>
              </w:rPr>
              <w:t>王若璋(组长)</w:t>
            </w:r>
          </w:p>
        </w:tc>
        <w:tc>
          <w:tcPr>
            <w:tcW w:w="27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E54E">
            <w:pPr>
              <w:rPr>
                <w:rFonts w:hint="eastAsia" w:eastAsia="宋体"/>
                <w:lang w:eastAsia="zh-CN"/>
              </w:rPr>
            </w:pPr>
            <w:r/>
            <w:r>
              <w:rPr>
                <w:rFonts w:ascii="Times New Roman" w:hAnsi="Times New Roman" w:eastAsia="宋体"/>
                <w:sz w:val="21"/>
              </w:rPr>
              <w:t>总体架构设计与 ADR 决策,检索引擎核心(BM25+向量双通道、RRF 融合、兜底策略),限流降级设计,测试与架构验收牵头</w:t>
            </w:r>
          </w:p>
        </w:tc>
      </w:tr>
      <w:tr w14:paraId="78130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5F12">
            <w:r/>
            <w:r>
              <w:rPr>
                <w:rFonts w:ascii="Times New Roman" w:hAnsi="Times New Roman" w:eastAsia="宋体"/>
                <w:sz w:val="21"/>
              </w:rPr>
              <w:t xml:space="preserve">        </w:t>
            </w:r>
          </w:p>
        </w:tc>
        <w:tc>
          <w:tcPr>
            <w:tcW w:w="27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D954">
            <w:r/>
            <w:r>
              <w:rPr>
                <w:rFonts w:ascii="Times New Roman" w:hAnsi="Times New Roman" w:eastAsia="宋体"/>
                <w:sz w:val="21"/>
              </w:rPr>
              <w:t>何俐</w:t>
            </w:r>
          </w:p>
        </w:tc>
        <w:tc>
          <w:tcPr>
            <w:tcW w:w="27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1128">
            <w:pPr>
              <w:rPr>
                <w:rFonts w:hint="eastAsia" w:eastAsia="宋体"/>
                <w:lang w:eastAsia="zh-CN"/>
              </w:rPr>
            </w:pPr>
            <w:r/>
            <w:r>
              <w:rPr>
                <w:rFonts w:ascii="Times New Roman" w:hAnsi="Times New Roman" w:eastAsia="宋体"/>
                <w:sz w:val="21"/>
              </w:rPr>
              <w:t>后端与数据:RAG 生成服务与 Provider 插件化(本地抽取式/云端 GLM 双模、熔断降级),SSE 流式接口,知识摄取管道与索引热更新,62 条评测集建设</w:t>
            </w:r>
          </w:p>
        </w:tc>
      </w:tr>
      <w:tr w14:paraId="5190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61DE">
            <w:r/>
            <w:r>
              <w:rPr>
                <w:rFonts w:ascii="Times New Roman" w:hAnsi="Times New Roman" w:eastAsia="宋体"/>
                <w:sz w:val="21"/>
              </w:rPr>
              <w:t xml:space="preserve">        </w:t>
            </w:r>
          </w:p>
        </w:tc>
        <w:tc>
          <w:tcPr>
            <w:tcW w:w="27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3506">
            <w:r/>
            <w:r>
              <w:rPr>
                <w:rFonts w:ascii="Times New Roman" w:hAnsi="Times New Roman" w:eastAsia="宋体"/>
                <w:sz w:val="21"/>
              </w:rPr>
              <w:t>郭祚梁</w:t>
            </w:r>
          </w:p>
        </w:tc>
        <w:tc>
          <w:tcPr>
            <w:tcW w:w="27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19CF">
            <w:pPr>
              <w:rPr>
                <w:rFonts w:hint="eastAsia" w:eastAsia="宋体"/>
                <w:lang w:eastAsia="zh-CN"/>
              </w:rPr>
            </w:pPr>
            <w:r/>
            <w:r>
              <w:rPr>
                <w:rFonts w:ascii="Times New Roman" w:hAnsi="Times New Roman" w:eastAsia="宋体"/>
                <w:sz w:val="21"/>
              </w:rPr>
              <w:t>前端与材料:聊天/知识库/看板三视图 SPA,SSE 流式渲染与引用溯源展示,引擎可观察信息;架构文档、答辩 PPT 与演示材料制作</w:t>
            </w:r>
          </w:p>
        </w:tc>
      </w:tr>
    </w:tbl>
    <w:p w14:paraId="048E04FE">
      <w:pPr>
        <w:pStyle w:val="3"/>
      </w:pPr>
      <w:r>
        <w:t>二、选题场景</w:t>
      </w:r>
    </w:p>
    <w:p w14:paraId="048E04FE">
      <w:pPr/>
      <w:r>
        <w:rPr>
          <w:rFonts w:ascii="Times New Roman" w:hAnsi="Times New Roman" w:eastAsia="宋体"/>
          <w:b w:val="0"/>
          <w:sz w:val="24"/>
        </w:rPr>
        <w:t>本组选题为可选题目 4「校园智能问答系统(AI+RAG)」。场景:面向在校学生的校园事务统一问答入口——学生以自然语言提出选课、图书馆、宿舍、卡务、奖助、就业等事务问题,系统从校园知识库混合检索(BM25 与 TF-IDF 向量双通道、RRF 融合)相关知识,经 SSE 流式生成带引用溯源的回答;知识管理端支持条目录入与索引热更新,运行看板监控命中率、时延与热点分类。场景综合运用课程核心知识:分层架构与模块化单体、管道-过滤器风格(RAG 流水线)、提供者模式可插拔组件、质量属性场景与 ADR、限流降级等可用性设计。</w:t>
      </w:r>
    </w:p>
    <w:p w14:paraId="5B46B668">
      <w:pPr>
        <w:pStyle w:val="3"/>
      </w:pPr>
      <w:r>
        <w:t>三、问题陈述</w:t>
      </w:r>
      <w:bookmarkStart w:id="0" w:name="_GoBack"/>
      <w:bookmarkEnd w:id="0"/>
    </w:p>
    <w:p w14:paraId="5B46B668">
      <w:pPr/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现状与痛点:校园事务信息分散于不同部门网站,检索定位困难;人工咨询受工作时间限制,晚间与假期无人回应;同一问题在不同渠道答案口径不一,且普遍缺乏来源标注,无法溯源。</w:t>
      </w:r>
    </w:p>
    <w:p w14:paraId="5B46B668">
      <w:pPr/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目标与范围:构建可溯源、可离线演示、可平滑演进到生产形态的校园智能问答系统——回答仅基于校内知识库生成并强制标注信息来源;无相关知识时不编造;云端大模型不可用时自动降级本地抽取式生成。本期覆盖问答核心链路(摄取→混合检索→融合→流式生成→溯源)、Web 三视图前端、知识库管理与热更新、限流与看板;多媒体课件解析、统一身份认证、移动端原生应用不在本期范围。</w:t>
      </w:r>
    </w:p>
    <w:p w14:paraId="5B46B668">
      <w:pPr/>
      <w:bookmarkStart w:id="0" w:name="_GoBack"/>
      <w:bookmarkEnd w:id="0"/>
      <w:r>
        <w:rPr>
          <w:rFonts w:ascii="Times New Roman" w:hAnsi="Times New Roman" w:eastAsia="宋体"/>
          <w:b w:val="0"/>
          <w:sz w:val="24"/>
        </w:rPr>
        <w:t>成功标准(实测):62 条口语化评测集上默认链路 Hit@3 ≥ 90%(实测 98.4%);检索 p95 &lt; 50ms(实测 7.0ms);并发 E2E 0 失败;降级/限流/热更新/兜底四项架构验收全部通过。</w:t>
      </w:r>
    </w:p>
    <w:sectPr>
      <w:footerReference r:id="rId3" w:type="default"/>
      <w:pgSz w:w="11906" w:h="16838"/>
      <w:pgMar w:top="1440" w:right="1803" w:bottom="1440" w:left="180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6FD8D"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4957494"/>
    <w:rsid w:val="714667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1328</Words>
  <Characters>1370</Characters>
  <TotalTime>11</TotalTime>
  <ScaleCrop>false</ScaleCrop>
  <LinksUpToDate>false</LinksUpToDate>
  <CharactersWithSpaces>1375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2026-09-18T09:31:00Z</dcterms:created>
  <dc:creator>Un-named</dc:creator>
  <cp:lastModifiedBy>大海</cp:lastModifiedBy>
  <dcterms:modified xsi:type="dcterms:W3CDTF">2026-09-18T09:47:22Z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24b61b943d7c98f3c481484512e1c1a1_c1f508a6b34311f1b20d52540024e231","ReservedCode1":"2DbrC8Bv9+j9wYw45qLNd96wB/CbyTSYG2tZH0s+cKm6EJ71S2nCsTiD2PedLde/kE4g4SgOdCa1hw00srvKYu5YkP28fGBgQogDZfyW4jBDk/aLArJ0UbRaW59tJBHvY+LVM9h6MknOo2TnzEvK1KwsnO01bJr6kU1i8NU/hkwPUSczQSxfiPQmxo0=","ContentPropagator":"001191440300708461136T1XGW3","PropagateID":"24b61b943d7c98f3c481484512e1c1a1_c1f508a6b34311f1b20d52540024e231","ReservedCode2":"2DbrC8Bv9+j9wYw45qLNd96wB/CbyTSYG2tZH0s+cKm6EJ71S2nCsTiD2PedLde/kE4g4SgOdCa1hw00srvKYu5YkP28fGBgQogDZfyW4jBDk/aLArJ0UbRaW59tJBHvY+LVM9h6MknOo2TnzEvK1KwsnO01bJr6kU1i8NU/hkwPUSczQSxfiPQmxo0="}</vt:lpwstr>
  </property>
  <property fmtid="{D5CDD505-2E9C-101B-9397-08002B2CF9AE}" pid="3" name="KSOTemplateDocerSaveRecord">
    <vt:lpwstr>eyJoZGlkIjoiYzUwYjBlNTNjMzUzZTE5YzczY2Q4ZDFjMDE2MGU3NzUiLCJ1c2VySWQiOiIzODU0Nzk2MDAifQ==</vt:lpwstr>
  </property>
  <property fmtid="{D5CDD505-2E9C-101B-9397-08002B2CF9AE}" pid="4" name="KSOProductBuildVer">
    <vt:lpwstr>2052-12.1.0.28043</vt:lpwstr>
  </property>
  <property fmtid="{D5CDD505-2E9C-101B-9397-08002B2CF9AE}" pid="5" name="ICV">
    <vt:lpwstr>C67A2A8C3CBE4485B23BA77BEE66F089_12</vt:lpwstr>
  </property>
</Properties>
</file>