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UNIVERSIDAD ANDRÉS BELLO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Ingeniería Civil en Informática — Proyecto de Tesis</w:t>
      </w:r>
    </w:p>
    <w:p>
      <w:pPr>
        <w:spacing w:after="40" w:before="40"/>
      </w:pPr>
      <w:r>
        <w:t xml:space="preserve"/>
      </w:r>
    </w:p>
    <w:p>
      <w:pPr>
        <w:pBdr>
          <w:bottom w:val="single" w:color="2E5BA8" w:sz="6" w:space="8"/>
        </w:pBdr>
        <w:spacing w:after="300" w:before="3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Delimitación del Caso de Estudio</w:t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2E5BA8"/>
          <w:sz w:val="24"/>
          <w:szCs w:val="24"/>
        </w:rPr>
        <w:t xml:space="preserve">Plataforma de Predicción de Demanda y Reabastecimiento Automático para Distribuidoras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Mayo 2025  —  Fase 1, Tarea 3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Decisión estratégica: sistema de dominio genérico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Tras analizar las alternativas disponibles, el equipo optó por diseñar el sistema bajo un enfoque de dominio genérico. Esto significa que la plataforma no está acoplada a un rubro específico, sino que modela los conceptos fundamentales del problema —productos, ventas, stock, proveedores— de forma abstraída, de modo que el mismo sistema sea aplicable a distintos tipos de distribuidoras sin necesidad de rediseño.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Decisión de diseño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El sistema se diseñará como una plataforma multi-rubro: cualquier empresa que venda productos físicos con historial de ventas, niveles de stock y relaciones con proveedores podrá utilizarla. El rubro no está hardcodeado en el modelo de datos ni en los algoritmos.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Justificación del enfoque genérico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2.1 Ventajas académicas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aporte de la tesis —la selección automática de modelo de forecasting por SKU— es válido independientemente del rubro, lo que amplía la generalización de los resultados.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Permite comparar el rendimiento del sistema en distintos patrones de demanda (estacional, irregular, trending) que naturalmente emergen de datasets multi-categoría.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Evita la limitación de alcance que señalan Goulart et al. (2026) en la referencia [14]: su sistema aplica solo al rubro de materiales de construcción y los autores reconocen explícitamente que los resultados no son extrapolables.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2.2 Ventajas técnicas y de negocio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mismo código sirve como MVP comercial para múltiples rubros sin refactoring.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Facilita el uso de datasets públicos multi-categoría (ej. Kaggle Store Sales) que tienen mayor diversidad de patrones de demanda, enriqueciendo los experimentos comparativos.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puede pivotear a un rubro específico en el futuro simplemente cargando datos del rubro en cuestión, sin cambios de arquitectura.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Perfil del caso de estudio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Aunque el sistema es genérico, la tesis requiere un perfil concreto de empresa como contexto de validación experimental. Se define el siguiente perfil representativo: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 para esta tesis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 de empresa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Distribuidora o retailer de productos físicos de consumo frecuente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Tamaño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Mediana empresa: entre 200 y 5.000 SKUs activos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Canales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Puede operar en canal físico, mayorista o minorista — el sistema es agnóstico al canal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Historial requerido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Mínimo 12 meses de datos de ventas diarias por SKU para entrenamiento de modelos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Gestión actual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herramienta predictiva: usa Excel, ERP básico o intuición del jefe de bodega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Proveedores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Uno o más proveedores por SKU con lead time conocido y mínimo de compra definido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Infraestructura TI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Estructura TI reducida, sin equipo de Data Science interno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Rubros compatibles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Minimarket, farmacia, ferretería, distribuidora de alimentos, insumos agrícolas, librería, entre otros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Rubros compatibles y nivel de adaptación requerido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siguiente tabla documenta los rubros más representativos con los que el sistema es compatible y el nivel de configuración requerido para adaptarse a cada uno: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Rubro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Adaptación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Consideraciones específicas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Minimarket / retail general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Caso base del dataset Kaggle. Alta diversidad de SKUs y estacionalidad semanal fuerte.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Distribuidora de alimentos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Mínima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flag de perecibilidad por SKU para ajustar política de stock máximo. Compatible directo.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Farmacia / droguería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Mínima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campo de categoría regulatoria (medicamento, cosmético). El forecasting no cambia.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Ferretería / materiales construcción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Mínima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Demanda más irregular y estacional por proyecto. Compatible con modelo (s,S) dinámico.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Insumos agrícolas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Estacionalidad muy marcada (ciclo de cosecha). Requiere variables externas (temporada) en XGBoost.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Librería / útiles escolares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Picos de demanda en marzo y agosto. Prophet maneja bien estacionalidad anual + feriados.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Dataset de referencia para validación experimental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5.1 Dataset principal: Store Sales — Time Series Forecasting (Kaggle)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Fuente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Kaggle — Corporación Favorita (cadena retail ecuatoriana)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Contexto geográfico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Ecuador — Latinoamérica, contexto cultural y económico similar a Chile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Período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2013–2017 (5 años de datos diarios)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Volumen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+3 millones de registros de ventas diarias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SKUs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33 familias de productos × 54 tiendas = alta diversidad de patrones de demanda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Variables disponibles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Fecha, tienda, familia de producto, ventas, promociones activas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Variables externas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Feriados ecuatorianos, eventos especiales, precio del petróleo (proxy económico)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Licencia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— uso libre para investigación y publicación académica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https://www.kaggle.com/competitions/store-sales-time-series-forecasting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5.2 Por qué este dataset es idóneo para la tesis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Multi-categoría: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33 familias de productos distintas permiten comparar el rendimiento del selector automático de modelo en patrones de demanda muy diferentes (estacional, trending, irregular).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Contexto latinoamericano: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Ecuador comparte patrones de consumo, feriados y ciclos comerciales similares a Chile — más válido que usar datos de Europa o EE.UU.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Feriados y eventos: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Incluye información de días festivos que es clave para el ajuste de Prophet y las features externas de XGBoost.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Volumen suficiente: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+5 años de datos diarios garantizan suficiente historia para entrenar LSTM correctamente (que es el modelo que más datos requiere).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Referencia académica: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 uno de los datasets de forecasting retail más citados en literatura reciente, lo que facilita comparar resultados con otros estudios.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5.3 Estrategia de datos reales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Dado que el equipo tiene posibilidad de conseguir datos reales de una empresa chilena en etapas posteriores, se define la siguiente estrategia en dos fases: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 de datos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experimental (ahora)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Dataset Kaggle Store Sales para entrenamiento, comparación de modelos y validación de hipótesis. Permite avanzar inmediatamente sin depender de terceros.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de validación real (opcional, mes 3–4)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se consigue acceso a datos de una empresa chilena, se ejecuta una segunda ronda de experimentos para validar la generalización del sistema en contexto local real. Fortalece significativamente la tesis.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Restricciones y supuestos del caso de estudio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6.1 Restricciones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no gestiona múltiples bodegas simultáneas — se asume una bodega central por empresa.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se modelan devoluciones ni mermas en esta versión. El stock se gestiona como flujo de entrada (compra) y salida (venta).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lead time de proveedor se modela como valor fijo por proveedor, no como distribución probabilística (simplificación académica válida para primera versión).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horizonte de predicción evaluado es de 7, 14 y 30 días — no se abordan horizontes superiores a 60 días.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6.2 Supuestos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empresa dispone de historial de ventas diarias en formato digital (CSV, Excel o base de datos) por al menos 12 meses.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SKUs tienen un identificador único consistente a lo largo del tiempo.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costo de almacenamiento y el costo de pedido por proveedor son conocidos o estimables, como parámetros del modelo EOQ/(s,S).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demanda no observada (ventas perdidas por quiebre de stock) no está disponible en el historial — se trabaja con ventas registradas como proxy de demanda real.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Cómo integrar este documento en la tesis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 de tesis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derivado de esta delimitación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1.1 Contexto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Citar el perfil de empresa (sección 3) como el tipo de organización que enfrenta el problema descrito.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Marco metodológico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Describir el dataset Kaggle (sección 5.1 y 5.2) como el instrumento de validación experimental.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Diseño del sistema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Referenciar el enfoque genérico (sección 1) para justificar las decisiones de arquitectura multi-rubro.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Resultados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Presentar experimentos sobre las 33 familias de productos del dataset como proxy de distintos rubros.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 Conclusiones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Argumentar la generalización del sistema usando la tabla de rubros compatibles (sección 4).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CCCCCC" w:sz="4" w:space="8"/>
        </w:pBdr>
        <w:spacing w:after="0"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aprobado por el equipo — Mayo 2025  |  Fase 1, Tarea 3 completada.</w:t>
      </w:r>
    </w:p>
    <w:sectPr>
      <w:footerReference w:type="default" r:id="rId7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Tesis — Caso de Estudio  | 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2026-04-28T19:34:39.841Z</dcterms:created>
  <dcterms:modified xsi:type="dcterms:W3CDTF">2026-04-28T19:34:39.842Z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