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sz w:val="48"/>
          <w:szCs w:val="48"/>
        </w:rPr>
      </w:pPr>
      <w:r>
        <w:rPr>
          <w:rFonts w:hint="eastAsia" w:ascii="Arial" w:hAnsi="Arial" w:cs="Arial"/>
          <w:sz w:val="48"/>
          <w:szCs w:val="48"/>
          <w:lang w:val="en-US" w:eastAsia="zh-CN"/>
        </w:rPr>
        <w:t xml:space="preserve">Handout </w:t>
      </w:r>
      <w:r>
        <w:rPr>
          <w:rFonts w:ascii="Arial" w:hAnsi="Arial" w:cs="Arial"/>
          <w:sz w:val="48"/>
          <w:szCs w:val="48"/>
        </w:rPr>
        <w:t>Bucket Sort</w:t>
      </w:r>
    </w:p>
    <w:p>
      <w:pPr>
        <w:jc w:val="center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Group members: Cuiting Huang, Zhe Cheng, Hongyang Ye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center"/>
        <w:textAlignment w:val="auto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sz w:val="20"/>
          <w:szCs w:val="20"/>
          <w:shd w:val="clear" w:color="auto" w:fill="FFFFFF"/>
        </w:rPr>
        <w:t>Author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s</w:t>
      </w:r>
      <w:r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sz w:val="20"/>
          <w:szCs w:val="20"/>
          <w:shd w:val="clear" w:color="auto" w:fill="FFFFFF"/>
        </w:rPr>
        <w:t xml:space="preserve"> affiliation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: Northeastern University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/>
        <w:jc w:val="center"/>
        <w:textAlignment w:val="auto"/>
        <w:rPr>
          <w:rFonts w:hint="default" w:ascii="Arial" w:hAnsi="Arial" w:eastAsia="宋体" w:cs="Arial"/>
          <w:sz w:val="20"/>
          <w:szCs w:val="20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C</w:t>
      </w:r>
      <w:r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sz w:val="20"/>
          <w:szCs w:val="20"/>
          <w:shd w:val="clear" w:color="auto" w:fill="FFFFFF"/>
        </w:rPr>
        <w:t>ountry location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: China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/>
        <w:jc w:val="center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sz w:val="20"/>
          <w:szCs w:val="20"/>
          <w:shd w:val="clear" w:color="auto" w:fill="FFFFFF"/>
        </w:rPr>
        <w:t>E-mail address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t xml:space="preserve">: 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instrText xml:space="preserve"> HYPERLINK "mailto:huang.cui@northeastern.edu" </w:instrTex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fldChar w:fldCharType="separate"/>
      </w:r>
      <w:r>
        <w:rPr>
          <w:rStyle w:val="4"/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huang.cui@northeastern.edu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/>
        <w:jc w:val="center"/>
        <w:textAlignment w:val="auto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...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/>
        <w:jc w:val="center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...</w:t>
      </w:r>
      <w:bookmarkStart w:id="7" w:name="_GoBack"/>
      <w:bookmarkEnd w:id="7"/>
    </w:p>
    <w:p>
      <w:pPr>
        <w:jc w:val="center"/>
        <w:rPr>
          <w:rFonts w:ascii="Arial" w:hAnsi="Arial" w:cs="Arial"/>
          <w:b w:val="0"/>
          <w:bCs w:val="0"/>
          <w:sz w:val="20"/>
          <w:szCs w:val="20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0"/>
        <w:jc w:val="center"/>
        <w:textAlignment w:val="auto"/>
        <w:rPr>
          <w:rFonts w:hint="eastAsia" w:ascii="Arial" w:hAnsi="Arial" w:cs="Arial"/>
          <w:b w:val="0"/>
          <w:bCs w:val="0"/>
          <w:sz w:val="20"/>
          <w:szCs w:val="20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0"/>
        <w:jc w:val="center"/>
        <w:textAlignment w:val="auto"/>
        <w:rPr>
          <w:rFonts w:hint="eastAsia" w:ascii="Arial" w:hAnsi="Arial" w:cs="Arial"/>
          <w:b w:val="0"/>
          <w:bCs w:val="0"/>
          <w:sz w:val="20"/>
          <w:szCs w:val="20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0"/>
        <w:jc w:val="center"/>
        <w:textAlignment w:val="auto"/>
        <w:rPr>
          <w:rFonts w:hint="eastAsia" w:ascii="Arial" w:hAnsi="Arial" w:cs="Arial"/>
          <w:b w:val="0"/>
          <w:bCs w:val="0"/>
          <w:sz w:val="20"/>
          <w:szCs w:val="20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0"/>
        <w:jc w:val="center"/>
        <w:textAlignment w:val="auto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eastAsia" w:ascii="Arial" w:hAnsi="Arial" w:cs="Arial"/>
          <w:b w:val="0"/>
          <w:bCs w:val="0"/>
          <w:sz w:val="20"/>
          <w:szCs w:val="20"/>
          <w:lang w:val="en-US" w:eastAsia="zh-CN"/>
        </w:rPr>
        <w:t>III</w:t>
      </w:r>
      <w:r>
        <w:rPr>
          <w:rFonts w:hint="default" w:ascii="Arial" w:hAnsi="Arial" w:cs="Arial"/>
          <w:b w:val="0"/>
          <w:bCs w:val="0"/>
          <w:sz w:val="20"/>
          <w:szCs w:val="20"/>
          <w:lang w:val="en-US" w:eastAsia="zh-CN"/>
        </w:rPr>
        <w:t>、</w:t>
      </w:r>
      <w:r>
        <w:rPr>
          <w:rFonts w:hint="default" w:ascii="Arial" w:hAnsi="Arial" w:cs="Arial"/>
          <w:b w:val="0"/>
          <w:bCs w:val="0"/>
          <w:sz w:val="20"/>
          <w:szCs w:val="20"/>
        </w:rPr>
        <w:t>Bucket sort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0"/>
        <w:jc w:val="left"/>
        <w:textAlignment w:val="auto"/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T</w:t>
      </w:r>
      <w:r>
        <w:rPr>
          <w:rFonts w:hint="default" w:ascii="Arial" w:hAnsi="Arial" w:cs="Arial"/>
          <w:sz w:val="20"/>
          <w:szCs w:val="20"/>
        </w:rPr>
        <w:t>o guarantee the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time complexity </w:t>
      </w:r>
      <w:r>
        <w:rPr>
          <w:rFonts w:hint="default" w:ascii="Arial" w:hAnsi="Arial" w:cs="Arial"/>
          <w:sz w:val="20"/>
          <w:szCs w:val="20"/>
        </w:rPr>
        <w:t>O(n) of bu</w:t>
      </w:r>
      <w:r>
        <w:rPr>
          <w:rFonts w:hint="default" w:ascii="Arial" w:hAnsi="Arial" w:cs="Arial"/>
          <w:sz w:val="20"/>
          <w:szCs w:val="20"/>
          <w:lang w:val="en-US" w:eastAsia="zh-CN"/>
        </w:rPr>
        <w:t>c</w:t>
      </w:r>
      <w:r>
        <w:rPr>
          <w:rFonts w:hint="default" w:ascii="Arial" w:hAnsi="Arial" w:cs="Arial"/>
          <w:sz w:val="20"/>
          <w:szCs w:val="20"/>
        </w:rPr>
        <w:t>ket sort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left"/>
        <w:textAlignment w:val="auto"/>
        <w:rPr>
          <w:rFonts w:hint="default" w:ascii="Arial" w:hAnsi="Arial" w:cs="Arial"/>
          <w:b w:val="0"/>
          <w:bCs w:val="0"/>
          <w:i/>
          <w:iCs/>
          <w:sz w:val="20"/>
          <w:szCs w:val="20"/>
        </w:rPr>
      </w:pPr>
      <w:r>
        <w:rPr>
          <w:rFonts w:hint="default" w:ascii="Arial" w:hAnsi="Arial" w:cs="Arial"/>
          <w:b w:val="0"/>
          <w:bCs w:val="0"/>
          <w:i/>
          <w:iCs/>
          <w:sz w:val="20"/>
          <w:szCs w:val="20"/>
          <w:lang w:val="en-US" w:eastAsia="zh-CN"/>
        </w:rPr>
        <w:t>A.</w:t>
      </w:r>
      <w:r>
        <w:rPr>
          <w:rFonts w:hint="default" w:ascii="Arial" w:hAnsi="Arial" w:cs="Arial"/>
          <w:b w:val="0"/>
          <w:bCs w:val="0"/>
          <w:i/>
          <w:iCs/>
          <w:sz w:val="20"/>
          <w:szCs w:val="20"/>
        </w:rPr>
        <w:t xml:space="preserve"> Assumption of bucket sort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0"/>
        <w:jc w:val="left"/>
        <w:textAlignment w:val="auto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The data set is generated by a random process, which distributes elements independently over the interval.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0"/>
        <w:jc w:val="left"/>
        <w:textAlignment w:val="auto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Only the elements are as evenly distributed as possible, the time complexity of bucket sort would be O(n)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left"/>
        <w:textAlignment w:val="auto"/>
        <w:rPr>
          <w:rFonts w:hint="default" w:ascii="Arial" w:hAnsi="Arial" w:cs="Arial"/>
          <w:b w:val="0"/>
          <w:bCs w:val="0"/>
          <w:i/>
          <w:iCs/>
          <w:sz w:val="20"/>
          <w:szCs w:val="20"/>
        </w:rPr>
      </w:pPr>
      <w:r>
        <w:rPr>
          <w:rFonts w:hint="default" w:ascii="Arial" w:hAnsi="Arial" w:cs="Arial"/>
          <w:b w:val="0"/>
          <w:bCs w:val="0"/>
          <w:i/>
          <w:iCs/>
          <w:sz w:val="20"/>
          <w:szCs w:val="20"/>
          <w:lang w:val="en-US" w:eastAsia="zh-CN"/>
        </w:rPr>
        <w:t>B.</w:t>
      </w:r>
      <w:r>
        <w:rPr>
          <w:rFonts w:hint="default" w:ascii="Arial" w:hAnsi="Arial" w:cs="Arial"/>
          <w:b w:val="0"/>
          <w:bCs w:val="0"/>
          <w:i/>
          <w:iCs/>
          <w:sz w:val="20"/>
          <w:szCs w:val="20"/>
        </w:rPr>
        <w:t xml:space="preserve"> Basic Idea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0"/>
        <w:jc w:val="left"/>
        <w:textAlignment w:val="auto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 xml:space="preserve">What’s bucket? </w:t>
      </w:r>
      <w:r>
        <w:rPr>
          <w:rFonts w:hint="default" w:ascii="Arial" w:hAnsi="Arial" w:cs="Arial"/>
          <w:sz w:val="20"/>
          <w:szCs w:val="20"/>
        </w:rPr>
        <w:t>A bucket is a container with a certain volume, bucket represents an interval.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0" w:firstLine="420" w:firstLineChars="0"/>
        <w:jc w:val="left"/>
        <w:textAlignment w:val="auto"/>
        <w:rPr>
          <w:rFonts w:hint="default" w:ascii="Arial" w:hAnsi="Arial" w:cs="Arial" w:eastAsiaTheme="minorEastAsia"/>
          <w:sz w:val="20"/>
          <w:szCs w:val="20"/>
          <w:lang w:val="en-US" w:eastAsia="zh-CN"/>
        </w:rPr>
      </w:pPr>
      <w:r>
        <w:rPr>
          <w:rFonts w:hint="default" w:ascii="Arial" w:hAnsi="Arial" w:cs="Arial"/>
          <w:b w:val="0"/>
          <w:bCs w:val="0"/>
          <w:i/>
          <w:iCs/>
          <w:sz w:val="20"/>
          <w:szCs w:val="20"/>
          <w:lang w:val="en-US" w:eastAsia="zh-CN"/>
        </w:rPr>
        <w:t xml:space="preserve">1) </w:t>
      </w:r>
      <w:r>
        <w:rPr>
          <w:rFonts w:hint="default" w:ascii="Arial" w:hAnsi="Arial" w:cs="Arial"/>
          <w:b w:val="0"/>
          <w:bCs w:val="0"/>
          <w:i/>
          <w:iCs/>
          <w:sz w:val="20"/>
          <w:szCs w:val="20"/>
        </w:rPr>
        <w:t>First step:</w:t>
      </w:r>
      <w:r>
        <w:rPr>
          <w:rFonts w:hint="default" w:ascii="Arial" w:hAnsi="Arial" w:cs="Arial"/>
          <w:sz w:val="20"/>
          <w:szCs w:val="20"/>
        </w:rPr>
        <w:t xml:space="preserve"> Creating buckets and determining the range of each bucket.</w:t>
      </w:r>
      <w:bookmarkStart w:id="0" w:name="OLE_LINK5"/>
      <w:r>
        <w:rPr>
          <w:rFonts w:hint="default" w:ascii="Arial" w:hAnsi="Arial" w:cs="Arial"/>
          <w:sz w:val="20"/>
          <w:szCs w:val="20"/>
          <w:lang w:val="en-US" w:eastAsia="zh-CN"/>
        </w:rPr>
        <w:t xml:space="preserve"> </w:t>
      </w:r>
      <w:r>
        <w:rPr>
          <w:rFonts w:hint="default" w:ascii="Arial" w:hAnsi="Arial" w:cs="Arial"/>
          <w:sz w:val="20"/>
          <w:szCs w:val="20"/>
        </w:rPr>
        <w:t>There are many different ways to determine the number of buckets.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</w:t>
      </w:r>
      <w:r>
        <w:rPr>
          <w:rFonts w:hint="default" w:ascii="Arial" w:hAnsi="Arial" w:cs="Arial"/>
          <w:sz w:val="20"/>
          <w:szCs w:val="20"/>
        </w:rPr>
        <w:t xml:space="preserve">One rule we can take into account is that it is best to have elements evenly distributed in each bucket. </w:t>
      </w:r>
      <w:bookmarkEnd w:id="0"/>
      <w:r>
        <w:rPr>
          <w:rFonts w:hint="default" w:ascii="Arial" w:hAnsi="Arial" w:cs="Arial"/>
          <w:sz w:val="20"/>
          <w:szCs w:val="20"/>
          <w:lang w:val="en-US" w:eastAsia="zh-CN"/>
        </w:rPr>
        <w:t>Here we will introduce two b</w:t>
      </w:r>
      <w:r>
        <w:rPr>
          <w:rFonts w:hint="default" w:ascii="Arial" w:hAnsi="Arial" w:cs="Arial"/>
          <w:sz w:val="20"/>
          <w:szCs w:val="20"/>
        </w:rPr>
        <w:t>ucket</w:t>
      </w:r>
      <w:r>
        <w:rPr>
          <w:rFonts w:hint="default" w:ascii="Arial" w:hAnsi="Arial" w:cs="Arial"/>
          <w:sz w:val="20"/>
          <w:szCs w:val="20"/>
          <w:lang w:val="en-US" w:eastAsia="zh-CN"/>
        </w:rPr>
        <w:t>s</w:t>
      </w:r>
      <w:r>
        <w:rPr>
          <w:rFonts w:hint="default" w:ascii="Arial" w:hAnsi="Arial" w:cs="Arial"/>
          <w:sz w:val="20"/>
          <w:szCs w:val="20"/>
        </w:rPr>
        <w:t xml:space="preserve"> splitting principle</w:t>
      </w:r>
      <w:r>
        <w:rPr>
          <w:rFonts w:hint="default" w:ascii="Arial" w:hAnsi="Arial" w:cs="Arial"/>
          <w:sz w:val="20"/>
          <w:szCs w:val="20"/>
          <w:lang w:val="en-US" w:eastAsia="zh-CN"/>
        </w:rPr>
        <w:t>.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 w:firstLine="420" w:firstLineChars="0"/>
        <w:jc w:val="left"/>
        <w:textAlignment w:val="auto"/>
        <w:rPr>
          <w:rFonts w:hint="default" w:ascii="Arial" w:hAnsi="Arial" w:cs="Arial"/>
          <w:i/>
          <w:iCs/>
          <w:kern w:val="2"/>
          <w:sz w:val="20"/>
          <w:szCs w:val="20"/>
          <w:lang w:val="en-US" w:eastAsia="zh-CN" w:bidi="ar-SA"/>
        </w:rPr>
      </w:pPr>
      <w:bookmarkStart w:id="1" w:name="OLE_LINK2"/>
      <w:r>
        <w:rPr>
          <w:rFonts w:hint="default" w:ascii="Arial" w:hAnsi="Arial" w:cs="Arial"/>
          <w:i/>
          <w:iCs/>
          <w:sz w:val="20"/>
          <w:szCs w:val="20"/>
          <w:lang w:val="en-US" w:eastAsia="zh-CN"/>
        </w:rPr>
        <w:t xml:space="preserve">a) </w:t>
      </w:r>
      <w:r>
        <w:rPr>
          <w:rFonts w:hint="default" w:ascii="Arial" w:hAnsi="Arial" w:cs="Arial"/>
          <w:i/>
          <w:iCs/>
          <w:sz w:val="20"/>
          <w:szCs w:val="20"/>
        </w:rPr>
        <w:t>Simple Bucket Splitting</w:t>
      </w:r>
      <w:bookmarkEnd w:id="1"/>
      <w:r>
        <w:rPr>
          <w:rFonts w:hint="default" w:ascii="Arial" w:hAnsi="Arial" w:cs="Arial"/>
          <w:i/>
          <w:iCs/>
          <w:sz w:val="20"/>
          <w:szCs w:val="20"/>
          <w:lang w:val="en-US" w:eastAsia="zh-CN"/>
        </w:rPr>
        <w:t>:</w:t>
      </w:r>
      <m:oMath>
        <m:r>
          <m:rPr/>
          <w:rPr>
            <w:rFonts w:hint="default" w:ascii="Cambria Math" w:hAnsi="Cambria Math" w:cs="Arial"/>
            <w:kern w:val="2"/>
            <w:sz w:val="20"/>
            <w:szCs w:val="20"/>
            <w:lang w:val="en-US" w:eastAsia="zh-CN" w:bidi="ar-SA"/>
          </w:rPr>
          <m:t xml:space="preserve"> </m:t>
        </m:r>
      </m:oMath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 w:firstLine="420" w:firstLineChars="0"/>
        <w:jc w:val="left"/>
        <w:textAlignment w:val="auto"/>
        <w:rPr>
          <w:rFonts w:hint="default" w:ascii="Arial" w:hAnsi="Arial" w:cs="Arial"/>
          <w:kern w:val="2"/>
          <w:sz w:val="20"/>
          <w:szCs w:val="20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Arial"/>
              <w:kern w:val="2"/>
              <w:sz w:val="20"/>
              <w:szCs w:val="20"/>
              <w:lang w:val="en-US" w:bidi="ar-SA"/>
            </w:rPr>
            <m:t>bucketNum =max/k−min/k +1</m:t>
          </m:r>
          <m:r>
            <m:rPr>
              <m:sty m:val="p"/>
            </m:rPr>
            <w:rPr>
              <w:rFonts w:hint="default" w:ascii="Cambria Math" w:hAnsi="Cambria Math" w:cs="Arial"/>
              <w:kern w:val="2"/>
              <w:sz w:val="20"/>
              <w:szCs w:val="20"/>
              <w:lang w:val="en-US" w:eastAsia="zh-CN" w:bidi="ar-SA"/>
            </w:rPr>
            <m:t xml:space="preserve"> </m:t>
          </m:r>
        </m:oMath>
      </m:oMathPara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 w:firstLine="420" w:firstLineChars="0"/>
        <w:jc w:val="left"/>
        <w:textAlignment w:val="auto"/>
        <w:rPr>
          <w:rFonts w:hint="default" w:ascii="Arial" w:hAnsi="Arial" w:cs="Arial"/>
          <w:sz w:val="20"/>
          <w:szCs w:val="20"/>
        </w:rPr>
      </w:pPr>
      <m:oMathPara>
        <m:oMath>
          <m:r>
            <m:rPr>
              <m:sty m:val="p"/>
            </m:rPr>
            <w:rPr>
              <w:rFonts w:hint="default" w:ascii="Cambria Math" w:hAnsi="Cambria Math" w:cs="Arial"/>
              <w:kern w:val="2"/>
              <w:sz w:val="20"/>
              <w:szCs w:val="20"/>
              <w:lang w:val="en-US" w:bidi="ar-SA"/>
            </w:rPr>
            <m:t>f(</m:t>
          </m:r>
          <m:r>
            <m:rPr>
              <m:sty m:val="p"/>
            </m:rPr>
            <w:rPr>
              <w:rFonts w:hint="default" w:ascii="Cambria Math" w:hAnsi="Cambria Math" w:cs="Arial"/>
              <w:kern w:val="2"/>
              <w:sz w:val="20"/>
              <w:szCs w:val="20"/>
              <w:lang w:val="en-US" w:eastAsia="zh-CN" w:bidi="ar-SA"/>
            </w:rPr>
            <m:t>n</m:t>
          </m:r>
          <m:r>
            <m:rPr>
              <m:sty m:val="p"/>
            </m:rPr>
            <w:rPr>
              <w:rFonts w:hint="default" w:ascii="Cambria Math" w:hAnsi="Cambria Math" w:cs="Arial"/>
              <w:kern w:val="2"/>
              <w:sz w:val="20"/>
              <w:szCs w:val="20"/>
              <w:lang w:val="en-US" w:bidi="ar-SA"/>
            </w:rPr>
            <m:t>)= (int) (array[i]−min)∗ 1/k</m:t>
          </m:r>
        </m:oMath>
      </m:oMathPara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 w:firstLine="420" w:firstLineChars="0"/>
        <w:jc w:val="left"/>
        <w:textAlignment w:val="auto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i/>
          <w:iCs/>
          <w:sz w:val="20"/>
          <w:szCs w:val="20"/>
          <w:lang w:val="en-US" w:eastAsia="zh-CN"/>
        </w:rPr>
        <w:t xml:space="preserve">b) </w:t>
      </w:r>
      <w:r>
        <w:rPr>
          <w:rFonts w:hint="default" w:ascii="Arial" w:hAnsi="Arial" w:cs="Arial"/>
          <w:i/>
          <w:iCs/>
          <w:sz w:val="20"/>
          <w:szCs w:val="20"/>
        </w:rPr>
        <w:t>Reduced Bucket Splitting</w:t>
      </w:r>
      <w:r>
        <w:rPr>
          <w:rFonts w:hint="default" w:ascii="Arial" w:hAnsi="Arial" w:cs="Arial"/>
          <w:i/>
          <w:iCs/>
          <w:sz w:val="20"/>
          <w:szCs w:val="20"/>
          <w:lang w:val="en-US" w:eastAsia="zh-CN"/>
        </w:rPr>
        <w:t>:</w:t>
      </w:r>
      <w:r>
        <w:rPr>
          <w:rFonts w:hint="default" w:ascii="Arial" w:hAnsi="Arial" w:cs="Arial"/>
          <w:sz w:val="20"/>
          <w:szCs w:val="20"/>
        </w:rPr>
        <w:t xml:space="preserve"> If the range of the data set is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</w:t>
      </w:r>
      <w:r>
        <w:rPr>
          <w:rFonts w:hint="default" w:ascii="Arial" w:hAnsi="Arial" w:cs="Arial"/>
          <w:sz w:val="20"/>
          <w:szCs w:val="20"/>
        </w:rPr>
        <w:t>large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, with using simple buckets splitting, bucketNum will be extremely overflowing, there will be a bunch of empty buckets in the middle.  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 w:firstLine="420" w:firstLineChars="0"/>
        <w:jc w:val="left"/>
        <w:textAlignment w:val="auto"/>
        <w:rPr>
          <w:rFonts w:hint="default" w:ascii="Arial" w:hAnsi="Arial" w:cs="Arial"/>
          <w:sz w:val="20"/>
          <w:szCs w:val="20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 w:cs="Arial"/>
              <w:kern w:val="2"/>
              <w:sz w:val="20"/>
              <w:szCs w:val="20"/>
              <w:lang w:val="en-US" w:eastAsia="zh-CN" w:bidi="ar-SA"/>
            </w:rPr>
            <m:t>bucketNum</m:t>
          </m:r>
          <m:r>
            <m:rPr>
              <m:sty m:val="p"/>
            </m:rPr>
            <w:rPr>
              <w:rFonts w:hint="default" w:ascii="Cambria Math" w:hAnsi="Cambria Math" w:cs="Arial"/>
              <w:kern w:val="2"/>
              <w:sz w:val="20"/>
              <w:szCs w:val="20"/>
              <w:lang w:val="en-US" w:bidi="ar-SA"/>
            </w:rPr>
            <m:t xml:space="preserve"> =(</m:t>
          </m:r>
          <m:r>
            <m:rPr>
              <m:sty m:val="p"/>
            </m:rPr>
            <w:rPr>
              <w:rFonts w:hint="default" w:ascii="Cambria Math" w:hAnsi="Cambria Math" w:cs="Arial"/>
              <w:kern w:val="2"/>
              <w:sz w:val="20"/>
              <w:szCs w:val="20"/>
              <w:lang w:val="en-US" w:eastAsia="zh-CN" w:bidi="ar-SA"/>
            </w:rPr>
            <m:t>max</m:t>
          </m:r>
          <m:r>
            <m:rPr>
              <m:sty m:val="p"/>
            </m:rPr>
            <w:rPr>
              <w:rFonts w:hint="default" w:ascii="Cambria Math" w:hAnsi="Cambria Math" w:cs="Arial"/>
              <w:kern w:val="2"/>
              <w:sz w:val="20"/>
              <w:szCs w:val="20"/>
              <w:lang w:val="en-US" w:bidi="ar-SA"/>
            </w:rPr>
            <m:t xml:space="preserve"> −min)/(max−min) ∗ array.length</m:t>
          </m:r>
        </m:oMath>
      </m:oMathPara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 w:firstLine="420" w:firstLineChars="0"/>
        <w:jc w:val="left"/>
        <w:textAlignment w:val="auto"/>
        <w:rPr>
          <w:rFonts w:hint="default" w:ascii="Arial" w:hAnsi="Arial" w:cs="Arial"/>
          <w:sz w:val="20"/>
          <w:szCs w:val="20"/>
        </w:rPr>
      </w:pPr>
      <m:oMathPara>
        <m:oMath>
          <w:bookmarkStart w:id="2" w:name="OLE_LINK3"/>
          <m:r>
            <m:rPr>
              <m:sty m:val="p"/>
            </m:rPr>
            <w:rPr>
              <w:rFonts w:hint="default" w:ascii="Cambria Math" w:hAnsi="Cambria Math" w:cs="Arial"/>
              <w:kern w:val="2"/>
              <w:sz w:val="20"/>
              <w:szCs w:val="20"/>
              <w:lang w:val="en-US" w:bidi="ar-SA"/>
            </w:rPr>
            <m:t>f(n) =(array[i] −min)/(max−min) ∗ array.length</m:t>
          </m:r>
        </m:oMath>
      </m:oMathPara>
    </w:p>
    <w:bookmarkEnd w:id="2"/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0" w:firstLine="420" w:firstLineChars="0"/>
        <w:jc w:val="left"/>
        <w:textAlignment w:val="auto"/>
        <w:rPr>
          <w:rFonts w:hint="default" w:ascii="Arial" w:hAnsi="Arial" w:cs="Arial" w:eastAsiaTheme="minorEastAsia"/>
          <w:b/>
          <w:bCs/>
          <w:sz w:val="20"/>
          <w:szCs w:val="20"/>
          <w:lang w:val="en-US" w:eastAsia="zh-CN"/>
        </w:rPr>
      </w:pPr>
      <w:r>
        <w:rPr>
          <w:rFonts w:hint="default" w:ascii="Arial" w:hAnsi="Arial" w:cs="Arial"/>
          <w:b w:val="0"/>
          <w:bCs w:val="0"/>
          <w:i/>
          <w:iCs/>
          <w:sz w:val="20"/>
          <w:szCs w:val="20"/>
          <w:lang w:val="en-US" w:eastAsia="zh-CN"/>
        </w:rPr>
        <w:t xml:space="preserve">2) </w:t>
      </w:r>
      <w:r>
        <w:rPr>
          <w:rFonts w:hint="default" w:ascii="Arial" w:hAnsi="Arial" w:cs="Arial"/>
          <w:b w:val="0"/>
          <w:bCs w:val="0"/>
          <w:i/>
          <w:iCs/>
          <w:sz w:val="20"/>
          <w:szCs w:val="20"/>
        </w:rPr>
        <w:t xml:space="preserve">Second step: </w:t>
      </w:r>
      <w:r>
        <w:rPr>
          <w:rFonts w:hint="default" w:ascii="Arial" w:hAnsi="Arial" w:cs="Arial"/>
          <w:sz w:val="20"/>
          <w:szCs w:val="20"/>
        </w:rPr>
        <w:t>Traverse the data set and place the elements into each corresponding bucket.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Here we will use a mapping function, each element will be mapped to the nth bucket. The mapping function the key of making our algorithm more efficient.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0" w:firstLine="420" w:firstLineChars="0"/>
        <w:textAlignment w:val="auto"/>
        <w:rPr>
          <w:rFonts w:hint="default" w:ascii="Arial" w:hAnsi="Arial" w:cs="Arial" w:eastAsiaTheme="minorEastAsia"/>
          <w:sz w:val="20"/>
          <w:szCs w:val="20"/>
          <w:lang w:val="en-US" w:eastAsia="zh-CN"/>
        </w:rPr>
      </w:pPr>
      <w:r>
        <w:rPr>
          <w:rFonts w:hint="default" w:ascii="Arial" w:hAnsi="Arial" w:cs="Arial"/>
          <w:b w:val="0"/>
          <w:bCs w:val="0"/>
          <w:i/>
          <w:iCs/>
          <w:sz w:val="20"/>
          <w:szCs w:val="20"/>
          <w:lang w:val="en-US" w:eastAsia="zh-CN"/>
        </w:rPr>
        <w:t xml:space="preserve">3) </w:t>
      </w:r>
      <w:r>
        <w:rPr>
          <w:rFonts w:hint="default" w:ascii="Arial" w:hAnsi="Arial" w:cs="Arial"/>
          <w:b w:val="0"/>
          <w:bCs w:val="0"/>
          <w:i/>
          <w:iCs/>
          <w:sz w:val="20"/>
          <w:szCs w:val="20"/>
        </w:rPr>
        <w:t xml:space="preserve">Third Step: </w:t>
      </w:r>
      <w:r>
        <w:rPr>
          <w:rFonts w:hint="default" w:ascii="Arial" w:hAnsi="Arial" w:cs="Arial"/>
          <w:sz w:val="20"/>
          <w:szCs w:val="20"/>
        </w:rPr>
        <w:t>Sort the elements inside each bucket separately.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You can use whatever comparison sort you like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0" w:firstLine="420" w:firstLineChars="0"/>
        <w:textAlignment w:val="auto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b w:val="0"/>
          <w:bCs w:val="0"/>
          <w:i/>
          <w:iCs/>
          <w:sz w:val="20"/>
          <w:szCs w:val="20"/>
          <w:lang w:val="en-US" w:eastAsia="zh-CN"/>
        </w:rPr>
        <w:t xml:space="preserve">4) </w:t>
      </w:r>
      <w:r>
        <w:rPr>
          <w:rFonts w:hint="default" w:ascii="Arial" w:hAnsi="Arial" w:cs="Arial"/>
          <w:b w:val="0"/>
          <w:bCs w:val="0"/>
          <w:i/>
          <w:iCs/>
          <w:sz w:val="20"/>
          <w:szCs w:val="20"/>
        </w:rPr>
        <w:t>Last Step:</w:t>
      </w:r>
      <w:r>
        <w:rPr>
          <w:rFonts w:hint="default" w:ascii="Arial" w:hAnsi="Arial" w:cs="Arial"/>
          <w:b/>
          <w:bCs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Traverse over all buckets which are not empty and put all elements back to the original data set in turn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0" w:firstLine="420" w:firstLineChars="0"/>
        <w:textAlignment w:val="auto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N</w:t>
      </w:r>
      <w:r>
        <w:rPr>
          <w:rFonts w:hint="default" w:ascii="Arial" w:hAnsi="Arial" w:cs="Arial"/>
          <w:sz w:val="20"/>
          <w:szCs w:val="20"/>
        </w:rPr>
        <w:t>otice that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, </w:t>
      </w:r>
      <w:r>
        <w:rPr>
          <w:rFonts w:hint="default" w:ascii="Arial" w:hAnsi="Arial" w:cs="Arial"/>
          <w:sz w:val="20"/>
          <w:szCs w:val="20"/>
        </w:rPr>
        <w:t>bucket sort is the algorithm out-of-place, to avoid wasting space,  the number of buckets should be just enough, neither overflowing nor too little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0" w:firstLine="420" w:firstLineChars="0"/>
        <w:textAlignment w:val="auto"/>
        <w:rPr>
          <w:rFonts w:hint="default" w:ascii="Arial" w:hAnsi="Arial" w:cs="Arial"/>
          <w:sz w:val="20"/>
          <w:szCs w:val="20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0"/>
        <w:textAlignment w:val="auto"/>
        <w:rPr>
          <w:rFonts w:hint="default" w:ascii="Arial" w:hAnsi="Arial" w:cs="Arial"/>
          <w:b w:val="0"/>
          <w:bCs w:val="0"/>
          <w:i/>
          <w:iCs/>
          <w:sz w:val="20"/>
          <w:szCs w:val="20"/>
          <w:lang w:val="en-US" w:eastAsia="zh-CN"/>
        </w:rPr>
      </w:pPr>
      <w:bookmarkStart w:id="3" w:name="OLE_LINK4"/>
      <w:r>
        <w:rPr>
          <w:rFonts w:hint="default" w:ascii="Arial" w:hAnsi="Arial" w:cs="Arial"/>
          <w:b w:val="0"/>
          <w:bCs w:val="0"/>
          <w:i/>
          <w:iCs/>
          <w:sz w:val="20"/>
          <w:szCs w:val="20"/>
          <w:lang w:val="en-US" w:eastAsia="zh-CN"/>
        </w:rPr>
        <w:t>C</w:t>
      </w:r>
      <w:bookmarkStart w:id="4" w:name="OLE_LINK7"/>
      <w:r>
        <w:rPr>
          <w:rFonts w:hint="default" w:ascii="Arial" w:hAnsi="Arial" w:cs="Arial"/>
          <w:b w:val="0"/>
          <w:bCs w:val="0"/>
          <w:i/>
          <w:iCs/>
          <w:sz w:val="20"/>
          <w:szCs w:val="20"/>
          <w:lang w:val="en-US" w:eastAsia="zh-CN"/>
        </w:rPr>
        <w:t>. Sorting character strings</w:t>
      </w:r>
      <w:bookmarkEnd w:id="3"/>
      <w:bookmarkEnd w:id="4"/>
      <w:bookmarkStart w:id="5" w:name="OLE_LINK8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0" w:firstLine="420" w:firstLineChars="0"/>
        <w:textAlignment w:val="auto"/>
        <w:rPr>
          <w:rFonts w:hint="eastAsia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In addition to the numerical array, bucket sort can be used dealing with String array. For example, there is a string array with lowercase letters uppercase letters and digits.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 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0" w:firstLine="420" w:firstLineChars="0"/>
        <w:textAlignment w:val="auto"/>
        <w:rPr>
          <w:rFonts w:hint="default" w:ascii="Arial" w:hAnsi="Arial" w:cs="Arial"/>
          <w:sz w:val="20"/>
          <w:szCs w:val="20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 w:cs="Arial" w:eastAsiaTheme="minorEastAsia"/>
              <w:color w:val="000000" w:themeColor="text1"/>
              <w:kern w:val="24"/>
              <w:sz w:val="20"/>
              <w:szCs w:val="20"/>
              <w:lang w:val="en-US" w:bidi="ar-SA"/>
              <w14:textFill>
                <w14:solidFill>
                  <w14:schemeClr w14:val="tx1"/>
                </w14:solidFill>
              </w14:textFill>
            </w:rPr>
            <m:t>Input data set D, a, F, 99, B, c, A, z</m:t>
          </m:r>
        </m:oMath>
      </m:oMathPara>
    </w:p>
    <w:bookmarkEnd w:id="5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All lowercase letters are required to precede uppercase letters, but no order is required between </w:t>
      </w:r>
      <w:r>
        <w:rPr>
          <w:rFonts w:hint="eastAsia"/>
          <w:lang w:val="en-US" w:eastAsia="zh-CN"/>
        </w:rPr>
        <w:t>themself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lang w:val="en-US" w:eastAsia="zh-CN"/>
        </w:rPr>
        <w:t>Then p</w:t>
      </w:r>
      <w:r>
        <w:rPr>
          <w:rFonts w:hint="default"/>
          <w:lang w:val="en-US" w:eastAsia="zh-CN"/>
        </w:rPr>
        <w:t>ut the digits behind the letters.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By using bucket sort, we can separate upper and lower case letters and digits</w:t>
      </w:r>
      <w:r>
        <w:rPr>
          <w:rFonts w:hint="eastAsia"/>
          <w:lang w:val="en-US" w:eastAsia="zh-CN"/>
        </w:rPr>
        <w:t>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First, traverse the array, count the number of elements of three types</w:t>
      </w:r>
    </w:p>
    <w:p>
      <w:pP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lowerNum =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3,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upNum=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4, 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digi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Num=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1</m:t>
          </m:r>
        </m:oMath>
      </m:oMathPara>
    </w:p>
    <w:p>
      <w:pP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Next, calculate the starting index of each type  </w:t>
      </w:r>
    </w:p>
    <w:p>
      <w:pP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lowerIndex = 0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, 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upIndex= lowerNum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, 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digiIndex= lowerNum+upNum</m:t>
          </m:r>
        </m:oMath>
      </m:oMathPara>
    </w:p>
    <w:p>
      <w:pP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  <w:t>Then, according to the index interval, put elements into the corresponding bucket</w:t>
      </w: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 xml:space="preserve">, the interval of each bucket is 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[Index, Index+Num−1]</m:t>
        </m:r>
      </m:oMath>
    </w:p>
    <w:p>
      <w:pPr>
        <w:ind w:left="420" w:leftChars="0" w:firstLine="420" w:firstLineChars="0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bucket lowercase[0−2]: a, v, c</m:t>
          </m:r>
        </m:oMath>
      </m:oMathPara>
    </w:p>
    <w:p>
      <w:pPr>
        <w:ind w:left="420" w:leftChars="0" w:firstLine="420" w:firstLineChars="0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bucket uppercase[3−6]: D, F, B, A</m:t>
          </m:r>
        </m:oMath>
      </m:oMathPara>
    </w:p>
    <w:p>
      <w:pPr>
        <w:ind w:left="420" w:leftChars="0" w:firstLine="420" w:firstLineChars="0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bucket digit[7]: 99</m:t>
          </m:r>
        </m:oMath>
      </m:oMathPara>
    </w:p>
    <w:p>
      <w:pPr>
        <w:ind w:firstLine="420" w:firstLineChars="0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  <w:t>Last, write back to the original array</w:t>
      </w: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 xml:space="preserve">. </w:t>
      </w:r>
      <w: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  <w:t>Done!</w:t>
      </w:r>
    </w:p>
    <w:p>
      <w:pPr>
        <w:ind w:firstLine="420" w:firstLineChars="0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0"/>
        <w:textAlignment w:val="auto"/>
        <w:rPr>
          <w:rFonts w:hint="default" w:ascii="Arial" w:hAnsi="Arial" w:cs="Arial"/>
          <w:b w:val="0"/>
          <w:bCs w:val="0"/>
          <w:i/>
          <w:iCs/>
          <w:sz w:val="20"/>
          <w:szCs w:val="20"/>
          <w:lang w:val="en-US" w:eastAsia="zh-CN"/>
        </w:rPr>
      </w:pPr>
      <w:r>
        <w:rPr>
          <w:rFonts w:hint="eastAsia" w:ascii="Arial" w:hAnsi="Arial" w:cs="Arial"/>
          <w:b w:val="0"/>
          <w:bCs w:val="0"/>
          <w:i/>
          <w:iCs/>
          <w:sz w:val="20"/>
          <w:szCs w:val="20"/>
          <w:lang w:val="en-US" w:eastAsia="zh-CN"/>
        </w:rPr>
        <w:t>D</w:t>
      </w:r>
      <w:r>
        <w:rPr>
          <w:rFonts w:hint="default" w:ascii="Arial" w:hAnsi="Arial" w:cs="Arial"/>
          <w:b w:val="0"/>
          <w:bCs w:val="0"/>
          <w:i/>
          <w:iCs/>
          <w:sz w:val="20"/>
          <w:szCs w:val="20"/>
          <w:lang w:val="en-US" w:eastAsia="zh-CN"/>
        </w:rPr>
        <w:t>. Bonus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0" w:firstLine="420" w:firstLineChars="0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en-US" w:eastAsia="zh-CN"/>
        </w:rPr>
      </w:pPr>
      <w:bookmarkStart w:id="6" w:name="OLE_LINK1"/>
      <w:r>
        <w:rPr>
          <w:rFonts w:hint="default" w:ascii="Arial" w:hAnsi="Arial" w:cs="Arial"/>
          <w:b w:val="0"/>
          <w:bCs w:val="0"/>
          <w:sz w:val="20"/>
          <w:szCs w:val="20"/>
          <w:lang w:val="en-US" w:eastAsia="zh-CN"/>
        </w:rPr>
        <w:t>Animation Bucket_sort</w:t>
      </w:r>
      <w:bookmarkEnd w:id="6"/>
      <w:r>
        <w:rPr>
          <w:rFonts w:hint="default" w:ascii="Arial" w:hAnsi="Arial" w:cs="Arial"/>
          <w:b w:val="0"/>
          <w:bCs w:val="0"/>
          <w:sz w:val="20"/>
          <w:szCs w:val="20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sz w:val="20"/>
          <w:szCs w:val="20"/>
          <w:lang w:val="en-US" w:eastAsia="zh-CN"/>
        </w:rPr>
        <w:fldChar w:fldCharType="begin"/>
      </w:r>
      <w:r>
        <w:rPr>
          <w:rFonts w:hint="default" w:ascii="Arial" w:hAnsi="Arial" w:cs="Arial"/>
          <w:b w:val="0"/>
          <w:bCs w:val="0"/>
          <w:sz w:val="20"/>
          <w:szCs w:val="20"/>
          <w:lang w:val="en-US" w:eastAsia="zh-CN"/>
        </w:rPr>
        <w:instrText xml:space="preserve"> HYPERLINK "https://youtu.be/vt1YX_ndHMk" </w:instrText>
      </w:r>
      <w:r>
        <w:rPr>
          <w:rFonts w:hint="default" w:ascii="Arial" w:hAnsi="Arial" w:cs="Arial"/>
          <w:b w:val="0"/>
          <w:bCs w:val="0"/>
          <w:sz w:val="20"/>
          <w:szCs w:val="20"/>
          <w:lang w:val="en-US" w:eastAsia="zh-CN"/>
        </w:rPr>
        <w:fldChar w:fldCharType="separate"/>
      </w:r>
      <w:r>
        <w:rPr>
          <w:rStyle w:val="4"/>
          <w:rFonts w:hint="default" w:ascii="Arial" w:hAnsi="Arial" w:cs="Arial"/>
          <w:b w:val="0"/>
          <w:bCs w:val="0"/>
          <w:sz w:val="20"/>
          <w:szCs w:val="20"/>
          <w:lang w:val="en-US" w:eastAsia="zh-CN"/>
        </w:rPr>
        <w:t>https://youtu.be/vt1YX_ndHMk</w:t>
      </w:r>
      <w:r>
        <w:rPr>
          <w:rFonts w:hint="default" w:ascii="Arial" w:hAnsi="Arial" w:cs="Arial"/>
          <w:b w:val="0"/>
          <w:bCs w:val="0"/>
          <w:sz w:val="20"/>
          <w:szCs w:val="20"/>
          <w:lang w:val="en-US" w:eastAsia="zh-CN"/>
        </w:rPr>
        <w:fldChar w:fldCharType="end"/>
      </w:r>
      <w:r>
        <w:rPr>
          <w:rFonts w:hint="default" w:ascii="Arial" w:hAnsi="Arial" w:cs="Arial"/>
          <w:b w:val="0"/>
          <w:bCs w:val="0"/>
          <w:sz w:val="20"/>
          <w:szCs w:val="20"/>
          <w:lang w:val="en-US" w:eastAsia="zh-CN"/>
        </w:rPr>
        <w:t xml:space="preserve"> 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0" w:firstLine="420" w:firstLineChars="0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US" w:eastAsia="zh-CN"/>
        </w:rPr>
        <w:t xml:space="preserve">Animation Bucket_sort for string array </w:t>
      </w:r>
      <w:r>
        <w:rPr>
          <w:rFonts w:hint="default" w:ascii="Arial" w:hAnsi="Arial" w:cs="Arial"/>
          <w:b w:val="0"/>
          <w:bCs w:val="0"/>
          <w:sz w:val="20"/>
          <w:szCs w:val="20"/>
          <w:lang w:val="en-US" w:eastAsia="zh-CN"/>
        </w:rPr>
        <w:fldChar w:fldCharType="begin"/>
      </w:r>
      <w:r>
        <w:rPr>
          <w:rFonts w:hint="default" w:ascii="Arial" w:hAnsi="Arial" w:cs="Arial"/>
          <w:b w:val="0"/>
          <w:bCs w:val="0"/>
          <w:sz w:val="20"/>
          <w:szCs w:val="20"/>
          <w:lang w:val="en-US" w:eastAsia="zh-CN"/>
        </w:rPr>
        <w:instrText xml:space="preserve"> HYPERLINK "https://youtu.be/Ggf4NUe7bCg" </w:instrText>
      </w:r>
      <w:r>
        <w:rPr>
          <w:rFonts w:hint="default" w:ascii="Arial" w:hAnsi="Arial" w:cs="Arial"/>
          <w:b w:val="0"/>
          <w:bCs w:val="0"/>
          <w:sz w:val="20"/>
          <w:szCs w:val="20"/>
          <w:lang w:val="en-US" w:eastAsia="zh-CN"/>
        </w:rPr>
        <w:fldChar w:fldCharType="separate"/>
      </w:r>
      <w:r>
        <w:rPr>
          <w:rStyle w:val="4"/>
          <w:rFonts w:hint="default" w:ascii="Arial" w:hAnsi="Arial" w:cs="Arial"/>
          <w:b w:val="0"/>
          <w:bCs w:val="0"/>
          <w:sz w:val="20"/>
          <w:szCs w:val="20"/>
          <w:lang w:val="en-US" w:eastAsia="zh-CN"/>
        </w:rPr>
        <w:t>https://youtu.be/Ggf4NUe7bCg</w:t>
      </w:r>
      <w:r>
        <w:rPr>
          <w:rFonts w:hint="default" w:ascii="Arial" w:hAnsi="Arial" w:cs="Arial"/>
          <w:b w:val="0"/>
          <w:bCs w:val="0"/>
          <w:sz w:val="20"/>
          <w:szCs w:val="20"/>
          <w:lang w:val="en-US" w:eastAsia="zh-CN"/>
        </w:rPr>
        <w:fldChar w:fldCharType="end"/>
      </w:r>
      <w:r>
        <w:rPr>
          <w:rFonts w:hint="default" w:ascii="Arial" w:hAnsi="Arial" w:cs="Arial"/>
          <w:b w:val="0"/>
          <w:bCs w:val="0"/>
          <w:sz w:val="20"/>
          <w:szCs w:val="2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default" w:ascii="Arial" w:hAnsi="Arial" w:cs="Arial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264DE5"/>
    <w:rsid w:val="19FD0AAB"/>
    <w:rsid w:val="4A26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styleId="5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2021-11-24T17:56:00Z</dcterms:created>
  <dc:creator>黄婷婷</dc:creator>
  <cp:lastModifiedBy>黄婷婷</cp:lastModifiedBy>
  <dcterms:modified xsi:type="dcterms:W3CDTF">2021-11-24T18:20:24Z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93960C89C2BE48D887CFA09DCB712878</vt:lpwstr>
  </property>
</Properties>
</file>