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802" w:rsidRDefault="00AF5802">
      <w:pPr>
        <w:pStyle w:val="ConsPlusNormal"/>
        <w:jc w:val="both"/>
        <w:outlineLvl w:val="0"/>
      </w:pPr>
    </w:p>
    <w:p w:rsidR="00AF5802" w:rsidRDefault="00F439DD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AF5802" w:rsidRDefault="00AF5802">
      <w:pPr>
        <w:pStyle w:val="ConsPlusTitle"/>
        <w:jc w:val="both"/>
      </w:pPr>
    </w:p>
    <w:p w:rsidR="00AF5802" w:rsidRDefault="00F439DD">
      <w:pPr>
        <w:pStyle w:val="ConsPlusTitle"/>
        <w:jc w:val="center"/>
      </w:pPr>
      <w:r>
        <w:t>ПОСТАНОВЛЕНИЕ</w:t>
      </w:r>
    </w:p>
    <w:p w:rsidR="00AF5802" w:rsidRDefault="00F439DD">
      <w:pPr>
        <w:pStyle w:val="ConsPlusTitle"/>
        <w:jc w:val="center"/>
      </w:pPr>
      <w:r>
        <w:t>от 6 февраля 2021 г. N 130</w:t>
      </w:r>
    </w:p>
    <w:p w:rsidR="00AF5802" w:rsidRDefault="00AF5802">
      <w:pPr>
        <w:pStyle w:val="ConsPlusTitle"/>
        <w:jc w:val="both"/>
      </w:pPr>
    </w:p>
    <w:p w:rsidR="00AF5802" w:rsidRDefault="00F439DD">
      <w:pPr>
        <w:pStyle w:val="ConsPlusTitle"/>
        <w:jc w:val="center"/>
      </w:pPr>
      <w:r>
        <w:t>ОБ УТВЕРЖДЕНИИ ПРАВИЛ</w:t>
      </w:r>
    </w:p>
    <w:p w:rsidR="00AF5802" w:rsidRDefault="00F439DD">
      <w:pPr>
        <w:pStyle w:val="ConsPlusTitle"/>
        <w:jc w:val="center"/>
      </w:pPr>
      <w:r>
        <w:t>ПРЕДОСТАВЛЕНИЯ ИЗ ФЕДЕРАЛЬНОГО БЮДЖЕТА ГРАНТОВ В ФОРМЕ</w:t>
      </w:r>
    </w:p>
    <w:p w:rsidR="00AF5802" w:rsidRDefault="00F439DD">
      <w:pPr>
        <w:pStyle w:val="ConsPlusTitle"/>
        <w:jc w:val="center"/>
      </w:pPr>
      <w:r>
        <w:t>СУБСИДИЙ ЮРИДИЧЕСКИМ ЛИЦАМ В РАМКАХ РЕАЛИЗАЦИИ ОТДЕЛЬНЫХ</w:t>
      </w:r>
    </w:p>
    <w:p w:rsidR="00AF5802" w:rsidRDefault="00F439DD">
      <w:pPr>
        <w:pStyle w:val="ConsPlusTitle"/>
        <w:jc w:val="center"/>
      </w:pPr>
      <w:r>
        <w:t>МЕРОПРИЯТИЙ ГОСУДАРСТВЕННОЙ ПРОГРАММЫ РОССИЙСКОЙ</w:t>
      </w:r>
    </w:p>
    <w:p w:rsidR="00AF5802" w:rsidRDefault="00F439DD">
      <w:pPr>
        <w:pStyle w:val="ConsPlusTitle"/>
        <w:jc w:val="center"/>
      </w:pPr>
      <w:r>
        <w:t>ФЕДЕРАЦИИ "РАЗВИТИЕ ОБРАЗОВАНИЯ", О ВНЕСЕНИИ ИЗМЕНЕНИЙ</w:t>
      </w:r>
    </w:p>
    <w:p w:rsidR="00AF5802" w:rsidRDefault="00F439DD">
      <w:pPr>
        <w:pStyle w:val="ConsPlusTitle"/>
        <w:jc w:val="center"/>
      </w:pPr>
      <w:r>
        <w:t>В ГОСУДАРСТВЕННУЮ ПРОГРАММУ РОССИЙСКОЙ ФЕДЕРАЦИИ "РАЗВИТИЕ</w:t>
      </w:r>
    </w:p>
    <w:p w:rsidR="00AF5802" w:rsidRDefault="00F439DD">
      <w:pPr>
        <w:pStyle w:val="ConsPlusTitle"/>
        <w:jc w:val="center"/>
      </w:pPr>
      <w:r>
        <w:t>ОБРАЗОВАНИЯ" И ПРИЗНАНИИ УТРАТИВШИМИ СИЛУ НЕКОТОРЫХ АКТОВ</w:t>
      </w:r>
    </w:p>
    <w:p w:rsidR="00AF5802" w:rsidRDefault="00F439DD">
      <w:pPr>
        <w:pStyle w:val="ConsPlusTitle"/>
        <w:jc w:val="center"/>
      </w:pPr>
      <w:r>
        <w:t>ПРАВИТЕЛЬСТВА РОССИЙСКОЙ ФЕДЕРАЦИИ И ОТДЕЛЬНЫХ ПОЛОЖЕНИЙ</w:t>
      </w:r>
    </w:p>
    <w:p w:rsidR="00AF5802" w:rsidRDefault="00F439DD">
      <w:pPr>
        <w:pStyle w:val="ConsPlusTitle"/>
        <w:jc w:val="center"/>
      </w:pPr>
      <w:r>
        <w:t>НЕКОТОРЫХ АКТОВ ПРАВИТЕЛЬСТВА РОССИЙСКОЙ ФЕДЕРАЦИИ</w:t>
      </w:r>
    </w:p>
    <w:p w:rsidR="00AF5802" w:rsidRDefault="00AF5802">
      <w:pPr>
        <w:pStyle w:val="ConsPlusNormal"/>
        <w:jc w:val="both"/>
      </w:pPr>
    </w:p>
    <w:p w:rsidR="00AF5802" w:rsidRDefault="00F439DD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>1. Утвердить прилагаемые:</w:t>
      </w:r>
    </w:p>
    <w:p w:rsidR="00AF5802" w:rsidRDefault="001A7F04">
      <w:pPr>
        <w:pStyle w:val="ConsPlusNormal"/>
        <w:spacing w:before="240"/>
        <w:ind w:firstLine="540"/>
        <w:jc w:val="both"/>
      </w:pPr>
      <w:hyperlink w:anchor="Par35" w:tooltip="ПРАВИЛА" w:history="1">
        <w:r w:rsidR="00F439DD">
          <w:rPr>
            <w:color w:val="0000FF"/>
          </w:rPr>
          <w:t>Правила</w:t>
        </w:r>
      </w:hyperlink>
      <w:r w:rsidR="00F439DD">
        <w:t xml:space="preserve"> предоставления из федерального бюджета грантов в форме субсидий юридическим лицам в рамках реализации отдельных мероприятий государственной программы Российской Федерации "Развитие образования";</w:t>
      </w:r>
    </w:p>
    <w:p w:rsidR="00AF5802" w:rsidRDefault="001A7F04">
      <w:pPr>
        <w:pStyle w:val="ConsPlusNormal"/>
        <w:spacing w:before="240"/>
        <w:ind w:firstLine="540"/>
        <w:jc w:val="both"/>
      </w:pPr>
      <w:hyperlink w:anchor="Par273" w:tooltip="ИЗМЕНЕНИЯ," w:history="1">
        <w:r w:rsidR="00F439DD">
          <w:rPr>
            <w:color w:val="0000FF"/>
          </w:rPr>
          <w:t>изменения</w:t>
        </w:r>
      </w:hyperlink>
      <w:r w:rsidR="00F439DD">
        <w:t xml:space="preserve">, которые вносятся в государственную </w:t>
      </w:r>
      <w:hyperlink r:id="rId7" w:history="1">
        <w:r w:rsidR="00F439DD">
          <w:rPr>
            <w:color w:val="0000FF"/>
          </w:rPr>
          <w:t>программу</w:t>
        </w:r>
      </w:hyperlink>
      <w:r w:rsidR="00F439DD">
        <w:t xml:space="preserve"> Российской Федерации "Развитие образования", утвержденную постановлением Правительства Российской Федерации от 26 декабря 2017 г. N 1642 "Об утверждении государственной программы Российской Федерации "Развитие образования" (Собрание законодательства Российской Федерации, 2018, N 1, ст. 375; N 10, ст. 1500; N 15, ст. 2125; N 42, ст. 6462; 2019, N 5, ст. 372; N 15, ст. 1747; N 34, ст. 4880; N 46, ст. 6496; N 49, ст. 7142; N 50, ст. 7402; N 52, ст. 7960; 2020, N 1, ст. 70; N 9, ст. 1204; N 12, ст. 1763; N 14, ст. 2128; N 15, ст. 2301; N 22, ст. 3488; N 26, ст. 4126; 2021, N 2, ст. 386, 460).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2. Признать утратившими силу акты Правительства Российской Федерации и отдельные положения актов Правительства Российской Федерации по </w:t>
      </w:r>
      <w:hyperlink w:anchor="Par288" w:tooltip="ПЕРЕЧЕНЬ" w:history="1">
        <w:r>
          <w:rPr>
            <w:color w:val="0000FF"/>
          </w:rPr>
          <w:t>перечню</w:t>
        </w:r>
      </w:hyperlink>
      <w:r>
        <w:t xml:space="preserve"> согласно приложению.</w:t>
      </w:r>
    </w:p>
    <w:p w:rsidR="00AF5802" w:rsidRDefault="00AF5802">
      <w:pPr>
        <w:pStyle w:val="ConsPlusNormal"/>
        <w:jc w:val="both"/>
      </w:pPr>
    </w:p>
    <w:p w:rsidR="00AF5802" w:rsidRDefault="00F439DD">
      <w:pPr>
        <w:pStyle w:val="ConsPlusNormal"/>
        <w:jc w:val="right"/>
      </w:pPr>
      <w:r>
        <w:t>Председатель Правительства</w:t>
      </w:r>
    </w:p>
    <w:p w:rsidR="00AF5802" w:rsidRDefault="00F439DD">
      <w:pPr>
        <w:pStyle w:val="ConsPlusNormal"/>
        <w:jc w:val="right"/>
      </w:pPr>
      <w:r>
        <w:t>Российской Федерации</w:t>
      </w:r>
    </w:p>
    <w:p w:rsidR="00AF5802" w:rsidRDefault="00F439DD">
      <w:pPr>
        <w:pStyle w:val="ConsPlusNormal"/>
        <w:jc w:val="right"/>
      </w:pPr>
      <w:r>
        <w:t>М.МИШУСТИН</w:t>
      </w:r>
    </w:p>
    <w:p w:rsidR="00AF5802" w:rsidRDefault="00AF5802">
      <w:pPr>
        <w:pStyle w:val="ConsPlusNormal"/>
        <w:jc w:val="both"/>
      </w:pPr>
    </w:p>
    <w:p w:rsidR="00AF5802" w:rsidRDefault="00AF5802">
      <w:pPr>
        <w:pStyle w:val="ConsPlusNormal"/>
        <w:jc w:val="both"/>
      </w:pPr>
    </w:p>
    <w:p w:rsidR="00AF5802" w:rsidRDefault="00AF5802">
      <w:pPr>
        <w:pStyle w:val="ConsPlusNormal"/>
        <w:jc w:val="both"/>
      </w:pPr>
    </w:p>
    <w:p w:rsidR="00AF5802" w:rsidRDefault="00AF5802">
      <w:pPr>
        <w:pStyle w:val="ConsPlusNormal"/>
        <w:jc w:val="both"/>
      </w:pPr>
    </w:p>
    <w:p w:rsidR="00AF5802" w:rsidRDefault="00AF5802">
      <w:pPr>
        <w:pStyle w:val="ConsPlusNormal"/>
        <w:jc w:val="both"/>
      </w:pPr>
    </w:p>
    <w:p w:rsidR="00AF5802" w:rsidRDefault="00F439DD">
      <w:pPr>
        <w:pStyle w:val="ConsPlusNormal"/>
        <w:jc w:val="right"/>
        <w:outlineLvl w:val="0"/>
      </w:pPr>
      <w:r>
        <w:t>Утверждены</w:t>
      </w:r>
    </w:p>
    <w:p w:rsidR="00AF5802" w:rsidRDefault="00F439DD">
      <w:pPr>
        <w:pStyle w:val="ConsPlusNormal"/>
        <w:jc w:val="right"/>
      </w:pPr>
      <w:r>
        <w:t>постановлением Правительства</w:t>
      </w:r>
    </w:p>
    <w:p w:rsidR="00AF5802" w:rsidRDefault="00F439DD">
      <w:pPr>
        <w:pStyle w:val="ConsPlusNormal"/>
        <w:jc w:val="right"/>
      </w:pPr>
      <w:r>
        <w:t>Российской Федерации</w:t>
      </w:r>
    </w:p>
    <w:p w:rsidR="00AF5802" w:rsidRDefault="00F439DD">
      <w:pPr>
        <w:pStyle w:val="ConsPlusNormal"/>
        <w:jc w:val="right"/>
      </w:pPr>
      <w:r>
        <w:t>от 6 февраля 2021 г. N 130</w:t>
      </w:r>
    </w:p>
    <w:p w:rsidR="00AF5802" w:rsidRDefault="00AF5802">
      <w:pPr>
        <w:pStyle w:val="ConsPlusNormal"/>
        <w:jc w:val="both"/>
      </w:pPr>
    </w:p>
    <w:p w:rsidR="00AF5802" w:rsidRDefault="00F439DD">
      <w:pPr>
        <w:pStyle w:val="ConsPlusTitle"/>
        <w:jc w:val="center"/>
      </w:pPr>
      <w:bookmarkStart w:id="0" w:name="Par35"/>
      <w:bookmarkEnd w:id="0"/>
      <w:r>
        <w:t>ПРАВИЛА</w:t>
      </w:r>
    </w:p>
    <w:p w:rsidR="00AF5802" w:rsidRDefault="00F439DD">
      <w:pPr>
        <w:pStyle w:val="ConsPlusTitle"/>
        <w:jc w:val="center"/>
      </w:pPr>
      <w:r>
        <w:t>ПРЕДОСТАВЛЕНИЯ ИЗ ФЕДЕРАЛЬНОГО БЮДЖЕТА ГРАНТОВ В ФОРМЕ</w:t>
      </w:r>
    </w:p>
    <w:p w:rsidR="00AF5802" w:rsidRDefault="00F439DD">
      <w:pPr>
        <w:pStyle w:val="ConsPlusTitle"/>
        <w:jc w:val="center"/>
      </w:pPr>
      <w:r>
        <w:t>СУБСИДИЙ ЮРИДИЧЕСКИМ ЛИЦАМ В РАМКАХ РЕАЛИЗАЦИИ ОТДЕЛЬНЫХ</w:t>
      </w:r>
    </w:p>
    <w:p w:rsidR="00AF5802" w:rsidRDefault="00F439DD">
      <w:pPr>
        <w:pStyle w:val="ConsPlusTitle"/>
        <w:jc w:val="center"/>
      </w:pPr>
      <w:r>
        <w:t>МЕРОПРИЯТИЙ ГОСУДАРСТВЕННОЙ ПРОГРАММЫ РОССИЙСКОЙ</w:t>
      </w:r>
    </w:p>
    <w:p w:rsidR="00AF5802" w:rsidRDefault="00F439DD">
      <w:pPr>
        <w:pStyle w:val="ConsPlusTitle"/>
        <w:jc w:val="center"/>
      </w:pPr>
      <w:r>
        <w:t>ФЕДЕРАЦИИ "РАЗВИТИЕ ОБРАЗОВАНИЯ"</w:t>
      </w:r>
    </w:p>
    <w:p w:rsidR="00AF5802" w:rsidRDefault="00AF5802">
      <w:pPr>
        <w:pStyle w:val="ConsPlusNormal"/>
        <w:jc w:val="both"/>
      </w:pPr>
    </w:p>
    <w:p w:rsidR="00AF5802" w:rsidRDefault="00F439DD">
      <w:pPr>
        <w:pStyle w:val="ConsPlusTitle"/>
        <w:jc w:val="center"/>
        <w:outlineLvl w:val="1"/>
      </w:pPr>
      <w:r>
        <w:t>I. Общие положения о предоставлении грантов</w:t>
      </w:r>
    </w:p>
    <w:p w:rsidR="00AF5802" w:rsidRDefault="00AF5802">
      <w:pPr>
        <w:pStyle w:val="ConsPlusNormal"/>
        <w:jc w:val="both"/>
      </w:pPr>
    </w:p>
    <w:p w:rsidR="00AF5802" w:rsidRPr="006A1A87" w:rsidRDefault="00F439DD">
      <w:pPr>
        <w:pStyle w:val="ConsPlusNormal"/>
        <w:ind w:firstLine="540"/>
        <w:jc w:val="both"/>
      </w:pPr>
      <w:r>
        <w:t xml:space="preserve">1. </w:t>
      </w:r>
      <w:r w:rsidR="006A1A87" w:rsidRPr="006A1A87">
        <w:t>{2}</w:t>
      </w:r>
      <w:r>
        <w:t xml:space="preserve">Настоящие Правила устанавливают цели, условия и порядок предоставления из федерального бюджета грантов в форме субсидий в рамках реализации отдельных мероприятий государственной </w:t>
      </w:r>
      <w:hyperlink r:id="rId8" w:history="1">
        <w:r>
          <w:rPr>
            <w:color w:val="0000FF"/>
          </w:rPr>
          <w:t>программы</w:t>
        </w:r>
      </w:hyperlink>
      <w:r>
        <w:t xml:space="preserve"> Российской Федерации "Развитие образования" (далее соответственно - гранты, Программа).</w:t>
      </w:r>
      <w:r w:rsidR="006A1A87" w:rsidRPr="006A1A87">
        <w:t>{2}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1" w:name="Par44"/>
      <w:bookmarkEnd w:id="1"/>
      <w:r>
        <w:t xml:space="preserve">2. </w:t>
      </w:r>
      <w:r w:rsidR="006A1A87" w:rsidRPr="006A1A87">
        <w:t>{2}</w:t>
      </w:r>
      <w:r>
        <w:t>Предоставление грантов осуществляется в целях реализации следующих мероприятий:</w:t>
      </w:r>
      <w:r w:rsidR="006A1A87" w:rsidRPr="006A1A87">
        <w:t xml:space="preserve"> {2}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2" w:name="Par45"/>
      <w:bookmarkEnd w:id="2"/>
      <w:r>
        <w:t xml:space="preserve">а) </w:t>
      </w:r>
      <w:r w:rsidR="006A1A87" w:rsidRPr="006A1A87">
        <w:t>{</w:t>
      </w:r>
      <w:r w:rsidR="0073261E" w:rsidRPr="0073261E">
        <w:t>3</w:t>
      </w:r>
      <w:r w:rsidR="006A1A87" w:rsidRPr="006A1A87">
        <w:t>}</w:t>
      </w:r>
      <w:r>
        <w:t>Министерство просвещения Российской Федерации:</w:t>
      </w:r>
      <w:r w:rsidR="006A1A87" w:rsidRPr="006A1A87">
        <w:t xml:space="preserve"> {</w:t>
      </w:r>
      <w:r w:rsidR="0073261E" w:rsidRPr="0073261E">
        <w:t>3</w:t>
      </w:r>
      <w:r w:rsidR="006A1A87" w:rsidRPr="006A1A87">
        <w:t>}</w:t>
      </w:r>
    </w:p>
    <w:p w:rsidR="00AF5802" w:rsidRDefault="006A1A87">
      <w:pPr>
        <w:pStyle w:val="ConsPlusNormal"/>
        <w:spacing w:before="240"/>
        <w:ind w:firstLine="540"/>
        <w:jc w:val="both"/>
      </w:pPr>
      <w:bookmarkStart w:id="3" w:name="Par46"/>
      <w:bookmarkEnd w:id="3"/>
      <w:r w:rsidRPr="006A1A87">
        <w:t>{2}</w:t>
      </w:r>
      <w:r w:rsidR="00F439DD">
        <w:t>формирование и развитие комплексной сети центров открытого образования на русском языке и обучения русскому языку;</w:t>
      </w:r>
      <w:r w:rsidRPr="006A1A87">
        <w:t xml:space="preserve"> {2}</w:t>
      </w:r>
    </w:p>
    <w:p w:rsidR="00AF5802" w:rsidRDefault="006A1A87">
      <w:pPr>
        <w:pStyle w:val="ConsPlusNormal"/>
        <w:spacing w:before="240"/>
        <w:ind w:firstLine="540"/>
        <w:jc w:val="both"/>
      </w:pPr>
      <w:bookmarkStart w:id="4" w:name="Par47"/>
      <w:bookmarkEnd w:id="4"/>
      <w:r w:rsidRPr="006A1A87">
        <w:t>{2}</w:t>
      </w:r>
      <w:r w:rsidR="00F439DD">
        <w:t>развитие и совершенствование кадрового потенциала, учебно-методической базы и технологической инфраструктуры центров открытого образования на русском языке и обучения русскому языку;</w:t>
      </w:r>
      <w:r w:rsidRPr="006A1A87">
        <w:t xml:space="preserve"> {2}</w:t>
      </w:r>
    </w:p>
    <w:p w:rsidR="00AF5802" w:rsidRDefault="006A1A87">
      <w:pPr>
        <w:pStyle w:val="ConsPlusNormal"/>
        <w:spacing w:before="240"/>
        <w:ind w:firstLine="540"/>
        <w:jc w:val="both"/>
      </w:pPr>
      <w:bookmarkStart w:id="5" w:name="Par48"/>
      <w:bookmarkEnd w:id="5"/>
      <w:r w:rsidRPr="006A1A87">
        <w:t>{2}</w:t>
      </w:r>
      <w:r w:rsidR="00F439DD">
        <w:t>формирование единого электронного образовательного пространства, объединяющего информационно-просветительские ресурсы по русскому языку и российской культуре, а также ресурсы для организации курсов открытого образования на русском языке для различных уровней подготовки;</w:t>
      </w:r>
      <w:r w:rsidRPr="006A1A87">
        <w:t xml:space="preserve"> {2}</w:t>
      </w:r>
    </w:p>
    <w:p w:rsidR="00AF5802" w:rsidRDefault="006A1A87">
      <w:pPr>
        <w:pStyle w:val="ConsPlusNormal"/>
        <w:spacing w:before="240"/>
        <w:ind w:firstLine="540"/>
        <w:jc w:val="both"/>
      </w:pPr>
      <w:bookmarkStart w:id="6" w:name="Par49"/>
      <w:bookmarkEnd w:id="6"/>
      <w:r w:rsidRPr="006A1A87">
        <w:t>{2}</w:t>
      </w:r>
      <w:r w:rsidR="00F439DD">
        <w:t>создание и поддержка онлайн-школ на русском языке;</w:t>
      </w:r>
      <w:r w:rsidRPr="006A1A87">
        <w:t xml:space="preserve"> {2}</w:t>
      </w:r>
    </w:p>
    <w:p w:rsidR="00AF5802" w:rsidRDefault="006A1A87">
      <w:pPr>
        <w:pStyle w:val="ConsPlusNormal"/>
        <w:spacing w:before="240"/>
        <w:ind w:firstLine="540"/>
        <w:jc w:val="both"/>
      </w:pPr>
      <w:bookmarkStart w:id="7" w:name="Par50"/>
      <w:bookmarkEnd w:id="7"/>
      <w:r w:rsidRPr="006A1A87">
        <w:t>{2}</w:t>
      </w:r>
      <w:r w:rsidR="00F439DD">
        <w:t>создание системы онлайн-тренажеров и игр с целью изучения и совершенствования русского языка как родного, как неродного, как иностранного для граждан независимо от места их проживания;</w:t>
      </w:r>
      <w:r w:rsidRPr="006A1A87">
        <w:t xml:space="preserve"> {2}</w:t>
      </w:r>
    </w:p>
    <w:p w:rsidR="00AF5802" w:rsidRDefault="006A1A87">
      <w:pPr>
        <w:pStyle w:val="ConsPlusNormal"/>
        <w:spacing w:before="240"/>
        <w:ind w:firstLine="540"/>
        <w:jc w:val="both"/>
      </w:pPr>
      <w:bookmarkStart w:id="8" w:name="Par51"/>
      <w:bookmarkEnd w:id="8"/>
      <w:r w:rsidRPr="006A1A87">
        <w:t>{2}</w:t>
      </w:r>
      <w:r w:rsidR="00F439DD">
        <w:t>организация и проведение мероприятий просветительского, образовательного и научно-методического характера, направленных на популяризацию русского языка, российского образования и культуры;</w:t>
      </w:r>
      <w:r w:rsidRPr="006A1A87">
        <w:t xml:space="preserve"> {2}</w:t>
      </w:r>
    </w:p>
    <w:p w:rsidR="00AF5802" w:rsidRDefault="006A1A87">
      <w:pPr>
        <w:pStyle w:val="ConsPlusNormal"/>
        <w:spacing w:before="240"/>
        <w:ind w:firstLine="540"/>
        <w:jc w:val="both"/>
      </w:pPr>
      <w:r w:rsidRPr="006A1A87">
        <w:t>{2}</w:t>
      </w:r>
      <w:r w:rsidR="00F439DD">
        <w:t>организация и проведение с привлечением иностранных участников, в том числе на добровольной основе, мероприятий по популяризации русского языка, российского образования и культуры;</w:t>
      </w:r>
      <w:r w:rsidRPr="006A1A87">
        <w:t xml:space="preserve"> {2}</w:t>
      </w:r>
    </w:p>
    <w:p w:rsidR="00AF5802" w:rsidRDefault="006A1A87">
      <w:pPr>
        <w:pStyle w:val="ConsPlusNormal"/>
        <w:spacing w:before="240"/>
        <w:ind w:firstLine="540"/>
        <w:jc w:val="both"/>
      </w:pPr>
      <w:r w:rsidRPr="006A1A87">
        <w:t>{2}</w:t>
      </w:r>
      <w:r w:rsidR="00F439DD">
        <w:t xml:space="preserve">организация </w:t>
      </w:r>
      <w:proofErr w:type="spellStart"/>
      <w:r w:rsidR="00F439DD">
        <w:t>межстрановых</w:t>
      </w:r>
      <w:proofErr w:type="spellEnd"/>
      <w:r w:rsidR="00F439DD">
        <w:t xml:space="preserve"> диалоговых площадок (летних лагерей) для молодежи в целях создания единого культурного пространства русского языка, российской культуры и коммуникации на русском языке;</w:t>
      </w:r>
      <w:r w:rsidRPr="006A1A87">
        <w:t xml:space="preserve"> {2}</w:t>
      </w:r>
    </w:p>
    <w:p w:rsidR="00AF5802" w:rsidRDefault="006A1A87">
      <w:pPr>
        <w:pStyle w:val="ConsPlusNormal"/>
        <w:spacing w:before="240"/>
        <w:ind w:firstLine="540"/>
        <w:jc w:val="both"/>
      </w:pPr>
      <w:r w:rsidRPr="006A1A87">
        <w:lastRenderedPageBreak/>
        <w:t>{2}</w:t>
      </w:r>
      <w:r w:rsidR="00F439DD">
        <w:t xml:space="preserve">проведение </w:t>
      </w:r>
      <w:proofErr w:type="spellStart"/>
      <w:r w:rsidR="00F439DD">
        <w:t>конгрессно</w:t>
      </w:r>
      <w:proofErr w:type="spellEnd"/>
      <w:r w:rsidR="00F439DD">
        <w:t>-выставочных и презентационных мероприятий, направленных на распространение русского языка, российского образования и культуры;</w:t>
      </w:r>
      <w:r w:rsidRPr="006A1A87">
        <w:t xml:space="preserve"> {2}</w:t>
      </w:r>
    </w:p>
    <w:p w:rsidR="00AF5802" w:rsidRDefault="006A1A87">
      <w:pPr>
        <w:pStyle w:val="ConsPlusNormal"/>
        <w:spacing w:before="240"/>
        <w:ind w:firstLine="540"/>
        <w:jc w:val="both"/>
      </w:pPr>
      <w:bookmarkStart w:id="9" w:name="Par55"/>
      <w:bookmarkEnd w:id="9"/>
      <w:r w:rsidRPr="006A1A87">
        <w:t>{2}</w:t>
      </w:r>
      <w:r w:rsidR="00F439DD">
        <w:t>расширение спектра и увеличение количества различных конкурсов, олимпиад по русскому языку и литературе, в том числе с участием представителей регионов России, государств - участников Содружества Независимых Государств и других иностранных государств;</w:t>
      </w:r>
      <w:r w:rsidRPr="006A1A87">
        <w:t xml:space="preserve"> {2}</w:t>
      </w:r>
    </w:p>
    <w:p w:rsidR="00AF5802" w:rsidRDefault="006A1A87">
      <w:pPr>
        <w:pStyle w:val="ConsPlusNormal"/>
        <w:spacing w:before="240"/>
        <w:ind w:firstLine="540"/>
        <w:jc w:val="both"/>
      </w:pPr>
      <w:bookmarkStart w:id="10" w:name="Par56"/>
      <w:bookmarkEnd w:id="10"/>
      <w:r w:rsidRPr="006A1A87">
        <w:t>{2}</w:t>
      </w:r>
      <w:r w:rsidR="00F439DD">
        <w:t xml:space="preserve">проведение комплекса аналитических и (или) мониторинговых исследований по вопросам функционирования русского языка в Российской Федерации и в мире, а также результативности </w:t>
      </w:r>
      <w:hyperlink r:id="rId9" w:history="1">
        <w:r w:rsidR="00F439DD">
          <w:rPr>
            <w:color w:val="0000FF"/>
          </w:rPr>
          <w:t>Программы</w:t>
        </w:r>
      </w:hyperlink>
      <w:r w:rsidR="00F439DD">
        <w:t>;</w:t>
      </w:r>
      <w:r w:rsidRPr="006A1A87">
        <w:t xml:space="preserve"> {2}</w:t>
      </w:r>
    </w:p>
    <w:p w:rsidR="00AF5802" w:rsidRDefault="006A1A87">
      <w:pPr>
        <w:pStyle w:val="ConsPlusNormal"/>
        <w:spacing w:before="240"/>
        <w:ind w:firstLine="540"/>
        <w:jc w:val="both"/>
      </w:pPr>
      <w:bookmarkStart w:id="11" w:name="Par57"/>
      <w:bookmarkEnd w:id="11"/>
      <w:r w:rsidRPr="006A1A87">
        <w:t>{2}</w:t>
      </w:r>
      <w:r w:rsidR="00F439DD">
        <w:t>информационное и пропагандистское обеспечение деятельности по поддержке и продвижению русского языка, образования на русском языке и российской культуры в глобальном информационном пространстве;</w:t>
      </w:r>
      <w:r w:rsidRPr="006A1A87">
        <w:t xml:space="preserve"> {2}</w:t>
      </w:r>
    </w:p>
    <w:p w:rsidR="00AF5802" w:rsidRDefault="006A1A87">
      <w:pPr>
        <w:pStyle w:val="ConsPlusNormal"/>
        <w:spacing w:before="240"/>
        <w:ind w:firstLine="540"/>
        <w:jc w:val="both"/>
      </w:pPr>
      <w:bookmarkStart w:id="12" w:name="Par58"/>
      <w:bookmarkEnd w:id="12"/>
      <w:r w:rsidRPr="006A1A87">
        <w:t>{2}</w:t>
      </w:r>
      <w:r w:rsidR="00F439DD">
        <w:t>реализация организационно-методических моделей и стандарта в дошкольном образовании путем актуализации нормативно-методической и методологической базы, а также экспертно-аналитическое сопровождение ее внедрения;</w:t>
      </w:r>
      <w:r w:rsidRPr="006A1A87">
        <w:t xml:space="preserve"> {2}</w:t>
      </w:r>
    </w:p>
    <w:p w:rsidR="00AF5802" w:rsidRDefault="006A1A87">
      <w:pPr>
        <w:pStyle w:val="ConsPlusNormal"/>
        <w:spacing w:before="240"/>
        <w:ind w:firstLine="540"/>
        <w:jc w:val="both"/>
      </w:pPr>
      <w:bookmarkStart w:id="13" w:name="Par59"/>
      <w:bookmarkEnd w:id="13"/>
      <w:r w:rsidRPr="006A1A87">
        <w:t>{2}</w:t>
      </w:r>
      <w:r w:rsidR="00F439DD">
        <w:t>создание сети школ, реализующих инновационные программы для отработки новых технологий и содержания обучения и воспитания, через конкурсную поддержку школьных инициатив и сетевых проектов;</w:t>
      </w:r>
      <w:r w:rsidRPr="006A1A87">
        <w:t xml:space="preserve"> {2}</w:t>
      </w:r>
    </w:p>
    <w:p w:rsidR="00AF5802" w:rsidRDefault="006A1A87">
      <w:pPr>
        <w:pStyle w:val="ConsPlusNormal"/>
        <w:spacing w:before="240"/>
        <w:ind w:firstLine="540"/>
        <w:jc w:val="both"/>
      </w:pPr>
      <w:bookmarkStart w:id="14" w:name="Par60"/>
      <w:bookmarkEnd w:id="14"/>
      <w:r w:rsidRPr="006A1A87">
        <w:t>{2}</w:t>
      </w:r>
      <w:r w:rsidR="00F439DD">
        <w:t>создание условий для получения среднего профессионального образования людьми с ограниченными возможностями здоровья посредством разработки нормативно-методической базы и поддержки инициативных проектов;</w:t>
      </w:r>
      <w:r w:rsidRPr="006A1A87">
        <w:t xml:space="preserve"> {2}</w:t>
      </w:r>
    </w:p>
    <w:p w:rsidR="00AF5802" w:rsidRDefault="006A1A87">
      <w:pPr>
        <w:pStyle w:val="ConsPlusNormal"/>
        <w:spacing w:before="240"/>
        <w:ind w:firstLine="540"/>
        <w:jc w:val="both"/>
      </w:pPr>
      <w:bookmarkStart w:id="15" w:name="Par61"/>
      <w:bookmarkEnd w:id="15"/>
      <w:r w:rsidRPr="006A1A87">
        <w:t>{2}</w:t>
      </w:r>
      <w:r w:rsidR="00F439DD">
        <w:t>повышение качества образования в школах с низкими результатами обучения и в школах, функционирующих в неблагоприятных социальных условиях, путем реализации региональных проектов и распространения их результатов;</w:t>
      </w:r>
      <w:r w:rsidRPr="006A1A87">
        <w:t xml:space="preserve"> {2}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16" w:name="Par62"/>
      <w:bookmarkEnd w:id="16"/>
      <w:r>
        <w:t xml:space="preserve">б) </w:t>
      </w:r>
      <w:r w:rsidR="006A1A87" w:rsidRPr="006A1A87">
        <w:t>{</w:t>
      </w:r>
      <w:r w:rsidR="0073261E" w:rsidRPr="0073261E">
        <w:t>3</w:t>
      </w:r>
      <w:r w:rsidR="006A1A87" w:rsidRPr="006A1A87">
        <w:t>}</w:t>
      </w:r>
      <w:r>
        <w:t>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сотрудничеству:</w:t>
      </w:r>
      <w:r w:rsidR="006A1A87" w:rsidRPr="006A1A87">
        <w:t xml:space="preserve"> {</w:t>
      </w:r>
      <w:r w:rsidR="0073261E" w:rsidRPr="0073261E">
        <w:t>3</w:t>
      </w:r>
      <w:r w:rsidR="006A1A87" w:rsidRPr="006A1A87">
        <w:t>}</w:t>
      </w:r>
    </w:p>
    <w:p w:rsidR="00AF5802" w:rsidRDefault="006A1A87">
      <w:pPr>
        <w:pStyle w:val="ConsPlusNormal"/>
        <w:spacing w:before="240"/>
        <w:ind w:firstLine="540"/>
        <w:jc w:val="both"/>
      </w:pPr>
      <w:bookmarkStart w:id="17" w:name="Par63"/>
      <w:bookmarkEnd w:id="17"/>
      <w:r w:rsidRPr="006A1A87">
        <w:t>{2}</w:t>
      </w:r>
      <w:r w:rsidR="00F439DD">
        <w:t>совершенствование условий для укрепления и расширения русского языкового, российского культурного и образовательного пространства в государствах - участниках Содружества Независимых Государств, в Республике Абхазия и Республике Южная Осетия;</w:t>
      </w:r>
      <w:r w:rsidRPr="006A1A87">
        <w:t xml:space="preserve"> {2}</w:t>
      </w:r>
    </w:p>
    <w:p w:rsidR="00AF5802" w:rsidRDefault="006A1A87">
      <w:pPr>
        <w:pStyle w:val="ConsPlusNormal"/>
        <w:spacing w:before="240"/>
        <w:ind w:firstLine="540"/>
        <w:jc w:val="both"/>
      </w:pPr>
      <w:bookmarkStart w:id="18" w:name="Par64"/>
      <w:bookmarkEnd w:id="18"/>
      <w:r w:rsidRPr="006A1A87">
        <w:t>{2}</w:t>
      </w:r>
      <w:r w:rsidR="00F439DD">
        <w:t>совершенствование условий для расширения присутствия русского языка и образования на русском языке в иностранных государствах.</w:t>
      </w:r>
      <w:r w:rsidRPr="006A1A87">
        <w:t xml:space="preserve"> {2}</w:t>
      </w:r>
    </w:p>
    <w:p w:rsidR="00AF5802" w:rsidRDefault="00F439DD" w:rsidP="006A1A87">
      <w:pPr>
        <w:pStyle w:val="ConsPlusNormal"/>
        <w:spacing w:before="240"/>
        <w:ind w:firstLine="540"/>
        <w:jc w:val="both"/>
      </w:pPr>
      <w:proofErr w:type="gramStart"/>
      <w:r>
        <w:t xml:space="preserve">3. </w:t>
      </w:r>
      <w:r w:rsidR="006A1A87" w:rsidRPr="006A1A87">
        <w:t>{</w:t>
      </w:r>
      <w:r w:rsidR="0073261E" w:rsidRPr="0073261E">
        <w:t>3</w:t>
      </w:r>
      <w:r w:rsidR="006A1A87" w:rsidRPr="006A1A87">
        <w:t>}</w:t>
      </w:r>
      <w:r>
        <w:t xml:space="preserve">Гранты предоставляются в пределах лимитов бюджетных обязательств, доведенных до Министерства просвещения Российской Федерации и Федерального агентства по делам Содружества Независимых Государств, соотечественников, проживающих за рубежом, и по международному гуманитарному сотрудничеству как получателям средств федерального бюджета (далее - главные распорядители как получатели бюджетных средств) в целях реализации мероприятий, указанных в </w:t>
      </w:r>
      <w:hyperlink w:anchor="Par44" w:tooltip="2. Предоставление грантов осуществляется в целях реализации следующих мероприятий:" w:history="1">
        <w:r>
          <w:rPr>
            <w:color w:val="0000FF"/>
          </w:rPr>
          <w:t>пункте 2</w:t>
        </w:r>
      </w:hyperlink>
      <w:r>
        <w:t xml:space="preserve"> настоящего раздела.</w:t>
      </w:r>
      <w:r w:rsidR="006A1A87" w:rsidRPr="006A1A87">
        <w:t xml:space="preserve"> {</w:t>
      </w:r>
      <w:r w:rsidR="0073261E" w:rsidRPr="0073261E">
        <w:t>3</w:t>
      </w:r>
      <w:r w:rsidR="006A1A87" w:rsidRPr="006A1A87">
        <w:t>}</w:t>
      </w:r>
      <w:proofErr w:type="gramEnd"/>
    </w:p>
    <w:p w:rsidR="00AF5802" w:rsidRDefault="00F439DD">
      <w:pPr>
        <w:pStyle w:val="ConsPlusNormal"/>
        <w:spacing w:before="240"/>
        <w:ind w:firstLine="540"/>
        <w:jc w:val="both"/>
      </w:pPr>
      <w:r>
        <w:lastRenderedPageBreak/>
        <w:t xml:space="preserve">4. </w:t>
      </w:r>
      <w:r w:rsidR="006A1A87" w:rsidRPr="006A1A87">
        <w:t>{</w:t>
      </w:r>
      <w:r w:rsidR="0073261E" w:rsidRPr="0073261E">
        <w:t>5</w:t>
      </w:r>
      <w:r w:rsidR="006A1A87" w:rsidRPr="006A1A87">
        <w:t>}</w:t>
      </w:r>
      <w:r>
        <w:t xml:space="preserve">Получатели грантов, предоставляемых на реализацию мероприятий, предусмотренных </w:t>
      </w:r>
      <w:hyperlink w:anchor="Par44" w:tooltip="2. Предоставление грантов осуществляется в целях реализации следующих мероприятий:" w:history="1">
        <w:r>
          <w:rPr>
            <w:color w:val="0000FF"/>
          </w:rPr>
          <w:t>пунктом 2</w:t>
        </w:r>
      </w:hyperlink>
      <w:r>
        <w:t xml:space="preserve"> настоящего раздела, определяются соответствующим главным распорядителем как получателем бюджетных средств </w:t>
      </w:r>
      <w:r w:rsidR="0073261E" w:rsidRPr="0073261E">
        <w:t>{5}{8}</w:t>
      </w:r>
      <w:r>
        <w:t>по результатам отбора (конкурса), проводимого в порядке, предусмотренном настоящими Правилами.</w:t>
      </w:r>
      <w:r w:rsidR="006A1A87" w:rsidRPr="006A1A87">
        <w:t xml:space="preserve"> {</w:t>
      </w:r>
      <w:r w:rsidR="0073261E" w:rsidRPr="007051DB">
        <w:t>8</w:t>
      </w:r>
      <w:r w:rsidR="006A1A87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5. </w:t>
      </w:r>
      <w:r w:rsidR="006A1A87" w:rsidRPr="006A1A87">
        <w:t>{</w:t>
      </w:r>
      <w:r w:rsidR="006A1A87">
        <w:t>7</w:t>
      </w:r>
      <w:r w:rsidR="006A1A87" w:rsidRPr="006A1A87">
        <w:t>}</w:t>
      </w:r>
      <w:r>
        <w:t>Сведения о грантах размещаются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6A1A87" w:rsidRPr="006A1A87">
        <w:t xml:space="preserve"> {</w:t>
      </w:r>
      <w:r w:rsidR="006A1A87">
        <w:t>7</w:t>
      </w:r>
      <w:r w:rsidR="006A1A87" w:rsidRPr="006A1A87">
        <w:t>}</w:t>
      </w:r>
    </w:p>
    <w:p w:rsidR="00AF5802" w:rsidRDefault="00AF5802">
      <w:pPr>
        <w:pStyle w:val="ConsPlusNormal"/>
        <w:jc w:val="both"/>
      </w:pPr>
    </w:p>
    <w:p w:rsidR="00AF5802" w:rsidRDefault="00F439DD">
      <w:pPr>
        <w:pStyle w:val="ConsPlusTitle"/>
        <w:jc w:val="center"/>
        <w:outlineLvl w:val="1"/>
      </w:pPr>
      <w:r>
        <w:t>II. Порядок проведения отбора получателей грантов</w:t>
      </w:r>
    </w:p>
    <w:p w:rsidR="00AF5802" w:rsidRDefault="00F439DD">
      <w:pPr>
        <w:pStyle w:val="ConsPlusTitle"/>
        <w:jc w:val="center"/>
      </w:pPr>
      <w:r>
        <w:t>для предоставления грантов</w:t>
      </w:r>
    </w:p>
    <w:p w:rsidR="00AF5802" w:rsidRDefault="00AF5802">
      <w:pPr>
        <w:pStyle w:val="ConsPlusNormal"/>
        <w:jc w:val="both"/>
      </w:pPr>
    </w:p>
    <w:p w:rsidR="00AF5802" w:rsidRDefault="00F439DD">
      <w:pPr>
        <w:pStyle w:val="ConsPlusNormal"/>
        <w:ind w:firstLine="540"/>
        <w:jc w:val="both"/>
      </w:pPr>
      <w:r>
        <w:t xml:space="preserve">1. </w:t>
      </w:r>
      <w:r w:rsidR="006A1A87" w:rsidRPr="006A1A87">
        <w:t>{</w:t>
      </w:r>
      <w:r w:rsidR="006A1A87">
        <w:t>8</w:t>
      </w:r>
      <w:r w:rsidR="006A1A87" w:rsidRPr="006A1A87">
        <w:t>}</w:t>
      </w:r>
      <w:r>
        <w:t xml:space="preserve">Отбор получателей грантов осуществляется на основании конкурса, который проводится при определении получателя гранта исходя из наилучших условий достижения результатов, в </w:t>
      </w:r>
      <w:proofErr w:type="gramStart"/>
      <w:r>
        <w:t>целях</w:t>
      </w:r>
      <w:proofErr w:type="gramEnd"/>
      <w:r>
        <w:t xml:space="preserve"> достижения которых предоставляется грант (далее - конкурс, конкурсный отбор).</w:t>
      </w:r>
      <w:r w:rsidR="006A1A87" w:rsidRPr="006A1A87">
        <w:t xml:space="preserve"> {</w:t>
      </w:r>
      <w:r w:rsidR="006A1A87">
        <w:t>8</w:t>
      </w:r>
      <w:r w:rsidR="006A1A87" w:rsidRPr="006A1A87">
        <w:t>}</w:t>
      </w:r>
    </w:p>
    <w:p w:rsidR="00055F3D" w:rsidRDefault="00F439DD">
      <w:pPr>
        <w:pStyle w:val="ConsPlusNormal"/>
        <w:spacing w:before="240"/>
        <w:ind w:firstLine="540"/>
        <w:jc w:val="both"/>
      </w:pPr>
      <w:r>
        <w:t xml:space="preserve">2. </w:t>
      </w:r>
      <w:r w:rsidR="006A1A87" w:rsidRPr="006A1A87">
        <w:t>{</w:t>
      </w:r>
      <w:r w:rsidR="0073261E" w:rsidRPr="0073261E">
        <w:t>8</w:t>
      </w:r>
      <w:r w:rsidR="006A1A87" w:rsidRPr="006A1A87">
        <w:t>}</w:t>
      </w:r>
      <w:r>
        <w:t xml:space="preserve">Условием предоставления грантов является победа в конкурсах, которые проводятся Министерством просвещения Российской Федерации и Федеральным агентством по делам Содружества Независимых Государств, соотечественников, проживающих за рубежом, и по международному гуманитарному сотрудничеству, на предоставление грантов. </w:t>
      </w:r>
      <w:r w:rsidR="00055F3D" w:rsidRPr="006A1A87">
        <w:t>{</w:t>
      </w:r>
      <w:r w:rsidR="0073261E" w:rsidRPr="007051DB">
        <w:t>8</w:t>
      </w:r>
      <w:r w:rsidR="00055F3D" w:rsidRPr="006A1A87">
        <w:t>}</w:t>
      </w:r>
    </w:p>
    <w:p w:rsidR="00055F3D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1</w:t>
      </w:r>
      <w:r w:rsidRPr="006A1A87">
        <w:t>1}</w:t>
      </w:r>
      <w:r w:rsidR="00F439DD">
        <w:t xml:space="preserve">Обязательным условием конкурсного отбора по мероприятиям, указанным в </w:t>
      </w:r>
      <w:hyperlink w:anchor="Par58" w:tooltip="реализация организационно-методических моделей и стандарта в дошкольном образовании путем актуализации нормативно-методической и методологической базы, а также экспертно-аналитическое сопровождение ее внедрения;" w:history="1">
        <w:r w:rsidR="00F439DD">
          <w:rPr>
            <w:color w:val="0000FF"/>
          </w:rPr>
          <w:t>абзацах четырнадцатом</w:t>
        </w:r>
      </w:hyperlink>
      <w:r w:rsidR="00F439DD">
        <w:t xml:space="preserve"> - </w:t>
      </w:r>
      <w:hyperlink w:anchor="Par61" w:tooltip="повышение качества образования в школах с низкими результатами обучения и в школах, функционирующих в неблагоприятных социальных условиях, путем реализации региональных проектов и распространения их результатов;" w:history="1">
        <w:r w:rsidR="00F439DD">
          <w:rPr>
            <w:color w:val="0000FF"/>
          </w:rPr>
          <w:t>семнадцатом подпункта "а" пункта 2 раздела I</w:t>
        </w:r>
      </w:hyperlink>
      <w:r w:rsidR="00F439DD">
        <w:t xml:space="preserve"> настоящих Правил, является обязательство получателя гранта обеспечить </w:t>
      </w:r>
      <w:proofErr w:type="spellStart"/>
      <w:r w:rsidR="00F439DD">
        <w:t>софинансирование</w:t>
      </w:r>
      <w:proofErr w:type="spellEnd"/>
      <w:r w:rsidR="00F439DD">
        <w:t xml:space="preserve"> мероприятий, на реализацию которых предоставлен грант, </w:t>
      </w:r>
      <w:r w:rsidRPr="006A1A87">
        <w:t>{</w:t>
      </w:r>
      <w:r>
        <w:t>1</w:t>
      </w:r>
      <w:r w:rsidRPr="006A1A87">
        <w:t>1}</w:t>
      </w:r>
    </w:p>
    <w:p w:rsidR="00AF5802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1</w:t>
      </w:r>
      <w:r w:rsidRPr="006A1A87">
        <w:t>1}</w:t>
      </w:r>
      <w:r w:rsidR="00F439DD">
        <w:t xml:space="preserve">из внебюджетных источников (в денежной форме), а также обязательство субъекта Российской Федерации, на территории которого находится получатель гранта, обеспечить </w:t>
      </w:r>
      <w:proofErr w:type="spellStart"/>
      <w:r w:rsidR="00F439DD">
        <w:t>софинансирование</w:t>
      </w:r>
      <w:proofErr w:type="spellEnd"/>
      <w:r w:rsidR="00F439DD">
        <w:t xml:space="preserve"> указанных мероприятий за счет средств бюджета субъекта Российской Федерации.</w:t>
      </w:r>
      <w:r w:rsidR="006A1A87" w:rsidRPr="006A1A87">
        <w:t xml:space="preserve"> {</w:t>
      </w:r>
      <w:r w:rsidR="006A1A87">
        <w:t>11</w:t>
      </w:r>
      <w:r w:rsidR="006A1A87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3. </w:t>
      </w:r>
      <w:r w:rsidR="006A1A87" w:rsidRPr="006A1A87">
        <w:t>{</w:t>
      </w:r>
      <w:r w:rsidR="006A1A87">
        <w:t>10</w:t>
      </w:r>
      <w:r w:rsidR="006A1A87" w:rsidRPr="006A1A87">
        <w:t>}</w:t>
      </w:r>
      <w:r>
        <w:t>В целях проведения конкурса Министерство просвещения Российской Федерации и 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сотрудничеству:</w:t>
      </w:r>
      <w:r w:rsidR="006A1A87" w:rsidRPr="006A1A87">
        <w:t xml:space="preserve"> {</w:t>
      </w:r>
      <w:r w:rsidR="006A1A87">
        <w:t>10</w:t>
      </w:r>
      <w:r w:rsidR="006A1A87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а) </w:t>
      </w:r>
      <w:r w:rsidR="006A1A87" w:rsidRPr="006A1A87">
        <w:t>{</w:t>
      </w:r>
      <w:r w:rsidR="006A1A87">
        <w:t>10</w:t>
      </w:r>
      <w:r w:rsidR="006A1A87" w:rsidRPr="006A1A87">
        <w:t>}</w:t>
      </w:r>
      <w:r>
        <w:t>размещают не менее чем за 30 календарных дней до истечения срока подачи заявок на едином портале, а также на своих официальных сайтах в сети "Интернет" объявление о проведении конкурса (далее - конкурсная документация), содержащее:</w:t>
      </w:r>
      <w:r w:rsidR="006A1A87" w:rsidRPr="006A1A87">
        <w:t xml:space="preserve"> {</w:t>
      </w:r>
      <w:r w:rsidR="006A1A87">
        <w:t>10</w:t>
      </w:r>
      <w:r w:rsidR="006A1A87" w:rsidRPr="006A1A87">
        <w:t>}</w:t>
      </w:r>
    </w:p>
    <w:p w:rsidR="00AF5802" w:rsidRDefault="006A1A87">
      <w:pPr>
        <w:pStyle w:val="ConsPlusNormal"/>
        <w:spacing w:before="240"/>
        <w:ind w:firstLine="540"/>
        <w:jc w:val="both"/>
      </w:pPr>
      <w:r w:rsidRPr="006A1A87">
        <w:t>{</w:t>
      </w:r>
      <w:r>
        <w:t>10</w:t>
      </w:r>
      <w:r w:rsidRPr="006A1A87">
        <w:t>}</w:t>
      </w:r>
      <w:r w:rsidR="00F439DD">
        <w:t>наименование, место нахождения, почтовый адрес, адрес электронной почты главного распорядителя как получателя бюджетных средств;</w:t>
      </w:r>
      <w:r w:rsidRPr="006A1A87">
        <w:t xml:space="preserve"> {</w:t>
      </w:r>
      <w:r>
        <w:t>10</w:t>
      </w:r>
      <w:r w:rsidRPr="006A1A87">
        <w:t>}</w:t>
      </w:r>
    </w:p>
    <w:p w:rsidR="00AF5802" w:rsidRDefault="006A1A87">
      <w:pPr>
        <w:pStyle w:val="ConsPlusNormal"/>
        <w:spacing w:before="240"/>
        <w:ind w:firstLine="540"/>
        <w:jc w:val="both"/>
      </w:pPr>
      <w:r w:rsidRPr="006A1A87">
        <w:t>{</w:t>
      </w:r>
      <w:r>
        <w:t>10</w:t>
      </w:r>
      <w:r w:rsidRPr="006A1A87">
        <w:t>}</w:t>
      </w:r>
      <w:r w:rsidR="00F439DD">
        <w:t xml:space="preserve">результаты предоставления грантов, предоставляемых на реализацию мероприятий, указанных в </w:t>
      </w:r>
      <w:hyperlink w:anchor="Par44" w:tooltip="2. Предоставление грантов осуществляется в целях реализации следующих мероприятий:" w:history="1">
        <w:r w:rsidR="00F439DD">
          <w:rPr>
            <w:color w:val="0000FF"/>
          </w:rPr>
          <w:t>пункте 2 раздела I</w:t>
        </w:r>
      </w:hyperlink>
      <w:r w:rsidR="00F439DD">
        <w:t xml:space="preserve"> настоящих Правил;</w:t>
      </w:r>
      <w:r w:rsidRPr="006A1A87">
        <w:t xml:space="preserve"> {</w:t>
      </w:r>
      <w:r>
        <w:t>10</w:t>
      </w:r>
      <w:r w:rsidRPr="006A1A87">
        <w:t>}</w:t>
      </w:r>
    </w:p>
    <w:p w:rsidR="00AF5802" w:rsidRDefault="006A1A87">
      <w:pPr>
        <w:pStyle w:val="ConsPlusNormal"/>
        <w:spacing w:before="240"/>
        <w:ind w:firstLine="540"/>
        <w:jc w:val="both"/>
      </w:pPr>
      <w:r w:rsidRPr="006A1A87">
        <w:t>{</w:t>
      </w:r>
      <w:r>
        <w:t>10</w:t>
      </w:r>
      <w:r w:rsidRPr="006A1A87">
        <w:t>}</w:t>
      </w:r>
      <w:r w:rsidR="00F439DD">
        <w:t xml:space="preserve">доменное имя, и (или) сетевой адрес, и (или) указатель страниц сайта в сети "Интернет", </w:t>
      </w:r>
      <w:r w:rsidR="00F439DD">
        <w:lastRenderedPageBreak/>
        <w:t>на котором обеспечивается проведение конкурса;</w:t>
      </w:r>
      <w:r w:rsidRPr="006A1A87">
        <w:t xml:space="preserve"> {</w:t>
      </w:r>
      <w:r>
        <w:t>10</w:t>
      </w:r>
      <w:r w:rsidRPr="006A1A87">
        <w:t>}</w:t>
      </w:r>
    </w:p>
    <w:p w:rsidR="00AF5802" w:rsidRDefault="006A1A87">
      <w:pPr>
        <w:pStyle w:val="ConsPlusNormal"/>
        <w:spacing w:before="240"/>
        <w:ind w:firstLine="540"/>
        <w:jc w:val="both"/>
      </w:pPr>
      <w:r w:rsidRPr="006A1A87">
        <w:t>{</w:t>
      </w:r>
      <w:r>
        <w:t>10</w:t>
      </w:r>
      <w:r w:rsidRPr="006A1A87">
        <w:t>}</w:t>
      </w:r>
      <w:r w:rsidR="00F439DD">
        <w:t xml:space="preserve">требования к участникам конкурса и перечень документов, представляемых участниками конкурса для подтверждения их соответствия требованиям, указанным в </w:t>
      </w:r>
      <w:hyperlink w:anchor="Par90" w:tooltip="5. Участник конкурса должен соответствовать следующим требованиям к участникам конкурса на 1-е число месяца, предшествующего месяцу, в котором размещена конкурсная документация:" w:history="1">
        <w:r w:rsidR="00F439DD">
          <w:rPr>
            <w:color w:val="0000FF"/>
          </w:rPr>
          <w:t>пункте 5</w:t>
        </w:r>
      </w:hyperlink>
      <w:r w:rsidR="00F439DD">
        <w:t xml:space="preserve"> настоящего раздела;</w:t>
      </w:r>
      <w:r w:rsidRPr="006A1A87">
        <w:t xml:space="preserve"> {</w:t>
      </w:r>
      <w:r>
        <w:t>10</w:t>
      </w:r>
      <w:r w:rsidRPr="006A1A87">
        <w:t>}</w:t>
      </w:r>
    </w:p>
    <w:p w:rsidR="00AF5802" w:rsidRDefault="006A1A87">
      <w:pPr>
        <w:pStyle w:val="ConsPlusNormal"/>
        <w:spacing w:before="240"/>
        <w:ind w:firstLine="540"/>
        <w:jc w:val="both"/>
      </w:pPr>
      <w:r w:rsidRPr="006A1A87">
        <w:t>{</w:t>
      </w:r>
      <w:r>
        <w:t>10</w:t>
      </w:r>
      <w:r w:rsidRPr="006A1A87">
        <w:t>}</w:t>
      </w:r>
      <w:r w:rsidR="00F439DD">
        <w:t>порядок подачи заявок участниками конкурса и требования, предъявляемые к форме и содержанию заявок, подаваемых участниками конкурса;</w:t>
      </w:r>
      <w:r w:rsidRPr="006A1A87">
        <w:t xml:space="preserve"> {</w:t>
      </w:r>
      <w:r>
        <w:t>10</w:t>
      </w:r>
      <w:r w:rsidRPr="006A1A87">
        <w:t>}</w:t>
      </w:r>
    </w:p>
    <w:p w:rsidR="00AF5802" w:rsidRDefault="006A1A87">
      <w:pPr>
        <w:pStyle w:val="ConsPlusNormal"/>
        <w:spacing w:before="240"/>
        <w:ind w:firstLine="540"/>
        <w:jc w:val="both"/>
      </w:pPr>
      <w:r w:rsidRPr="006A1A87">
        <w:t>{</w:t>
      </w:r>
      <w:r>
        <w:t>10</w:t>
      </w:r>
      <w:r w:rsidRPr="006A1A87">
        <w:t>}</w:t>
      </w:r>
      <w:r w:rsidR="00F439DD">
        <w:t xml:space="preserve">порядок отзыва заявок участников конкурса, порядок возврата заявок участников конкурса, </w:t>
      </w:r>
      <w:proofErr w:type="gramStart"/>
      <w:r w:rsidR="00F439DD">
        <w:t>определяющий</w:t>
      </w:r>
      <w:proofErr w:type="gramEnd"/>
      <w:r w:rsidR="00F439DD">
        <w:t xml:space="preserve"> в том числе основания для возврата заявок участников конкурса, порядок внесения изменений в заявки участников конкурса;</w:t>
      </w:r>
      <w:r w:rsidRPr="006A1A87">
        <w:t xml:space="preserve"> {</w:t>
      </w:r>
      <w:r>
        <w:t>10</w:t>
      </w:r>
      <w:r w:rsidRPr="006A1A87">
        <w:t>}</w:t>
      </w:r>
    </w:p>
    <w:p w:rsidR="00AF5802" w:rsidRDefault="006A1A87">
      <w:pPr>
        <w:pStyle w:val="ConsPlusNormal"/>
        <w:spacing w:before="240"/>
        <w:ind w:firstLine="540"/>
        <w:jc w:val="both"/>
      </w:pPr>
      <w:r w:rsidRPr="006A1A87">
        <w:t>{</w:t>
      </w:r>
      <w:r>
        <w:t>10</w:t>
      </w:r>
      <w:r w:rsidRPr="006A1A87">
        <w:t>}</w:t>
      </w:r>
      <w:r w:rsidR="00F439DD">
        <w:t xml:space="preserve">правила рассмотрения и оценки заявок участников конкурса в соответствии с </w:t>
      </w:r>
      <w:hyperlink w:anchor="Par119" w:tooltip="9. Порядок рассмотрения заявок участников конкурса на предмет их соответствия установленным в конкурсной документации требованиям предусматривает экспертизу заявок, которая проводится конкурсной комиссией в 2 этапа." w:history="1">
        <w:r w:rsidR="00F439DD">
          <w:rPr>
            <w:color w:val="0000FF"/>
          </w:rPr>
          <w:t>пунктами 9</w:t>
        </w:r>
      </w:hyperlink>
      <w:r w:rsidR="00F439DD">
        <w:t xml:space="preserve"> - </w:t>
      </w:r>
      <w:hyperlink w:anchor="Par158" w:tooltip="22. Информация о результатах конкурса размещается Министерством просвещения Российской Федерации или Федеральным агентством по делам Содружества Независимых Государств, соотечественников, проживающих за рубежом, и по международному гуманитарному сотрудничеству" w:history="1">
        <w:r w:rsidR="00F439DD">
          <w:rPr>
            <w:color w:val="0000FF"/>
          </w:rPr>
          <w:t>22</w:t>
        </w:r>
      </w:hyperlink>
      <w:r w:rsidR="00F439DD">
        <w:t xml:space="preserve"> настоящего раздела;</w:t>
      </w:r>
      <w:r w:rsidRPr="006A1A87">
        <w:t xml:space="preserve"> {</w:t>
      </w:r>
      <w:r>
        <w:t>10</w:t>
      </w:r>
      <w:r w:rsidRPr="006A1A87">
        <w:t>}</w:t>
      </w:r>
    </w:p>
    <w:p w:rsidR="00AF5802" w:rsidRDefault="006A1A87">
      <w:pPr>
        <w:pStyle w:val="ConsPlusNormal"/>
        <w:spacing w:before="240"/>
        <w:ind w:firstLine="540"/>
        <w:jc w:val="both"/>
      </w:pPr>
      <w:r w:rsidRPr="006A1A87">
        <w:t>{</w:t>
      </w:r>
      <w:r>
        <w:t>10</w:t>
      </w:r>
      <w:r w:rsidRPr="006A1A87">
        <w:t>}</w:t>
      </w:r>
      <w:r w:rsidR="00F439DD">
        <w:t>порядок предоставления участникам конкурса разъяснений положений конкурсной документации, даты начала и окончания срока такого предоставления;</w:t>
      </w:r>
      <w:r w:rsidRPr="006A1A87">
        <w:t xml:space="preserve"> {</w:t>
      </w:r>
      <w:r>
        <w:t>10</w:t>
      </w:r>
      <w:r w:rsidRPr="006A1A87">
        <w:t>}</w:t>
      </w:r>
    </w:p>
    <w:p w:rsidR="00055F3D" w:rsidRDefault="006A1A87">
      <w:pPr>
        <w:pStyle w:val="ConsPlusNormal"/>
        <w:spacing w:before="240"/>
        <w:ind w:firstLine="540"/>
        <w:jc w:val="both"/>
      </w:pPr>
      <w:proofErr w:type="gramStart"/>
      <w:r w:rsidRPr="006A1A87">
        <w:t>{</w:t>
      </w:r>
      <w:r>
        <w:t>10</w:t>
      </w:r>
      <w:r w:rsidRPr="006A1A87">
        <w:t>}</w:t>
      </w:r>
      <w:r w:rsidR="00F439DD">
        <w:t>условия признания победителя (победителей) конкурса уклонившимся от заключения соглашения, заключаемого с Министерством просвещения Российской Федерации (в отношении мероприятий,</w:t>
      </w:r>
      <w:r w:rsidR="00055F3D" w:rsidRPr="00055F3D">
        <w:t xml:space="preserve"> </w:t>
      </w:r>
      <w:r w:rsidR="00055F3D" w:rsidRPr="006A1A87">
        <w:t>{</w:t>
      </w:r>
      <w:r w:rsidR="00055F3D">
        <w:t>10</w:t>
      </w:r>
      <w:r w:rsidR="00055F3D" w:rsidRPr="006A1A87">
        <w:t>}</w:t>
      </w:r>
      <w:proofErr w:type="gramEnd"/>
    </w:p>
    <w:p w:rsidR="00055F3D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10</w:t>
      </w:r>
      <w:r w:rsidRPr="006A1A87">
        <w:t>}</w:t>
      </w:r>
      <w:r w:rsidR="00F439DD">
        <w:t xml:space="preserve"> указанных в </w:t>
      </w:r>
      <w:hyperlink w:anchor="Par45" w:tooltip="а) Министерство просвещения Российской Федерации:" w:history="1">
        <w:r w:rsidR="00F439DD">
          <w:rPr>
            <w:color w:val="0000FF"/>
          </w:rPr>
          <w:t>подпункте "а" пункта 2 раздела I</w:t>
        </w:r>
      </w:hyperlink>
      <w:r w:rsidR="00F439DD">
        <w:t xml:space="preserve"> настоящих Правил), или с Федеральным агентством по делам Содружества Независимых Государств, соотечественников,</w:t>
      </w:r>
      <w:r w:rsidRPr="00055F3D">
        <w:t xml:space="preserve"> </w:t>
      </w:r>
      <w:r w:rsidRPr="006A1A87">
        <w:t>{</w:t>
      </w:r>
      <w:r>
        <w:t>10</w:t>
      </w:r>
      <w:r w:rsidRPr="006A1A87">
        <w:t>}</w:t>
      </w:r>
    </w:p>
    <w:p w:rsidR="00055F3D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10</w:t>
      </w:r>
      <w:r w:rsidRPr="006A1A87">
        <w:t>}</w:t>
      </w:r>
      <w:r w:rsidR="00F439DD">
        <w:t xml:space="preserve"> проживающих за рубежом, и по международному гуманитарному сотрудничеству (в отношении мероприятий, указанных в </w:t>
      </w:r>
      <w:hyperlink w:anchor="Par62" w:tooltip="б) 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:" w:history="1">
        <w:r w:rsidR="00F439DD">
          <w:rPr>
            <w:color w:val="0000FF"/>
          </w:rPr>
          <w:t>подпункте "б" пункта 2 раздела I</w:t>
        </w:r>
      </w:hyperlink>
      <w:r w:rsidR="00F439DD">
        <w:t xml:space="preserve"> настоящих Правил),</w:t>
      </w:r>
      <w:r w:rsidRPr="00055F3D">
        <w:t xml:space="preserve"> </w:t>
      </w:r>
      <w:r w:rsidRPr="006A1A87">
        <w:t>{</w:t>
      </w:r>
      <w:r>
        <w:t>10</w:t>
      </w:r>
      <w:r w:rsidRPr="006A1A87">
        <w:t>}</w:t>
      </w:r>
    </w:p>
    <w:p w:rsidR="00AF5802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10</w:t>
      </w:r>
      <w:r w:rsidRPr="006A1A87">
        <w:t>}</w:t>
      </w:r>
      <w:r w:rsidR="00F439DD">
        <w:t xml:space="preserve"> в соответствии с </w:t>
      </w:r>
      <w:hyperlink r:id="rId10" w:history="1">
        <w:r w:rsidR="00F439DD">
          <w:rPr>
            <w:color w:val="0000FF"/>
          </w:rPr>
          <w:t>типовой формой</w:t>
        </w:r>
      </w:hyperlink>
      <w:r w:rsidR="00F439DD">
        <w:t>, утвержденной Министерством финансов Российской Федерации (далее - соглашение), в государственной интегрированной информационной системе управления общественными финансами "Электронный бюджет";</w:t>
      </w:r>
      <w:r w:rsidR="006A1A87" w:rsidRPr="006A1A87">
        <w:t>{</w:t>
      </w:r>
      <w:r w:rsidR="006A1A87">
        <w:t>10</w:t>
      </w:r>
      <w:r w:rsidR="006A1A87" w:rsidRPr="006A1A87">
        <w:t>}</w:t>
      </w:r>
    </w:p>
    <w:p w:rsidR="00AF5802" w:rsidRDefault="006A1A87">
      <w:pPr>
        <w:pStyle w:val="ConsPlusNormal"/>
        <w:spacing w:before="240"/>
        <w:ind w:firstLine="540"/>
        <w:jc w:val="both"/>
      </w:pPr>
      <w:r w:rsidRPr="006A1A87">
        <w:t>{</w:t>
      </w:r>
      <w:r>
        <w:t>10</w:t>
      </w:r>
      <w:r w:rsidRPr="006A1A87">
        <w:t>}</w:t>
      </w:r>
      <w:r w:rsidR="00F439DD">
        <w:t>с указанием:</w:t>
      </w:r>
      <w:r w:rsidRPr="006A1A87">
        <w:t xml:space="preserve"> {</w:t>
      </w:r>
      <w:r>
        <w:t>10</w:t>
      </w:r>
      <w:r w:rsidRPr="006A1A87">
        <w:t>}</w:t>
      </w:r>
    </w:p>
    <w:p w:rsidR="00AF5802" w:rsidRDefault="006A1A87">
      <w:pPr>
        <w:pStyle w:val="ConsPlusNormal"/>
        <w:spacing w:before="240"/>
        <w:ind w:firstLine="540"/>
        <w:jc w:val="both"/>
      </w:pPr>
      <w:r w:rsidRPr="006A1A87">
        <w:t>{</w:t>
      </w:r>
      <w:r>
        <w:t>10</w:t>
      </w:r>
      <w:r w:rsidRPr="006A1A87">
        <w:t>}</w:t>
      </w:r>
      <w:r w:rsidR="00F439DD">
        <w:t>сроков проведения конкурса (даты и времени начала (окончания) приема заявок участников конкурса);</w:t>
      </w:r>
      <w:r w:rsidRPr="006A1A87">
        <w:t xml:space="preserve"> {</w:t>
      </w:r>
      <w:r>
        <w:t>10</w:t>
      </w:r>
      <w:r w:rsidRPr="006A1A87">
        <w:t>}</w:t>
      </w:r>
    </w:p>
    <w:p w:rsidR="00AF5802" w:rsidRDefault="006A1A87">
      <w:pPr>
        <w:pStyle w:val="ConsPlusNormal"/>
        <w:spacing w:before="240"/>
        <w:ind w:firstLine="540"/>
        <w:jc w:val="both"/>
      </w:pPr>
      <w:r w:rsidRPr="006A1A87">
        <w:t>{</w:t>
      </w:r>
      <w:r>
        <w:t>10</w:t>
      </w:r>
      <w:r w:rsidRPr="006A1A87">
        <w:t>}</w:t>
      </w:r>
      <w:r w:rsidR="00F439DD">
        <w:t>даты размещения результатов конкурса на едином портале и на официальном сайте главного распорядителя как получателя бюджетных сре</w:t>
      </w:r>
      <w:proofErr w:type="gramStart"/>
      <w:r w:rsidR="00F439DD">
        <w:t>дств в с</w:t>
      </w:r>
      <w:proofErr w:type="gramEnd"/>
      <w:r w:rsidR="00F439DD">
        <w:t>ети "Интернет";</w:t>
      </w:r>
      <w:r w:rsidRPr="006A1A87">
        <w:t>{</w:t>
      </w:r>
      <w:r>
        <w:t>10</w:t>
      </w:r>
      <w:r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б) </w:t>
      </w:r>
      <w:r w:rsidR="006A1A87" w:rsidRPr="006A1A87">
        <w:t>{</w:t>
      </w:r>
      <w:r w:rsidR="006A1A87">
        <w:t>1</w:t>
      </w:r>
      <w:r w:rsidR="0073261E" w:rsidRPr="0073261E">
        <w:t>6</w:t>
      </w:r>
      <w:r w:rsidR="006A1A87" w:rsidRPr="006A1A87">
        <w:t>}</w:t>
      </w:r>
      <w:r>
        <w:t>образуют конкурсные комиссии по проведению конкурсных отборов (далее - конкурсные комиссии) в целях рассмотрения и оценки заявок участников конкурса, определения победителей конкурса, а также утверждают положения о конкурсных комиссиях и их составы.</w:t>
      </w:r>
      <w:r w:rsidR="006A1A87" w:rsidRPr="006A1A87">
        <w:t xml:space="preserve"> {</w:t>
      </w:r>
      <w:r w:rsidR="006A1A87">
        <w:t>1</w:t>
      </w:r>
      <w:r w:rsidR="0073261E" w:rsidRPr="007051DB">
        <w:t>6</w:t>
      </w:r>
      <w:r w:rsidR="006A1A87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19" w:name="Par89"/>
      <w:bookmarkEnd w:id="19"/>
      <w:r>
        <w:t xml:space="preserve">4. </w:t>
      </w:r>
      <w:r w:rsidR="006A1A87" w:rsidRPr="006A1A87">
        <w:t>{</w:t>
      </w:r>
      <w:r w:rsidR="006A1A87">
        <w:t>12</w:t>
      </w:r>
      <w:r w:rsidR="006A1A87" w:rsidRPr="006A1A87">
        <w:t>}</w:t>
      </w:r>
      <w:r>
        <w:t xml:space="preserve">Участником конкурсного отбора может быть юридическое лицо (за исключением казенных учреждений), подавшее заявку на участие в конкурсе (далее - участник конкурса) и соответствующее требованиям, установленным настоящими Правилами и объявлением о проведении конкурса, разработанным и утвержденным Министерством просвещения Российской </w:t>
      </w:r>
      <w:r>
        <w:lastRenderedPageBreak/>
        <w:t>Федерации или Федеральным агентством по делам Содружества Независимых Государств, соотечественников, проживающих за рубежом, и по международному гуманитарному сотрудничеству.</w:t>
      </w:r>
      <w:r w:rsidR="006A1A87" w:rsidRPr="006A1A87">
        <w:t xml:space="preserve"> {</w:t>
      </w:r>
      <w:r w:rsidR="006A1A87">
        <w:t>12</w:t>
      </w:r>
      <w:r w:rsidR="006A1A87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20" w:name="Par90"/>
      <w:bookmarkEnd w:id="20"/>
      <w:r>
        <w:t xml:space="preserve">5. </w:t>
      </w:r>
      <w:r w:rsidR="006A1A87" w:rsidRPr="006A1A87">
        <w:t>{</w:t>
      </w:r>
      <w:r w:rsidR="006A1A87">
        <w:t>1</w:t>
      </w:r>
      <w:r w:rsidR="006A1A87" w:rsidRPr="006A1A87">
        <w:t>1}</w:t>
      </w:r>
      <w:r>
        <w:t>Участник конкурса должен соответствовать следующим требованиям к участникам конкурса на 1-е число месяца, предшествующего месяцу, в котором размещена конкурсная документация:</w:t>
      </w:r>
      <w:r w:rsidR="006A1A87" w:rsidRPr="006A1A87">
        <w:t xml:space="preserve"> {</w:t>
      </w:r>
      <w:r w:rsidR="006A1A87">
        <w:t>1</w:t>
      </w:r>
      <w:r w:rsidR="006A1A87" w:rsidRPr="006A1A87">
        <w:t>1}</w:t>
      </w:r>
    </w:p>
    <w:p w:rsidR="00AF5802" w:rsidRDefault="006A1A87">
      <w:pPr>
        <w:pStyle w:val="ConsPlusNormal"/>
        <w:spacing w:before="240"/>
        <w:ind w:firstLine="540"/>
        <w:jc w:val="both"/>
      </w:pPr>
      <w:r w:rsidRPr="006A1A87">
        <w:t>{</w:t>
      </w:r>
      <w:r>
        <w:t>1</w:t>
      </w:r>
      <w:r w:rsidRPr="006A1A87">
        <w:t>1}</w:t>
      </w:r>
      <w:r w:rsidR="00F439DD">
        <w:t>у участника конкурса должна отсутствовать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Pr="006A1A87">
        <w:t xml:space="preserve"> {</w:t>
      </w:r>
      <w:r>
        <w:t>1</w:t>
      </w:r>
      <w:r w:rsidRPr="006A1A87">
        <w:t>1}</w:t>
      </w:r>
    </w:p>
    <w:p w:rsidR="00AF5802" w:rsidRDefault="006A1A87">
      <w:pPr>
        <w:pStyle w:val="ConsPlusNormal"/>
        <w:spacing w:before="240"/>
        <w:ind w:firstLine="540"/>
        <w:jc w:val="both"/>
      </w:pPr>
      <w:r w:rsidRPr="006A1A87">
        <w:t>{</w:t>
      </w:r>
      <w:r>
        <w:t>1</w:t>
      </w:r>
      <w:r w:rsidRPr="006A1A87">
        <w:t>1}</w:t>
      </w:r>
      <w:r w:rsidR="00F439DD">
        <w:t xml:space="preserve">у участника конкурса должна отсутствовать просроченная задолженность по возврату в федеральный бюджет субсидий, в том числе грантов в форме субсидий, бюджетных инвестиций, </w:t>
      </w:r>
      <w:proofErr w:type="gramStart"/>
      <w:r w:rsidR="00F439DD">
        <w:t>предоставленных</w:t>
      </w:r>
      <w:proofErr w:type="gramEnd"/>
      <w:r w:rsidR="00F439DD">
        <w:t xml:space="preserve">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 (за исключением грантов, предоставляемых государственным (муниципальным) учреждениям);</w:t>
      </w:r>
      <w:r w:rsidRPr="006A1A87">
        <w:t xml:space="preserve"> {</w:t>
      </w:r>
      <w:r>
        <w:t>1</w:t>
      </w:r>
      <w:r w:rsidRPr="006A1A87">
        <w:t>1}</w:t>
      </w:r>
    </w:p>
    <w:p w:rsidR="00AF5802" w:rsidRDefault="006A1A87">
      <w:pPr>
        <w:pStyle w:val="ConsPlusNormal"/>
        <w:spacing w:before="240"/>
        <w:ind w:firstLine="540"/>
        <w:jc w:val="both"/>
      </w:pPr>
      <w:r w:rsidRPr="006A1A87">
        <w:t>{</w:t>
      </w:r>
      <w:r>
        <w:t>1</w:t>
      </w:r>
      <w:r w:rsidRPr="006A1A87">
        <w:t>1}</w:t>
      </w:r>
      <w:r w:rsidR="00F439DD">
        <w:t>участники конкурса не должны находиться в процессе реорганизации (за исключением реорганизации в форме присоединения к юридическому лицу, являющемуся участником конкурсного отбора, другого юридического лица), ликвидации, в отношении их не введена процедура банкротства, деятельность участника конкурса не приостановлена в порядке, предусмотренном законодательством Российской Федерации;</w:t>
      </w:r>
      <w:r w:rsidRPr="006A1A87">
        <w:t xml:space="preserve"> {</w:t>
      </w:r>
      <w:r>
        <w:t>1</w:t>
      </w:r>
      <w:r w:rsidRPr="006A1A87">
        <w:t>1}</w:t>
      </w:r>
    </w:p>
    <w:p w:rsidR="00AF5802" w:rsidRDefault="006A1A87">
      <w:pPr>
        <w:pStyle w:val="ConsPlusNormal"/>
        <w:spacing w:before="240"/>
        <w:ind w:firstLine="540"/>
        <w:jc w:val="both"/>
      </w:pPr>
      <w:proofErr w:type="gramStart"/>
      <w:r w:rsidRPr="006A1A87">
        <w:t>{</w:t>
      </w:r>
      <w:r>
        <w:t>1</w:t>
      </w:r>
      <w:r w:rsidRPr="006A1A87">
        <w:t>1}</w:t>
      </w:r>
      <w:r w:rsidR="00F439DD"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участника конкурса;</w:t>
      </w:r>
      <w:r w:rsidRPr="006A1A87">
        <w:t xml:space="preserve"> {</w:t>
      </w:r>
      <w:r>
        <w:t>1</w:t>
      </w:r>
      <w:r w:rsidRPr="006A1A87">
        <w:t>1}</w:t>
      </w:r>
      <w:proofErr w:type="gramEnd"/>
    </w:p>
    <w:p w:rsidR="00055F3D" w:rsidRDefault="006A1A87">
      <w:pPr>
        <w:pStyle w:val="ConsPlusNormal"/>
        <w:spacing w:before="240"/>
        <w:ind w:firstLine="540"/>
        <w:jc w:val="both"/>
      </w:pPr>
      <w:r w:rsidRPr="006A1A87">
        <w:t>{</w:t>
      </w:r>
      <w:r>
        <w:t>1</w:t>
      </w:r>
      <w:r w:rsidRPr="006A1A87">
        <w:t>1}</w:t>
      </w:r>
      <w:r w:rsidR="00F439DD">
        <w:t xml:space="preserve">участники конкурса не должны являться иностранными юридическими лицами, а также российскими юридическими лицами, в уставном (складочном) капитале которых доля участия иностранных юридических лиц, </w:t>
      </w:r>
      <w:r w:rsidR="00055F3D" w:rsidRPr="006A1A87">
        <w:t>{</w:t>
      </w:r>
      <w:r w:rsidR="00055F3D">
        <w:t>1</w:t>
      </w:r>
      <w:r w:rsidR="00055F3D" w:rsidRPr="006A1A87">
        <w:t>1}</w:t>
      </w:r>
    </w:p>
    <w:p w:rsidR="00055F3D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1</w:t>
      </w:r>
      <w:r w:rsidRPr="006A1A87">
        <w:t>1}</w:t>
      </w:r>
      <w:r w:rsidR="00F439DD">
        <w:t xml:space="preserve">местом </w:t>
      </w:r>
      <w:proofErr w:type="gramStart"/>
      <w:r w:rsidR="00F439DD">
        <w:t>регистрации</w:t>
      </w:r>
      <w:proofErr w:type="gramEnd"/>
      <w:r w:rsidR="00F439DD">
        <w:t xml:space="preserve"> которых является государство или территория, включенные в утвержденный Министерством финансов Российской Федерации </w:t>
      </w:r>
      <w:hyperlink r:id="rId11" w:history="1">
        <w:r w:rsidR="00F439DD">
          <w:rPr>
            <w:color w:val="0000FF"/>
          </w:rPr>
          <w:t>перечень</w:t>
        </w:r>
      </w:hyperlink>
      <w:r w:rsidR="00F439DD">
        <w:t xml:space="preserve"> государств и территорий, </w:t>
      </w:r>
      <w:r w:rsidRPr="006A1A87">
        <w:t>{</w:t>
      </w:r>
      <w:r>
        <w:t>1</w:t>
      </w:r>
      <w:r w:rsidRPr="006A1A87">
        <w:t>1}</w:t>
      </w:r>
    </w:p>
    <w:p w:rsidR="00AF5802" w:rsidRPr="006A1A87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1</w:t>
      </w:r>
      <w:r w:rsidRPr="006A1A87">
        <w:t>1}</w:t>
      </w:r>
      <w:r w:rsidR="00F439DD"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EC6F51" w:rsidRPr="00EC6F51">
        <w:t xml:space="preserve"> </w:t>
      </w:r>
      <w:r w:rsidR="00EC6F51" w:rsidRPr="006A1A87">
        <w:t>{</w:t>
      </w:r>
      <w:r w:rsidR="00EC6F51">
        <w:t>1</w:t>
      </w:r>
      <w:r w:rsidR="00EC6F51" w:rsidRPr="006A1A87">
        <w:t>1}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</w:t>
      </w:r>
      <w:r w:rsidRPr="006A1A87">
        <w:t>1}</w:t>
      </w:r>
      <w:r w:rsidR="00F439DD">
        <w:t>участники конкурса не должны получать средства из федерального бюджета на основании иных нормативных правовых актов Российской Федерации на цели, установленные настоящими Правилами.</w:t>
      </w:r>
      <w:r w:rsidRPr="00EC6F51">
        <w:t xml:space="preserve"> </w:t>
      </w:r>
      <w:r w:rsidRPr="006A1A87">
        <w:t>{</w:t>
      </w:r>
      <w:r>
        <w:t>1</w:t>
      </w:r>
      <w:r w:rsidRPr="006A1A87">
        <w:t>1}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6. </w:t>
      </w:r>
      <w:r w:rsidR="00EC6F51" w:rsidRPr="006A1A87">
        <w:t>{</w:t>
      </w:r>
      <w:r w:rsidR="00EC6F51">
        <w:t>14</w:t>
      </w:r>
      <w:r w:rsidR="00EC6F51" w:rsidRPr="006A1A87">
        <w:t>}</w:t>
      </w:r>
      <w:r>
        <w:t>Конкурс может проводиться по отдельным лотам, количество, направление, критерии формирования и порядок расчета стоимости которых устанавливаются в конкурсной документации.</w:t>
      </w:r>
      <w:r w:rsidR="0073261E" w:rsidRPr="0073261E">
        <w:t>{14}{14}</w:t>
      </w:r>
      <w:r>
        <w:t xml:space="preserve"> Участник конкурса может подавать заявку на участие в конкурсе не более </w:t>
      </w:r>
      <w:r>
        <w:lastRenderedPageBreak/>
        <w:t>чем по одному лоту.</w:t>
      </w:r>
      <w:r w:rsidR="00EC6F51" w:rsidRPr="00EC6F51">
        <w:t xml:space="preserve"> </w:t>
      </w:r>
      <w:r w:rsidR="00EC6F51" w:rsidRPr="006A1A87">
        <w:t>{</w:t>
      </w:r>
      <w:r w:rsidR="00EC6F51">
        <w:t>14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21" w:name="Par98"/>
      <w:bookmarkEnd w:id="21"/>
      <w:proofErr w:type="gramStart"/>
      <w:r>
        <w:t xml:space="preserve">7. </w:t>
      </w:r>
      <w:r w:rsidR="00EC6F51" w:rsidRPr="006A1A87">
        <w:t>{</w:t>
      </w:r>
      <w:r w:rsidR="00EC6F51">
        <w:t>19</w:t>
      </w:r>
      <w:r w:rsidR="00EC6F51" w:rsidRPr="006A1A87">
        <w:t>}</w:t>
      </w:r>
      <w:r>
        <w:t>Для участия в конкурсе участники конкурса представляют в Министерство просвещения Российской Федерации или в 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 заявку на участие в конкурсе, оформленную в соответствии с требованиями, установленными настоящими Правилами и конкурсной документацией, с приложением следующих документов (далее - заявка):</w:t>
      </w:r>
      <w:r w:rsidR="00EC6F51" w:rsidRPr="00EC6F51">
        <w:t xml:space="preserve"> </w:t>
      </w:r>
      <w:r w:rsidR="00EC6F51" w:rsidRPr="006A1A87">
        <w:t>{</w:t>
      </w:r>
      <w:r w:rsidR="00EC6F51">
        <w:t>19</w:t>
      </w:r>
      <w:r w:rsidR="00EC6F51" w:rsidRPr="006A1A87">
        <w:t>}</w:t>
      </w:r>
      <w:proofErr w:type="gramEnd"/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а) </w:t>
      </w:r>
      <w:r w:rsidR="00EC6F51" w:rsidRPr="006A1A87">
        <w:t>{</w:t>
      </w:r>
      <w:r w:rsidR="00EC6F51">
        <w:t>19</w:t>
      </w:r>
      <w:r w:rsidR="00EC6F51" w:rsidRPr="006A1A87">
        <w:t>}</w:t>
      </w:r>
      <w:r>
        <w:t>сопроводительное письмо за подписью руководителя участника конкурса (иного уполномоченного лица);</w:t>
      </w:r>
      <w:r w:rsidR="00EC6F51" w:rsidRPr="00EC6F51">
        <w:t xml:space="preserve"> </w:t>
      </w:r>
      <w:r w:rsidR="00EC6F51" w:rsidRPr="006A1A87">
        <w:t>{</w:t>
      </w:r>
      <w:r w:rsidR="00EC6F51">
        <w:t>19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>б)</w:t>
      </w:r>
      <w:r w:rsidR="00EC6F51" w:rsidRPr="00EC6F51">
        <w:t xml:space="preserve"> </w:t>
      </w:r>
      <w:r w:rsidR="00EC6F51" w:rsidRPr="006A1A87">
        <w:t>{</w:t>
      </w:r>
      <w:r w:rsidR="00EC6F51">
        <w:t>19</w:t>
      </w:r>
      <w:r w:rsidR="00EC6F51" w:rsidRPr="006A1A87">
        <w:t>}</w:t>
      </w:r>
      <w:r>
        <w:t>документы участника конкурса, включающие:</w:t>
      </w:r>
      <w:r w:rsidR="00EC6F51" w:rsidRPr="00EC6F51">
        <w:t xml:space="preserve"> </w:t>
      </w:r>
      <w:r w:rsidR="00EC6F51" w:rsidRPr="006A1A87">
        <w:t>{</w:t>
      </w:r>
      <w:r w:rsidR="00EC6F51">
        <w:t>19</w:t>
      </w:r>
      <w:r w:rsidR="00EC6F51"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19</w:t>
      </w:r>
      <w:r w:rsidRPr="006A1A87">
        <w:t>}</w:t>
      </w:r>
      <w:r w:rsidR="00F439DD">
        <w:t>анкету участника конкурса (по форме, установленной конкурсной документацией);</w:t>
      </w:r>
      <w:r w:rsidRPr="00EC6F51">
        <w:t xml:space="preserve"> </w:t>
      </w:r>
      <w:r w:rsidRPr="006A1A87">
        <w:t>{</w:t>
      </w:r>
      <w:r>
        <w:t>19</w:t>
      </w:r>
      <w:r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19</w:t>
      </w:r>
      <w:r w:rsidRPr="006A1A87">
        <w:t>}</w:t>
      </w:r>
      <w:r w:rsidR="00F439DD">
        <w:t xml:space="preserve">декларацию о соответствии участника конкурса требованиям к участникам конкурса, установленным </w:t>
      </w:r>
      <w:hyperlink w:anchor="Par90" w:tooltip="5. Участник конкурса должен соответствовать следующим требованиям к участникам конкурса на 1-е число месяца, предшествующего месяцу, в котором размещена конкурсная документация:" w:history="1">
        <w:r w:rsidR="00F439DD">
          <w:rPr>
            <w:color w:val="0000FF"/>
          </w:rPr>
          <w:t>пунктом 5</w:t>
        </w:r>
      </w:hyperlink>
      <w:r w:rsidR="00F439DD">
        <w:t xml:space="preserve"> настоящего раздела (по форме, установленной конкурсной документацией);</w:t>
      </w:r>
      <w:r w:rsidRPr="00EC6F51">
        <w:t xml:space="preserve"> </w:t>
      </w:r>
      <w:r w:rsidRPr="006A1A87">
        <w:t>{</w:t>
      </w:r>
      <w:r>
        <w:t>19</w:t>
      </w:r>
      <w:r w:rsidRPr="006A1A87">
        <w:t>}</w:t>
      </w:r>
    </w:p>
    <w:p w:rsidR="00055F3D" w:rsidRDefault="00EC6F51">
      <w:pPr>
        <w:pStyle w:val="ConsPlusNormal"/>
        <w:spacing w:before="240"/>
        <w:ind w:firstLine="540"/>
        <w:jc w:val="both"/>
      </w:pPr>
      <w:proofErr w:type="gramStart"/>
      <w:r w:rsidRPr="006A1A87">
        <w:t>{</w:t>
      </w:r>
      <w:r>
        <w:t>19</w:t>
      </w:r>
      <w:r w:rsidRPr="006A1A87">
        <w:t>}</w:t>
      </w:r>
      <w:r w:rsidR="00F439DD">
        <w:t>согласие органа государственной власти и (или) органа местного самоуправления, осуществляющего функции и полномочия учредителя бюджетного или автономного учреждения (за исключением бюджетных или автономных учреждений, находящихся в ведении Министерства просвещения Российской Федерации при подаче заявки на реализацию мероприятий,</w:t>
      </w:r>
      <w:r w:rsidR="00055F3D" w:rsidRPr="00055F3D">
        <w:t xml:space="preserve"> </w:t>
      </w:r>
      <w:r w:rsidR="00055F3D" w:rsidRPr="006A1A87">
        <w:t>{</w:t>
      </w:r>
      <w:r w:rsidR="00055F3D">
        <w:t>19</w:t>
      </w:r>
      <w:r w:rsidR="00055F3D" w:rsidRPr="006A1A87">
        <w:t>}</w:t>
      </w:r>
      <w:proofErr w:type="gramEnd"/>
    </w:p>
    <w:p w:rsidR="00055F3D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19</w:t>
      </w:r>
      <w:r w:rsidRPr="006A1A87">
        <w:t>}</w:t>
      </w:r>
      <w:r w:rsidR="00F439DD">
        <w:t xml:space="preserve"> указанных в </w:t>
      </w:r>
      <w:hyperlink w:anchor="Par45" w:tooltip="а) Министерство просвещения Российской Федерации:" w:history="1">
        <w:r w:rsidR="00F439DD">
          <w:rPr>
            <w:color w:val="0000FF"/>
          </w:rPr>
          <w:t>подпункте "а" пункта 2 раздела I</w:t>
        </w:r>
      </w:hyperlink>
      <w:r w:rsidR="00F439DD">
        <w:t xml:space="preserve"> настоящих Правил, или Федерального агентства по делам Содружества Независимых Государств,</w:t>
      </w:r>
      <w:r w:rsidRPr="00055F3D">
        <w:t xml:space="preserve"> </w:t>
      </w:r>
      <w:r w:rsidRPr="006A1A87">
        <w:t>{</w:t>
      </w:r>
      <w:r>
        <w:t>19</w:t>
      </w:r>
      <w:r w:rsidRPr="006A1A87">
        <w:t>}</w:t>
      </w:r>
    </w:p>
    <w:p w:rsidR="00AF5802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19</w:t>
      </w:r>
      <w:r w:rsidRPr="006A1A87">
        <w:t>}</w:t>
      </w:r>
      <w:r w:rsidR="00F439DD">
        <w:t xml:space="preserve"> соотечественников, проживающих за рубежом, и по международному гуманитарному сотрудничеству при подаче заявки на реализацию мероприятий, указанных в </w:t>
      </w:r>
      <w:hyperlink w:anchor="Par62" w:tooltip="б) 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:" w:history="1">
        <w:r w:rsidR="00F439DD">
          <w:rPr>
            <w:color w:val="0000FF"/>
          </w:rPr>
          <w:t>подпункте "б" пункта 2 раздела I</w:t>
        </w:r>
      </w:hyperlink>
      <w:r w:rsidR="00F439DD">
        <w:t xml:space="preserve"> настоящих Правил) на участие в конкурсном отборе;</w:t>
      </w:r>
      <w:r w:rsidR="00EC6F51" w:rsidRPr="00EC6F51">
        <w:t xml:space="preserve"> </w:t>
      </w:r>
      <w:r w:rsidR="00EC6F51" w:rsidRPr="006A1A87">
        <w:t>{</w:t>
      </w:r>
      <w:r w:rsidR="00EC6F51">
        <w:t>19</w:t>
      </w:r>
      <w:r w:rsidR="00EC6F51"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19</w:t>
      </w:r>
      <w:r w:rsidRPr="006A1A87">
        <w:t>}</w:t>
      </w:r>
      <w:r w:rsidR="00F439DD">
        <w:t>документы, подтверждающие полномочия лиц на осуществление действий от имени участника конкурса;</w:t>
      </w:r>
      <w:r w:rsidRPr="00EC6F51">
        <w:t xml:space="preserve"> </w:t>
      </w:r>
      <w:r w:rsidRPr="006A1A87">
        <w:t>{</w:t>
      </w:r>
      <w:r>
        <w:t>19</w:t>
      </w:r>
      <w:r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19</w:t>
      </w:r>
      <w:r w:rsidRPr="006A1A87">
        <w:t>}</w:t>
      </w:r>
      <w:r w:rsidR="00F439DD">
        <w:t>согласие на публикацию (размещение) на едином портале и на официальном сайте главного распорядителя как получателя бюджетных сре</w:t>
      </w:r>
      <w:proofErr w:type="gramStart"/>
      <w:r w:rsidR="00F439DD">
        <w:t>дств в с</w:t>
      </w:r>
      <w:proofErr w:type="gramEnd"/>
      <w:r w:rsidR="00F439DD">
        <w:t>ети "Интернет" информации об участнике конкурса, о подаваемой участником конкурса заявке, иной информации об участнике конкурса, связанной с соответствующим конкурсным отбором;</w:t>
      </w:r>
      <w:r w:rsidRPr="00EC6F51">
        <w:t xml:space="preserve"> </w:t>
      </w:r>
      <w:r w:rsidRPr="006A1A87">
        <w:t>{</w:t>
      </w:r>
      <w:r>
        <w:t>19</w:t>
      </w:r>
      <w:r w:rsidRPr="006A1A87">
        <w:t>}</w:t>
      </w:r>
    </w:p>
    <w:p w:rsidR="00055F3D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19</w:t>
      </w:r>
      <w:r w:rsidRPr="006A1A87">
        <w:t>}</w:t>
      </w:r>
      <w:r w:rsidR="00F439DD">
        <w:t xml:space="preserve">гарантийное письмо, подтверждающее наличие в бюджете субъекта Российской Федерации, на территории которого находится организация, бюджетных ассигнований (обязательство о выделении соответствующих бюджетных ассигнований в случае победы в конкурсном отборе), </w:t>
      </w:r>
      <w:r w:rsidR="00055F3D" w:rsidRPr="006A1A87">
        <w:t>{</w:t>
      </w:r>
      <w:r w:rsidR="00055F3D">
        <w:t>19</w:t>
      </w:r>
      <w:r w:rsidR="00055F3D" w:rsidRPr="006A1A87">
        <w:t>}</w:t>
      </w:r>
    </w:p>
    <w:p w:rsidR="00055F3D" w:rsidRDefault="00055F3D">
      <w:pPr>
        <w:pStyle w:val="ConsPlusNormal"/>
        <w:spacing w:before="240"/>
        <w:ind w:firstLine="540"/>
        <w:jc w:val="both"/>
      </w:pPr>
      <w:proofErr w:type="gramStart"/>
      <w:r w:rsidRPr="006A1A87">
        <w:t>{</w:t>
      </w:r>
      <w:r>
        <w:t>19</w:t>
      </w:r>
      <w:r w:rsidRPr="006A1A87">
        <w:t>}</w:t>
      </w:r>
      <w:r w:rsidR="00F439DD">
        <w:t xml:space="preserve">подписанное руководителем высшего исполнительного органа государственной власти субъекта Российской Федерации либо руководителем органа исполнительной власти субъекта Российской Федерации (иным лицом), уполномоченным действовать от имени субъекта </w:t>
      </w:r>
      <w:r w:rsidR="00F439DD">
        <w:lastRenderedPageBreak/>
        <w:t xml:space="preserve">Российской Федерации (в этом случае вместе с заявкой необходимо представить документ, </w:t>
      </w:r>
      <w:r w:rsidRPr="006A1A87">
        <w:t>{</w:t>
      </w:r>
      <w:r>
        <w:t>19</w:t>
      </w:r>
      <w:r w:rsidRPr="006A1A87">
        <w:t>}</w:t>
      </w:r>
      <w:proofErr w:type="gramEnd"/>
    </w:p>
    <w:p w:rsidR="00AF5802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19</w:t>
      </w:r>
      <w:r w:rsidRPr="006A1A87">
        <w:t>}</w:t>
      </w:r>
      <w:r w:rsidR="00F439DD">
        <w:t xml:space="preserve">удостоверяющий полномочия лица, подписавшего гарантийное письмо) (в отношении мероприятий, указанных в </w:t>
      </w:r>
      <w:hyperlink w:anchor="Par58" w:tooltip="реализация организационно-методических моделей и стандарта в дошкольном образовании путем актуализации нормативно-методической и методологической базы, а также экспертно-аналитическое сопровождение ее внедрения;" w:history="1">
        <w:r w:rsidR="00F439DD">
          <w:rPr>
            <w:color w:val="0000FF"/>
          </w:rPr>
          <w:t>абзацах четырнадцатом</w:t>
        </w:r>
      </w:hyperlink>
      <w:r w:rsidR="00F439DD">
        <w:t xml:space="preserve"> - </w:t>
      </w:r>
      <w:hyperlink w:anchor="Par61" w:tooltip="повышение качества образования в школах с низкими результатами обучения и в школах, функционирующих в неблагоприятных социальных условиях, путем реализации региональных проектов и распространения их результатов;" w:history="1">
        <w:r w:rsidR="00F439DD">
          <w:rPr>
            <w:color w:val="0000FF"/>
          </w:rPr>
          <w:t>семнадцатом подпункта "а" пункта 2 раздела I</w:t>
        </w:r>
      </w:hyperlink>
      <w:r w:rsidR="00F439DD">
        <w:t xml:space="preserve"> настоящих Правил);</w:t>
      </w:r>
      <w:r w:rsidR="00EC6F51" w:rsidRPr="00EC6F51">
        <w:t xml:space="preserve"> </w:t>
      </w:r>
      <w:r w:rsidR="00EC6F51" w:rsidRPr="006A1A87">
        <w:t>{</w:t>
      </w:r>
      <w:r w:rsidR="00EC6F51">
        <w:t>19</w:t>
      </w:r>
      <w:r w:rsidR="00EC6F51"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19</w:t>
      </w:r>
      <w:r w:rsidRPr="006A1A87">
        <w:t>}</w:t>
      </w:r>
      <w:r w:rsidR="00F439DD">
        <w:t xml:space="preserve">гарантийное письмо, подписанное руководителем организации, о привлечении внебюджетных средств с указанием их источника и размера (в отношении мероприятий, указанных в </w:t>
      </w:r>
      <w:hyperlink w:anchor="Par58" w:tooltip="реализация организационно-методических моделей и стандарта в дошкольном образовании путем актуализации нормативно-методической и методологической базы, а также экспертно-аналитическое сопровождение ее внедрения;" w:history="1">
        <w:r w:rsidR="00F439DD">
          <w:rPr>
            <w:color w:val="0000FF"/>
          </w:rPr>
          <w:t>абзацах четырнадцатом</w:t>
        </w:r>
      </w:hyperlink>
      <w:r w:rsidR="00F439DD">
        <w:t xml:space="preserve"> - </w:t>
      </w:r>
      <w:hyperlink w:anchor="Par61" w:tooltip="повышение качества образования в школах с низкими результатами обучения и в школах, функционирующих в неблагоприятных социальных условиях, путем реализации региональных проектов и распространения их результатов;" w:history="1">
        <w:r w:rsidR="00F439DD">
          <w:rPr>
            <w:color w:val="0000FF"/>
          </w:rPr>
          <w:t>семнадцатом подпункта "а" пункта 2 раздела I</w:t>
        </w:r>
      </w:hyperlink>
      <w:r w:rsidR="00F439DD">
        <w:t xml:space="preserve"> настоящих Правил) и в случаях, предусмотренных конкурсной документацией в отношении мероприятий, указанных в </w:t>
      </w:r>
      <w:hyperlink w:anchor="Par46" w:tooltip="формирование и развитие комплексной сети центров открытого образования на русском языке и обучения русскому языку;" w:history="1">
        <w:r w:rsidR="00F439DD">
          <w:rPr>
            <w:color w:val="0000FF"/>
          </w:rPr>
          <w:t>абзацах втором</w:t>
        </w:r>
      </w:hyperlink>
      <w:r w:rsidR="00F439DD">
        <w:t xml:space="preserve"> - </w:t>
      </w:r>
      <w:hyperlink w:anchor="Par57" w:tooltip="информационное и пропагандистское обеспечение деятельности по поддержке и продвижению русского языка, образования на русском языке и российской культуры в глобальном информационном пространстве;" w:history="1">
        <w:r w:rsidR="00F439DD">
          <w:rPr>
            <w:color w:val="0000FF"/>
          </w:rPr>
          <w:t>тринадцатом подпункта "а"</w:t>
        </w:r>
      </w:hyperlink>
      <w:r w:rsidR="00F439DD">
        <w:t xml:space="preserve"> и </w:t>
      </w:r>
      <w:hyperlink w:anchor="Par62" w:tooltip="б) 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:" w:history="1">
        <w:r w:rsidR="00F439DD">
          <w:rPr>
            <w:color w:val="0000FF"/>
          </w:rPr>
          <w:t>подпункте "б" пункта 2 раздела I</w:t>
        </w:r>
      </w:hyperlink>
      <w:r w:rsidR="00F439DD">
        <w:t xml:space="preserve"> настоящих Правил;</w:t>
      </w:r>
      <w:r w:rsidRPr="00EC6F51">
        <w:t xml:space="preserve"> </w:t>
      </w:r>
      <w:r w:rsidRPr="006A1A87">
        <w:t>{</w:t>
      </w:r>
      <w:r>
        <w:t>19</w:t>
      </w:r>
      <w:r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19</w:t>
      </w:r>
      <w:r w:rsidRPr="006A1A87">
        <w:t>}</w:t>
      </w:r>
      <w:r w:rsidR="00F439DD">
        <w:t xml:space="preserve">описание мероприятия, </w:t>
      </w:r>
      <w:proofErr w:type="gramStart"/>
      <w:r w:rsidR="00F439DD">
        <w:t>включающее</w:t>
      </w:r>
      <w:proofErr w:type="gramEnd"/>
      <w:r w:rsidR="00F439DD">
        <w:t xml:space="preserve"> в том числе финансово-экономическое обоснование по форме, установленной конкурсной документацией (далее - проект);</w:t>
      </w:r>
      <w:r w:rsidRPr="00EC6F51">
        <w:t xml:space="preserve"> </w:t>
      </w:r>
      <w:r w:rsidRPr="006A1A87">
        <w:t>{</w:t>
      </w:r>
      <w:r>
        <w:t>19</w:t>
      </w:r>
      <w:r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19</w:t>
      </w:r>
      <w:r w:rsidRPr="006A1A87">
        <w:t>}</w:t>
      </w:r>
      <w:r w:rsidR="00F439DD">
        <w:t>смету расходов средств, планируемых к получению в виде гранта, при выполнении проекта (по форме, установленной конкурсной документацией);</w:t>
      </w:r>
      <w:r w:rsidRPr="00EC6F51">
        <w:t xml:space="preserve"> </w:t>
      </w:r>
      <w:r w:rsidRPr="006A1A87">
        <w:t>{</w:t>
      </w:r>
      <w:r>
        <w:t>19</w:t>
      </w:r>
      <w:r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bookmarkStart w:id="22" w:name="Par110"/>
      <w:bookmarkEnd w:id="22"/>
      <w:r w:rsidRPr="006A1A87">
        <w:t>{</w:t>
      </w:r>
      <w:r>
        <w:t>19</w:t>
      </w:r>
      <w:r w:rsidRPr="006A1A87">
        <w:t>}</w:t>
      </w:r>
      <w:r w:rsidR="00F439DD">
        <w:t xml:space="preserve">документы, подтверждающие опыт и (или) кадровый состав и (или) материально-техническую базу участника конкурса (в случае установления в конкурсной документации критериев оценки заявок, предусмотренных </w:t>
      </w:r>
      <w:hyperlink w:anchor="Par144" w:tooltip="в) опыт участника конкурса, необходимый для достижения результатов предоставления гранта;" w:history="1">
        <w:r w:rsidR="00F439DD">
          <w:rPr>
            <w:color w:val="0000FF"/>
          </w:rPr>
          <w:t>подпунктами "в"</w:t>
        </w:r>
      </w:hyperlink>
      <w:r w:rsidR="00F439DD">
        <w:t xml:space="preserve"> - </w:t>
      </w:r>
      <w:hyperlink w:anchor="Par146" w:tooltip="д) материально-техническая база участника конкурса, необходимая для достижения результатов предоставления гранта." w:history="1">
        <w:r w:rsidR="00F439DD">
          <w:rPr>
            <w:color w:val="0000FF"/>
          </w:rPr>
          <w:t>"д" пункта 16</w:t>
        </w:r>
      </w:hyperlink>
      <w:r w:rsidR="00F439DD">
        <w:t xml:space="preserve"> настоящего раздела). При этом отсутствие указанных документов не является основанием для отклонения заявки участника конкурса;</w:t>
      </w:r>
      <w:r w:rsidRPr="00EC6F51">
        <w:t xml:space="preserve"> </w:t>
      </w:r>
      <w:r w:rsidRPr="006A1A87">
        <w:t>{</w:t>
      </w:r>
      <w:r>
        <w:t>19</w:t>
      </w:r>
      <w:r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19</w:t>
      </w:r>
      <w:r w:rsidRPr="006A1A87">
        <w:t>}</w:t>
      </w:r>
      <w:r w:rsidR="00F439DD">
        <w:t>иные документы, предусмотренные конкурсной документацией.</w:t>
      </w:r>
      <w:r w:rsidRPr="00EC6F51">
        <w:t xml:space="preserve"> </w:t>
      </w:r>
      <w:r w:rsidRPr="006A1A87">
        <w:t>{</w:t>
      </w:r>
      <w:r>
        <w:t>19</w:t>
      </w:r>
      <w:r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8. </w:t>
      </w:r>
      <w:r w:rsidR="00EC6F51" w:rsidRPr="006A1A87">
        <w:t>{</w:t>
      </w:r>
      <w:r w:rsidR="00EC6F51">
        <w:t>13</w:t>
      </w:r>
      <w:r w:rsidR="00EC6F51" w:rsidRPr="006A1A87">
        <w:t>}</w:t>
      </w:r>
      <w:r>
        <w:t>Требования, предъявляемые к форме и содержанию заявок, подаваемых участниками конкурса:</w:t>
      </w:r>
      <w:r w:rsidR="00EC6F51" w:rsidRPr="00EC6F51">
        <w:t xml:space="preserve"> </w:t>
      </w:r>
      <w:r w:rsidR="00EC6F51" w:rsidRPr="006A1A87">
        <w:t>{</w:t>
      </w:r>
      <w:r w:rsidR="00EC6F51">
        <w:t>13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23" w:name="Par113"/>
      <w:bookmarkEnd w:id="23"/>
      <w:r>
        <w:t xml:space="preserve">а) </w:t>
      </w:r>
      <w:r w:rsidR="00EC6F51" w:rsidRPr="006A1A87">
        <w:t>{</w:t>
      </w:r>
      <w:r w:rsidR="00EC6F51">
        <w:t>13</w:t>
      </w:r>
      <w:r w:rsidR="00EC6F51" w:rsidRPr="006A1A87">
        <w:t>}</w:t>
      </w:r>
      <w:r>
        <w:t>заявка предоставляется в письменной форме на бумажном носителе и в копии на электронном носителе;</w:t>
      </w:r>
      <w:r w:rsidR="00EC6F51" w:rsidRPr="00EC6F51">
        <w:t xml:space="preserve"> </w:t>
      </w:r>
      <w:r w:rsidR="00EC6F51" w:rsidRPr="006A1A87">
        <w:t>{</w:t>
      </w:r>
      <w:r w:rsidR="00EC6F51">
        <w:t>13</w:t>
      </w:r>
      <w:r w:rsidR="00EC6F51" w:rsidRPr="006A1A87">
        <w:t>}</w:t>
      </w:r>
    </w:p>
    <w:p w:rsidR="00055F3D" w:rsidRDefault="00F439DD">
      <w:pPr>
        <w:pStyle w:val="ConsPlusNormal"/>
        <w:spacing w:before="240"/>
        <w:ind w:firstLine="540"/>
        <w:jc w:val="both"/>
      </w:pPr>
      <w:r>
        <w:t xml:space="preserve">б) </w:t>
      </w:r>
      <w:r w:rsidR="00EC6F51" w:rsidRPr="006A1A87">
        <w:t>{</w:t>
      </w:r>
      <w:r w:rsidR="00EC6F51">
        <w:t>13</w:t>
      </w:r>
      <w:r w:rsidR="00EC6F51" w:rsidRPr="006A1A87">
        <w:t>}</w:t>
      </w:r>
      <w:r>
        <w:t>все листы поданной в письменной форме на бумажном носителе заявки, все листы тома такой заявки (в случае если заявка состоит из нескольких томов) должны быть прошиты. Заявка и каждый том такой заявки должны быть скреплены печатью (при наличии) участника конкурса и подписаны уполномоченным лицом участника конкурса,</w:t>
      </w:r>
      <w:r w:rsidR="00055F3D" w:rsidRPr="00055F3D">
        <w:t xml:space="preserve"> </w:t>
      </w:r>
      <w:r w:rsidR="00055F3D" w:rsidRPr="006A1A87">
        <w:t>{</w:t>
      </w:r>
      <w:r w:rsidR="00055F3D">
        <w:t>13</w:t>
      </w:r>
      <w:r w:rsidR="00055F3D" w:rsidRPr="006A1A87">
        <w:t>}</w:t>
      </w:r>
    </w:p>
    <w:p w:rsidR="00055F3D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13</w:t>
      </w:r>
      <w:r w:rsidRPr="006A1A87">
        <w:t>}</w:t>
      </w:r>
      <w:r w:rsidR="00F439DD">
        <w:t xml:space="preserve"> если иная форма заверения не установлена конкурсной документацией. Соблюдение участником конкурса указанных требований означает,</w:t>
      </w:r>
      <w:r w:rsidRPr="00055F3D">
        <w:t xml:space="preserve"> </w:t>
      </w:r>
      <w:r w:rsidRPr="006A1A87">
        <w:t>{</w:t>
      </w:r>
      <w:r>
        <w:t>13</w:t>
      </w:r>
      <w:r w:rsidRPr="006A1A87">
        <w:t>}</w:t>
      </w:r>
    </w:p>
    <w:p w:rsidR="00AF5802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13</w:t>
      </w:r>
      <w:r w:rsidRPr="006A1A87">
        <w:t>}</w:t>
      </w:r>
      <w:r w:rsidR="00F439DD">
        <w:t xml:space="preserve"> что информация и документы, входящие в состав заявки и тома заявки, поданы от имени участника конкурса, и он несет ответственность за подлинность и достоверность этих информации и документов;</w:t>
      </w:r>
      <w:r w:rsidR="00EC6F51" w:rsidRPr="00EC6F51">
        <w:t xml:space="preserve"> </w:t>
      </w:r>
      <w:r w:rsidR="00EC6F51" w:rsidRPr="006A1A87">
        <w:t>{</w:t>
      </w:r>
      <w:r w:rsidR="00EC6F51">
        <w:t>13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в) </w:t>
      </w:r>
      <w:r w:rsidR="00EC6F51" w:rsidRPr="006A1A87">
        <w:t>{</w:t>
      </w:r>
      <w:r w:rsidR="00EC6F51">
        <w:t>13</w:t>
      </w:r>
      <w:r w:rsidR="00EC6F51" w:rsidRPr="006A1A87">
        <w:t>}</w:t>
      </w:r>
      <w:r>
        <w:t xml:space="preserve">копия заявки на электронном носителе должна соответствовать заявке, предоставляемой в письменной форме на бумажном носителе. В случае противоречий между документами, представленными в электронном виде, и документами, представленными на </w:t>
      </w:r>
      <w:r>
        <w:lastRenderedPageBreak/>
        <w:t>бумажном носителе, заявка на бумажном носителе имеет преимущественную силу;</w:t>
      </w:r>
      <w:r w:rsidR="00EC6F51" w:rsidRPr="00EC6F51">
        <w:t xml:space="preserve"> </w:t>
      </w:r>
      <w:r w:rsidR="00EC6F51" w:rsidRPr="006A1A87">
        <w:t>{</w:t>
      </w:r>
      <w:r w:rsidR="00EC6F51">
        <w:t>13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24" w:name="Par116"/>
      <w:bookmarkEnd w:id="24"/>
      <w:r>
        <w:t xml:space="preserve">г) </w:t>
      </w:r>
      <w:r w:rsidR="00EC6F51" w:rsidRPr="006A1A87">
        <w:t>{</w:t>
      </w:r>
      <w:r w:rsidR="00EC6F51">
        <w:t>13</w:t>
      </w:r>
      <w:r w:rsidR="00EC6F51" w:rsidRPr="006A1A87">
        <w:t>}</w:t>
      </w:r>
      <w:r>
        <w:t>заявка должна быть составлена на русском языке;</w:t>
      </w:r>
      <w:r w:rsidR="00EC6F51" w:rsidRPr="00EC6F51">
        <w:t xml:space="preserve"> </w:t>
      </w:r>
      <w:r w:rsidR="00EC6F51" w:rsidRPr="006A1A87">
        <w:t>{</w:t>
      </w:r>
      <w:r w:rsidR="00EC6F51">
        <w:t>13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25" w:name="Par117"/>
      <w:bookmarkEnd w:id="25"/>
      <w:proofErr w:type="gramStart"/>
      <w:r>
        <w:t xml:space="preserve">д) </w:t>
      </w:r>
      <w:r w:rsidR="00EC6F51" w:rsidRPr="006A1A87">
        <w:t>{</w:t>
      </w:r>
      <w:r w:rsidR="00EC6F51">
        <w:t>13</w:t>
      </w:r>
      <w:r w:rsidR="00EC6F51" w:rsidRPr="006A1A87">
        <w:t>}</w:t>
      </w:r>
      <w:r>
        <w:t xml:space="preserve">в составе заявки содержится предложение о цене мероприятия (запрашиваемом размере гранта и объемах </w:t>
      </w:r>
      <w:proofErr w:type="spellStart"/>
      <w:r>
        <w:t>софинансирования</w:t>
      </w:r>
      <w:proofErr w:type="spellEnd"/>
      <w:r>
        <w:t xml:space="preserve"> участником конкурса), в котором все суммы должны быть выражены в валюте Российской Федерации, а запрашиваемый объем финансирования из федерального бюджета для выполнения мероприятия не должен превышать предельный размер гранта для соответствующего лота, установленного в конкурсной документации;</w:t>
      </w:r>
      <w:proofErr w:type="gramEnd"/>
      <w:r w:rsidR="00EC6F51" w:rsidRPr="00EC6F51">
        <w:t xml:space="preserve"> </w:t>
      </w:r>
      <w:r w:rsidR="00EC6F51" w:rsidRPr="006A1A87">
        <w:t>{</w:t>
      </w:r>
      <w:r w:rsidR="00EC6F51">
        <w:t>13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26" w:name="Par118"/>
      <w:bookmarkEnd w:id="26"/>
      <w:r>
        <w:t xml:space="preserve">е) </w:t>
      </w:r>
      <w:r w:rsidR="00EC6F51" w:rsidRPr="006A1A87">
        <w:t>{</w:t>
      </w:r>
      <w:r w:rsidR="00EC6F51">
        <w:t>13</w:t>
      </w:r>
      <w:r w:rsidR="00EC6F51" w:rsidRPr="006A1A87">
        <w:t>}</w:t>
      </w:r>
      <w:r>
        <w:t>в составе заявки итоговая сумма сметы расходов средств, полученных в виде гранта, при выполнении проекта должна соответствовать сумме всех ее слагаемых по видам расходов.</w:t>
      </w:r>
      <w:r w:rsidR="00EC6F51" w:rsidRPr="00EC6F51">
        <w:t xml:space="preserve"> </w:t>
      </w:r>
      <w:r w:rsidR="00EC6F51" w:rsidRPr="006A1A87">
        <w:t>{</w:t>
      </w:r>
      <w:r w:rsidR="00EC6F51">
        <w:t>13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27" w:name="Par119"/>
      <w:bookmarkEnd w:id="27"/>
      <w:r>
        <w:t xml:space="preserve">9.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>Порядок рассмотрения заявок участников конкурса на предмет их соответствия установленным в конкурсной документации требованиям предусматривает экспертизу заявок, которая проводится конкурсной комиссией в 2 этапа.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10.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>На первом этапе конкурсная комиссия осуществляет техническую экспертизу заявок (далее - техническая экспертиза), которая проводится в течение 15 рабочих дней со дня окончания приема заявок.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17</w:t>
      </w:r>
      <w:r w:rsidRPr="006A1A87">
        <w:t>}</w:t>
      </w:r>
      <w:r w:rsidR="00F439DD">
        <w:t>Конкурсная комиссия отклоняет заявку участника конкурса на стадии технической экспертизы по следующим основаниям:</w:t>
      </w:r>
      <w:r w:rsidRPr="00EC6F51">
        <w:t xml:space="preserve"> </w:t>
      </w:r>
      <w:r w:rsidRPr="006A1A87">
        <w:t>{</w:t>
      </w:r>
      <w:r>
        <w:t>17</w:t>
      </w:r>
      <w:r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а) </w:t>
      </w:r>
      <w:r w:rsidR="00EC6F51" w:rsidRPr="006A1A87">
        <w:t>{</w:t>
      </w:r>
      <w:r w:rsidR="00EC6F51">
        <w:t>17</w:t>
      </w:r>
      <w:r w:rsidR="00EC6F51" w:rsidRPr="006A1A87">
        <w:t>}</w:t>
      </w:r>
      <w:r>
        <w:t xml:space="preserve">несоответствие участника конкурса требованиям, установленным </w:t>
      </w:r>
      <w:hyperlink w:anchor="Par89" w:tooltip="4. Участником конкурсного отбора может быть юридическое лицо (за исключением казенных учреждений), подавшее заявку на участие в конкурсе (далее - участник конкурса) и соответствующее требованиям, установленным настоящими Правилами и объявлением о проведении ко" w:history="1">
        <w:r>
          <w:rPr>
            <w:color w:val="0000FF"/>
          </w:rPr>
          <w:t>пунктами 4</w:t>
        </w:r>
      </w:hyperlink>
      <w:r>
        <w:t xml:space="preserve"> и </w:t>
      </w:r>
      <w:hyperlink w:anchor="Par90" w:tooltip="5. Участник конкурса должен соответствовать следующим требованиям к участникам конкурса на 1-е число месяца, предшествующего месяцу, в котором размещена конкурсная документация:" w:history="1">
        <w:r>
          <w:rPr>
            <w:color w:val="0000FF"/>
          </w:rPr>
          <w:t>5</w:t>
        </w:r>
      </w:hyperlink>
      <w:r>
        <w:t xml:space="preserve"> настоящего раздела;</w:t>
      </w:r>
      <w:r w:rsidR="00EC6F51" w:rsidRPr="00EC6F51">
        <w:t xml:space="preserve"> </w:t>
      </w:r>
      <w:r w:rsidR="00EC6F51" w:rsidRPr="006A1A87">
        <w:t>{</w:t>
      </w:r>
      <w:r w:rsidR="00EC6F51">
        <w:t>17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б) </w:t>
      </w:r>
      <w:r w:rsidR="00EC6F51" w:rsidRPr="006A1A87">
        <w:t>{</w:t>
      </w:r>
      <w:r w:rsidR="00EC6F51">
        <w:t>17</w:t>
      </w:r>
      <w:r w:rsidR="00EC6F51" w:rsidRPr="006A1A87">
        <w:t>}</w:t>
      </w:r>
      <w:r>
        <w:t xml:space="preserve">непредставление участником конкурса документов, предусмотренных конкурсной документацией и </w:t>
      </w:r>
      <w:hyperlink w:anchor="Par98" w:tooltip="7. Для участия в конкурсе участники конкурса представляют в Министерство просвещения Российской Федерации или в Федеральное агентство по делам Содружества Независимых Государств, соотечественников, проживающих за рубежом, и по международному гуманитарному сотр" w:history="1">
        <w:r>
          <w:rPr>
            <w:color w:val="0000FF"/>
          </w:rPr>
          <w:t>пунктом 7</w:t>
        </w:r>
      </w:hyperlink>
      <w:r>
        <w:t xml:space="preserve"> настоящего раздела (за исключением случая, указанного в </w:t>
      </w:r>
      <w:hyperlink w:anchor="Par110" w:tooltip="документы, подтверждающие опыт и (или) кадровый состав и (или) материально-техническую базу участника конкурса (в случае установления в конкурсной документации критериев оценки заявок, предусмотренных подпунктами &quot;в&quot; - &quot;д&quot; пункта 16 настоящего раздела). При эт" w:history="1">
        <w:r>
          <w:rPr>
            <w:color w:val="0000FF"/>
          </w:rPr>
          <w:t>абзаце одиннадцатом подпункта "б" пункта 7</w:t>
        </w:r>
      </w:hyperlink>
      <w:r>
        <w:t xml:space="preserve"> настоящего раздела);</w:t>
      </w:r>
      <w:r w:rsidR="00EC6F51" w:rsidRPr="00EC6F51">
        <w:t xml:space="preserve"> </w:t>
      </w:r>
      <w:r w:rsidR="00EC6F51" w:rsidRPr="006A1A87">
        <w:t>{</w:t>
      </w:r>
      <w:r w:rsidR="00EC6F51">
        <w:t>17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в) </w:t>
      </w:r>
      <w:r w:rsidR="00EC6F51" w:rsidRPr="006A1A87">
        <w:t>{</w:t>
      </w:r>
      <w:r w:rsidR="00EC6F51">
        <w:t>17</w:t>
      </w:r>
      <w:r w:rsidR="00EC6F51" w:rsidRPr="006A1A87">
        <w:t>}</w:t>
      </w:r>
      <w:r>
        <w:t xml:space="preserve">несоответствие представленных участником конкурса заявки и документов требованиям, установленным в конкурсной документации и </w:t>
      </w:r>
      <w:hyperlink w:anchor="Par98" w:tooltip="7. Для участия в конкурсе участники конкурса представляют в Министерство просвещения Российской Федерации или в Федеральное агентство по делам Содружества Независимых Государств, соотечественников, проживающих за рубежом, и по международному гуманитарному сотр" w:history="1">
        <w:r>
          <w:rPr>
            <w:color w:val="0000FF"/>
          </w:rPr>
          <w:t>пунктом 7</w:t>
        </w:r>
      </w:hyperlink>
      <w:r>
        <w:t xml:space="preserve">, </w:t>
      </w:r>
      <w:hyperlink w:anchor="Par113" w:tooltip="а) заявка предоставляется в письменной форме на бумажном носителе и в копии на электронном носителе;" w:history="1">
        <w:r>
          <w:rPr>
            <w:color w:val="0000FF"/>
          </w:rPr>
          <w:t>подпунктами "а"</w:t>
        </w:r>
      </w:hyperlink>
      <w:r>
        <w:t xml:space="preserve"> - </w:t>
      </w:r>
      <w:hyperlink w:anchor="Par116" w:tooltip="г) заявка должна быть составлена на русском языке;" w:history="1">
        <w:r>
          <w:rPr>
            <w:color w:val="0000FF"/>
          </w:rPr>
          <w:t>"г" пункта 8</w:t>
        </w:r>
      </w:hyperlink>
      <w:r>
        <w:t xml:space="preserve"> настоящего раздела;</w:t>
      </w:r>
      <w:r w:rsidR="00EC6F51" w:rsidRPr="00EC6F51">
        <w:t xml:space="preserve"> </w:t>
      </w:r>
      <w:r w:rsidR="00EC6F51" w:rsidRPr="006A1A87">
        <w:t>{</w:t>
      </w:r>
      <w:r w:rsidR="00EC6F51">
        <w:t>17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г) </w:t>
      </w:r>
      <w:r w:rsidR="00EC6F51" w:rsidRPr="006A1A87">
        <w:t>{</w:t>
      </w:r>
      <w:r w:rsidR="00EC6F51">
        <w:t>17</w:t>
      </w:r>
      <w:r w:rsidR="00EC6F51" w:rsidRPr="006A1A87">
        <w:t>}</w:t>
      </w:r>
      <w:r>
        <w:t>участником конкурса представлено более одной заявки на участие в конкурсе;</w:t>
      </w:r>
      <w:r w:rsidR="00EC6F51" w:rsidRPr="00EC6F51">
        <w:t xml:space="preserve"> </w:t>
      </w:r>
      <w:r w:rsidR="00EC6F51" w:rsidRPr="006A1A87">
        <w:t>{</w:t>
      </w:r>
      <w:r w:rsidR="00EC6F51">
        <w:t>17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д) </w:t>
      </w:r>
      <w:r w:rsidR="00EC6F51" w:rsidRPr="006A1A87">
        <w:t>{</w:t>
      </w:r>
      <w:r w:rsidR="00EC6F51">
        <w:t>17</w:t>
      </w:r>
      <w:r w:rsidR="00EC6F51" w:rsidRPr="006A1A87">
        <w:t>}</w:t>
      </w:r>
      <w:r>
        <w:t>участником конкурса подана заявка после даты и (или) времени, определенных для подачи заявок.</w:t>
      </w:r>
      <w:r w:rsidR="00EC6F51" w:rsidRPr="00EC6F51">
        <w:t xml:space="preserve"> </w:t>
      </w:r>
      <w:r w:rsidR="00EC6F51" w:rsidRPr="006A1A87">
        <w:t>{</w:t>
      </w:r>
      <w:r w:rsidR="00EC6F51">
        <w:t>17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28" w:name="Par127"/>
      <w:bookmarkEnd w:id="28"/>
      <w:r>
        <w:t xml:space="preserve">11.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>Результаты технической экспертизы оформляются протоколом, который подписывается всеми членами конкурсной комиссии, принявшими участие в технической экспертизе заявок, и содержит: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15</w:t>
      </w:r>
      <w:r w:rsidRPr="006A1A87">
        <w:t>}</w:t>
      </w:r>
      <w:r w:rsidR="00F439DD">
        <w:t>дату, время и место проведения рассмотрения заявок участников конкурса;</w:t>
      </w:r>
      <w:r w:rsidRPr="00EC6F51">
        <w:t xml:space="preserve"> </w:t>
      </w:r>
      <w:r w:rsidRPr="006A1A87">
        <w:t>{</w:t>
      </w:r>
      <w:r>
        <w:t>15</w:t>
      </w:r>
      <w:r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15</w:t>
      </w:r>
      <w:r w:rsidRPr="006A1A87">
        <w:t>}</w:t>
      </w:r>
      <w:r w:rsidR="00F439DD">
        <w:t>информацию об участниках конкурса, заявки которых были рассмотрены;</w:t>
      </w:r>
      <w:r w:rsidRPr="00EC6F51">
        <w:t xml:space="preserve"> </w:t>
      </w:r>
      <w:r w:rsidRPr="006A1A87">
        <w:t>{</w:t>
      </w:r>
      <w:r>
        <w:t>15</w:t>
      </w:r>
      <w:r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15</w:t>
      </w:r>
      <w:r w:rsidRPr="006A1A87">
        <w:t>}</w:t>
      </w:r>
      <w:r w:rsidR="00F439DD">
        <w:t xml:space="preserve">информацию об участниках конкурса, заявки которых были отклонены, с указанием </w:t>
      </w:r>
      <w:r w:rsidR="00F439DD">
        <w:lastRenderedPageBreak/>
        <w:t>причин их отклонения, в том числе положений конкурсной документации, которым не соответствуют такие заявки.</w:t>
      </w:r>
      <w:r w:rsidRPr="00EC6F51">
        <w:t xml:space="preserve"> </w:t>
      </w:r>
      <w:r w:rsidRPr="006A1A87">
        <w:t>{</w:t>
      </w:r>
      <w:r>
        <w:t>15</w:t>
      </w:r>
      <w:r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12.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 xml:space="preserve">На втором этапе конкурсная комиссия осуществляет содержательную экспертизу заявок, допущенных по результатам технической экспертизы (далее - содержательная экспертиза), которая проводится в течение 15 рабочих дней с даты подписания протокола, предусмотренного </w:t>
      </w:r>
      <w:hyperlink w:anchor="Par127" w:tooltip="11. Результаты технической экспертизы оформляются протоколом, который подписывается всеми членами конкурсной комиссии, принявшими участие в технической экспертизе заявок, и содержит:" w:history="1">
        <w:r>
          <w:rPr>
            <w:color w:val="0000FF"/>
          </w:rPr>
          <w:t>пунктом 11</w:t>
        </w:r>
      </w:hyperlink>
      <w:r>
        <w:t xml:space="preserve"> настоящего раздела.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17</w:t>
      </w:r>
      <w:r w:rsidRPr="006A1A87">
        <w:t>}</w:t>
      </w:r>
      <w:r w:rsidR="00F439DD">
        <w:t>Конкурсная комиссия отклоняет заявку участника конкурса на стадии содержательной экспертизы по следующим основаниям:</w:t>
      </w:r>
      <w:r w:rsidRPr="00EC6F51">
        <w:t xml:space="preserve"> </w:t>
      </w:r>
      <w:r w:rsidRPr="006A1A87">
        <w:t>{</w:t>
      </w:r>
      <w:r>
        <w:t>17</w:t>
      </w:r>
      <w:r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а) </w:t>
      </w:r>
      <w:r w:rsidR="00EC6F51" w:rsidRPr="006A1A87">
        <w:t>{</w:t>
      </w:r>
      <w:r w:rsidR="00EC6F51">
        <w:t>17</w:t>
      </w:r>
      <w:r w:rsidR="00EC6F51" w:rsidRPr="006A1A87">
        <w:t>}</w:t>
      </w:r>
      <w:r>
        <w:t xml:space="preserve">несоответствие представленных участником конкурса заявки и документов требованиям, установленным в конкурсной документации и </w:t>
      </w:r>
      <w:hyperlink w:anchor="Par117" w:tooltip="д) в составе заявки содержится предложение о цене мероприятия (запрашиваемом размере гранта и объемах софинансирования участником конкурса), в котором все суммы должны быть выражены в валюте Российской Федерации, а запрашиваемый объем финансирования из федерал" w:history="1">
        <w:r>
          <w:rPr>
            <w:color w:val="0000FF"/>
          </w:rPr>
          <w:t>подпунктами "д"</w:t>
        </w:r>
      </w:hyperlink>
      <w:r>
        <w:t xml:space="preserve"> и </w:t>
      </w:r>
      <w:hyperlink w:anchor="Par118" w:tooltip="е) в составе заявки итоговая сумма сметы расходов средств, полученных в виде гранта, при выполнении проекта должна соответствовать сумме всех ее слагаемых по видам расходов." w:history="1">
        <w:r>
          <w:rPr>
            <w:color w:val="0000FF"/>
          </w:rPr>
          <w:t>"е" пункта 8</w:t>
        </w:r>
      </w:hyperlink>
      <w:r>
        <w:t xml:space="preserve"> настоящего раздела;</w:t>
      </w:r>
      <w:r w:rsidR="00EC6F51" w:rsidRPr="00EC6F51">
        <w:t xml:space="preserve"> </w:t>
      </w:r>
      <w:r w:rsidR="00EC6F51" w:rsidRPr="006A1A87">
        <w:t>{</w:t>
      </w:r>
      <w:r w:rsidR="00EC6F51">
        <w:t>17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б) </w:t>
      </w:r>
      <w:r w:rsidR="00EC6F51" w:rsidRPr="006A1A87">
        <w:t>{</w:t>
      </w:r>
      <w:r w:rsidR="00EC6F51">
        <w:t>17</w:t>
      </w:r>
      <w:r w:rsidR="00EC6F51" w:rsidRPr="006A1A87">
        <w:t>}</w:t>
      </w:r>
      <w:r>
        <w:t>несоответствие представленного участником конкурса описания проекта требованиям к проектам, указанным в конкурсной документации.</w:t>
      </w:r>
      <w:r w:rsidR="00EC6F51" w:rsidRPr="00EC6F51">
        <w:t xml:space="preserve"> </w:t>
      </w:r>
      <w:r w:rsidR="00EC6F51" w:rsidRPr="006A1A87">
        <w:t>{</w:t>
      </w:r>
      <w:r w:rsidR="00EC6F51">
        <w:t>17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29" w:name="Par135"/>
      <w:bookmarkEnd w:id="29"/>
      <w:r>
        <w:t xml:space="preserve">13.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>Результаты содержательной экспертизы оформляются протоколом, который подписывается всеми членами конкурсной комиссии, принявшими участие в содержательной экспертизе заявок, и содержит: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15</w:t>
      </w:r>
      <w:r w:rsidRPr="006A1A87">
        <w:t>}</w:t>
      </w:r>
      <w:r w:rsidR="00F439DD">
        <w:t>дату, время и место проведения рассмотрения заявок участников конкурса (содержательной экспертизы);</w:t>
      </w:r>
      <w:r w:rsidRPr="00EC6F51">
        <w:t xml:space="preserve"> </w:t>
      </w:r>
      <w:r w:rsidRPr="006A1A87">
        <w:t>{</w:t>
      </w:r>
      <w:r>
        <w:t>15</w:t>
      </w:r>
      <w:r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15</w:t>
      </w:r>
      <w:r w:rsidRPr="006A1A87">
        <w:t>}</w:t>
      </w:r>
      <w:r w:rsidR="00F439DD">
        <w:t>информацию об участниках конкурса, заявки которых были рассмотрены;</w:t>
      </w:r>
      <w:r w:rsidRPr="00EC6F51">
        <w:t xml:space="preserve"> </w:t>
      </w:r>
      <w:r w:rsidRPr="006A1A87">
        <w:t>{</w:t>
      </w:r>
      <w:r>
        <w:t>15</w:t>
      </w:r>
      <w:r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15</w:t>
      </w:r>
      <w:r w:rsidRPr="006A1A87">
        <w:t>}</w:t>
      </w:r>
      <w:r w:rsidR="00F439DD">
        <w:t>информацию об участниках конкурса, заявки которых были отклонены, с указанием причин их отклонения, в том числе положений конкурсной документации, которым не соответствуют такие заявки.</w:t>
      </w:r>
      <w:r w:rsidRPr="00EC6F51">
        <w:t xml:space="preserve"> </w:t>
      </w:r>
      <w:r w:rsidRPr="006A1A87">
        <w:t>{</w:t>
      </w:r>
      <w:r>
        <w:t>15</w:t>
      </w:r>
      <w:r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14. </w:t>
      </w:r>
      <w:r w:rsidR="00EC6F51" w:rsidRPr="006A1A87">
        <w:t>{</w:t>
      </w:r>
      <w:r w:rsidR="00EC6F51">
        <w:t>17</w:t>
      </w:r>
      <w:r w:rsidR="00EC6F51" w:rsidRPr="006A1A87">
        <w:t>}</w:t>
      </w:r>
      <w:r>
        <w:t>В случае установления факта недостоверности представленной участником конкурса информации, в том числе информации о месте нахождения и адресе юридического лица, конкурсная комиссия отклоняет заявку участника конкурса на любом этапе рассмотрения заявок участников конкурса или оценки заявок.</w:t>
      </w:r>
      <w:r w:rsidR="00EC6F51" w:rsidRPr="00EC6F51">
        <w:t xml:space="preserve"> </w:t>
      </w:r>
      <w:r w:rsidR="00EC6F51" w:rsidRPr="006A1A87">
        <w:t>{</w:t>
      </w:r>
      <w:r w:rsidR="00EC6F51">
        <w:t>17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15.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 xml:space="preserve">Конкурсная комиссия осуществляет отдельно по каждому лоту оценку заявок, допущенных по результатам содержательной экспертизы, в течение 10 рабочих дней с даты подписания протокола, предусмотренного </w:t>
      </w:r>
      <w:hyperlink w:anchor="Par135" w:tooltip="13. Результаты содержательной экспертизы оформляются протоколом, который подписывается всеми членами конкурсной комиссии, принявшими участие в содержательной экспертизе заявок, и содержит:" w:history="1">
        <w:r>
          <w:rPr>
            <w:color w:val="0000FF"/>
          </w:rPr>
          <w:t>пунктом 13</w:t>
        </w:r>
      </w:hyperlink>
      <w:r>
        <w:t xml:space="preserve"> настоящего раздела, в соответствии с </w:t>
      </w:r>
      <w:hyperlink w:anchor="Par141" w:tooltip="16. Для оценки заявок в конкурсной документации могут быть установлены следующие критерии оценки:" w:history="1">
        <w:r>
          <w:rPr>
            <w:color w:val="0000FF"/>
          </w:rPr>
          <w:t>пунктами 16</w:t>
        </w:r>
      </w:hyperlink>
      <w:r>
        <w:t xml:space="preserve"> - </w:t>
      </w:r>
      <w:hyperlink w:anchor="Par152" w:tooltip="19. Для оценки заявок по каждому критерию оценки (показателю критерия оценки) используется 100-балльная шкала оценки." w:history="1">
        <w:r>
          <w:rPr>
            <w:color w:val="0000FF"/>
          </w:rPr>
          <w:t>19</w:t>
        </w:r>
      </w:hyperlink>
      <w:r>
        <w:t xml:space="preserve"> настоящего раздела и конкурсной документацией.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30" w:name="Par141"/>
      <w:bookmarkEnd w:id="30"/>
      <w:r>
        <w:t xml:space="preserve">16.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>Для оценки заявок в конкурсной документации могут быть установлены следующие критерии оценки: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а)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>качественные, функциональные, потребительские, экологические характеристики предлагаемого участником конкурса проекта;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б)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>обоснованность запрашиваемого участником конкурса финансирования на реализацию предлагаемого проекта;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31" w:name="Par144"/>
      <w:bookmarkEnd w:id="31"/>
      <w:r>
        <w:lastRenderedPageBreak/>
        <w:t xml:space="preserve">в)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>опыт участника конкурса, необходимый для достижения результатов предоставления гранта;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г)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>кадровый состав участника конкурса, необходимый для достижения результатов предоставления гранта;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32" w:name="Par146"/>
      <w:bookmarkEnd w:id="32"/>
      <w:r>
        <w:t xml:space="preserve">д)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>материально-техническая база участника конкурса, необходимая для достижения результатов предоставления гранта.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15</w:t>
      </w:r>
      <w:r w:rsidRPr="006A1A87">
        <w:t>}</w:t>
      </w:r>
      <w:r w:rsidR="00F439DD">
        <w:t>Количество используемых критериев оценки должно быть не менее 2.</w:t>
      </w:r>
      <w:r w:rsidRPr="00EC6F51">
        <w:t xml:space="preserve"> </w:t>
      </w:r>
      <w:r w:rsidRPr="006A1A87">
        <w:t>{</w:t>
      </w:r>
      <w:r>
        <w:t>15</w:t>
      </w:r>
      <w:r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17.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 xml:space="preserve">В конкурсной документации главные распорядители как получатели бюджетных средств указывают используемые критерии оценки, предусмотренные </w:t>
      </w:r>
      <w:hyperlink w:anchor="Par141" w:tooltip="16. Для оценки заявок в конкурсной документации могут быть установлены следующие критерии оценки:" w:history="1">
        <w:r>
          <w:rPr>
            <w:color w:val="0000FF"/>
          </w:rPr>
          <w:t>пунктом 16</w:t>
        </w:r>
      </w:hyperlink>
      <w:r>
        <w:t xml:space="preserve"> настоящего раздела, и их весовое значение, в соответствии с которым будет производиться оценка, и порядок расчета количества баллов, присуждаемых по таким критериям.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15</w:t>
      </w:r>
      <w:r w:rsidRPr="006A1A87">
        <w:t>}</w:t>
      </w:r>
      <w:r w:rsidR="00F439DD">
        <w:t xml:space="preserve">Весовое значение каждого из критериев оценки, указанных в </w:t>
      </w:r>
      <w:hyperlink w:anchor="Par141" w:tooltip="16. Для оценки заявок в конкурсной документации могут быть установлены следующие критерии оценки:" w:history="1">
        <w:r w:rsidR="00F439DD">
          <w:rPr>
            <w:color w:val="0000FF"/>
          </w:rPr>
          <w:t>пункте 16</w:t>
        </w:r>
      </w:hyperlink>
      <w:r w:rsidR="00F439DD">
        <w:t xml:space="preserve"> настоящего раздела, в общей оценке должно быть не менее 20 процентов. При этом сумма весовых значений применяемых в конкурсной документации критериев оценки должна составлять 100 процентов.</w:t>
      </w:r>
      <w:r w:rsidRPr="00EC6F51">
        <w:t xml:space="preserve"> </w:t>
      </w:r>
      <w:r w:rsidRPr="006A1A87">
        <w:t>{</w:t>
      </w:r>
      <w:r>
        <w:t>15</w:t>
      </w:r>
      <w:r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18.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 xml:space="preserve">В конкурсной документации могут быть предусмотрены показатели, раскрывающие содержание критериев оценки и учитывающие особенности реализации мероприятий, предусмотренных </w:t>
      </w:r>
      <w:hyperlink w:anchor="Par44" w:tooltip="2. Предоставление грантов осуществляется в целях реализации следующих мероприятий:" w:history="1">
        <w:r>
          <w:rPr>
            <w:color w:val="0000FF"/>
          </w:rPr>
          <w:t>пунктом 2 раздела I</w:t>
        </w:r>
      </w:hyperlink>
      <w:r>
        <w:t xml:space="preserve"> настоящих Правил.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proofErr w:type="gramStart"/>
      <w:r w:rsidRPr="006A1A87">
        <w:t>{</w:t>
      </w:r>
      <w:r>
        <w:t>15</w:t>
      </w:r>
      <w:r w:rsidRPr="006A1A87">
        <w:t>}</w:t>
      </w:r>
      <w:r w:rsidR="00F439DD">
        <w:t>Если в отношении критерия оценки в конкурсной документации предусматриваются показатели, то для каждого показателя устанавливается его весовое значение, в соответствии с которым будет производиться оценка, и порядок расчета количества баллов, присуждаемых по таким показателям.</w:t>
      </w:r>
      <w:r w:rsidR="0073261E" w:rsidRPr="0073261E">
        <w:t>{15}{15}</w:t>
      </w:r>
      <w:r w:rsidR="00F439DD">
        <w:t xml:space="preserve"> При этом сумма весовых значений применяемых в конкурсной документации показателей критерия оценки должна составлять 100 процентов.</w:t>
      </w:r>
      <w:r w:rsidRPr="00EC6F51">
        <w:t xml:space="preserve"> </w:t>
      </w:r>
      <w:r w:rsidRPr="006A1A87">
        <w:t>{</w:t>
      </w:r>
      <w:r>
        <w:t>15</w:t>
      </w:r>
      <w:r w:rsidRPr="006A1A87">
        <w:t>}</w:t>
      </w:r>
      <w:proofErr w:type="gramEnd"/>
    </w:p>
    <w:p w:rsidR="00AF5802" w:rsidRDefault="00F439DD">
      <w:pPr>
        <w:pStyle w:val="ConsPlusNormal"/>
        <w:spacing w:before="240"/>
        <w:ind w:firstLine="540"/>
        <w:jc w:val="both"/>
      </w:pPr>
      <w:bookmarkStart w:id="33" w:name="Par152"/>
      <w:bookmarkEnd w:id="33"/>
      <w:r>
        <w:t xml:space="preserve">19.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>Для оценки заявок по каждому критерию оценки (показателю критерия оценки) используется 100-балльная шкала оценки.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20.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 xml:space="preserve">На основании результатов оценки заявок на участие в конкурсе конкурсная комиссия присваивает каждой заявке отдельно по каждому лоту порядковый номер в порядке уменьшения весового значения в общей оценке. </w:t>
      </w:r>
      <w:r w:rsidR="0073261E" w:rsidRPr="0073261E">
        <w:t>{15}{15}</w:t>
      </w:r>
      <w:r>
        <w:t>Победителем конкурса признается участник конкурса, набравший наибольшую сумму весовых значений по критериям оценки в общей оценке.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34" w:name="Par154"/>
      <w:bookmarkEnd w:id="34"/>
      <w:r>
        <w:t xml:space="preserve">21.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>Результаты оценки заявок на участие в конкурсе оформляются протоколом, который подписывается всеми членами конкурсной комиссии, принявшими участие в оценке заявок, и содержит: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15</w:t>
      </w:r>
      <w:r w:rsidRPr="006A1A87">
        <w:t>}</w:t>
      </w:r>
      <w:r w:rsidR="00F439DD">
        <w:t>дату, время и место оценки заявок участников конкурса;</w:t>
      </w:r>
      <w:r w:rsidRPr="00EC6F51">
        <w:t xml:space="preserve"> </w:t>
      </w:r>
      <w:r w:rsidRPr="006A1A87">
        <w:t>{</w:t>
      </w:r>
      <w:r>
        <w:t>15</w:t>
      </w:r>
      <w:r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15</w:t>
      </w:r>
      <w:r w:rsidRPr="006A1A87">
        <w:t>}</w:t>
      </w:r>
      <w:r w:rsidR="00F439DD">
        <w:t xml:space="preserve">последовательность оценки заявок участников конкурса, присвоенные заявкам участников конкурса значения по каждому из предусмотренных конкурсной документацией критериев оценки заявок участников конкурса, принятое на основании результатов оценки </w:t>
      </w:r>
      <w:r w:rsidR="00F439DD">
        <w:lastRenderedPageBreak/>
        <w:t>указанных заявок решение о присвоении таким заявкам порядковых номеров;</w:t>
      </w:r>
      <w:r w:rsidRPr="00EC6F51">
        <w:t xml:space="preserve"> </w:t>
      </w:r>
      <w:r w:rsidRPr="006A1A87">
        <w:t>{</w:t>
      </w:r>
      <w:r>
        <w:t>15</w:t>
      </w:r>
      <w:r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15</w:t>
      </w:r>
      <w:r w:rsidRPr="006A1A87">
        <w:t>}</w:t>
      </w:r>
      <w:r w:rsidR="00F439DD">
        <w:t>наименование получателя (получателей) гранта, с которым заключается соглашение, и размер предоставляемого ему гранта.</w:t>
      </w:r>
      <w:r w:rsidRPr="00EC6F51">
        <w:t xml:space="preserve"> </w:t>
      </w:r>
      <w:r w:rsidRPr="006A1A87">
        <w:t>{</w:t>
      </w:r>
      <w:r>
        <w:t>15</w:t>
      </w:r>
      <w:r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35" w:name="Par158"/>
      <w:bookmarkEnd w:id="35"/>
      <w:r>
        <w:t xml:space="preserve">22.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 xml:space="preserve">Информация о результатах конкурса размещается Министерством просвещения Российской Федерации или Федеральным агентством по делам Содружества Независимых Государств, соотечественников, проживающих за рубежом, и по международному гуманитарному сотрудничеству на едином портале, а также на своих официальных сайтах в сети "Интернет" не позднее 14 календарных дней со дня окончания оценки заявок участников конкурса с указанием информации, предусмотренной </w:t>
      </w:r>
      <w:hyperlink w:anchor="Par127" w:tooltip="11. Результаты технической экспертизы оформляются протоколом, который подписывается всеми членами конкурсной комиссии, принявшими участие в технической экспертизе заявок, и содержит:" w:history="1">
        <w:r>
          <w:rPr>
            <w:color w:val="0000FF"/>
          </w:rPr>
          <w:t>пунктами 11</w:t>
        </w:r>
      </w:hyperlink>
      <w:r>
        <w:t xml:space="preserve">, </w:t>
      </w:r>
      <w:hyperlink w:anchor="Par135" w:tooltip="13. Результаты содержательной экспертизы оформляются протоколом, который подписывается всеми членами конкурсной комиссии, принявшими участие в содержательной экспертизе заявок, и содержит:" w:history="1">
        <w:r>
          <w:rPr>
            <w:color w:val="0000FF"/>
          </w:rPr>
          <w:t>13</w:t>
        </w:r>
      </w:hyperlink>
      <w:r>
        <w:t xml:space="preserve">, </w:t>
      </w:r>
      <w:hyperlink w:anchor="Par154" w:tooltip="21. Результаты оценки заявок на участие в конкурсе оформляются протоколом, который подписывается всеми членами конкурсной комиссии, принявшими участие в оценке заявок, и содержит:" w:history="1">
        <w:r>
          <w:rPr>
            <w:color w:val="0000FF"/>
          </w:rPr>
          <w:t>21</w:t>
        </w:r>
      </w:hyperlink>
      <w:r>
        <w:t xml:space="preserve"> настоящего раздела.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23. </w:t>
      </w:r>
      <w:r w:rsidR="00EC6F51" w:rsidRPr="006A1A87">
        <w:t>{</w:t>
      </w:r>
      <w:r w:rsidR="00EC6F51">
        <w:t>15</w:t>
      </w:r>
      <w:r w:rsidR="00EC6F51" w:rsidRPr="006A1A87">
        <w:t>}</w:t>
      </w:r>
      <w:r>
        <w:t>Министерство просвещения Российской Федерации или 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 вправе привлечь независимых экспертов для проведения рассмотрения и оценки заявок участников конкурса.</w:t>
      </w:r>
      <w:r w:rsidR="00EC6F51" w:rsidRPr="00EC6F51">
        <w:t xml:space="preserve"> </w:t>
      </w:r>
      <w:r w:rsidR="00EC6F51" w:rsidRPr="006A1A87">
        <w:t>{</w:t>
      </w:r>
      <w:r w:rsidR="00EC6F51">
        <w:t>15</w:t>
      </w:r>
      <w:r w:rsidR="00EC6F51" w:rsidRPr="006A1A87">
        <w:t>}</w:t>
      </w:r>
    </w:p>
    <w:p w:rsidR="00AF5802" w:rsidRDefault="00AF5802">
      <w:pPr>
        <w:pStyle w:val="ConsPlusNormal"/>
        <w:jc w:val="both"/>
      </w:pPr>
    </w:p>
    <w:p w:rsidR="00AF5802" w:rsidRDefault="00F439DD">
      <w:pPr>
        <w:pStyle w:val="ConsPlusTitle"/>
        <w:jc w:val="center"/>
        <w:outlineLvl w:val="1"/>
      </w:pPr>
      <w:r>
        <w:t>III. Условия и порядок предоставления грантов</w:t>
      </w:r>
    </w:p>
    <w:p w:rsidR="00AF5802" w:rsidRDefault="00AF5802">
      <w:pPr>
        <w:pStyle w:val="ConsPlusNormal"/>
        <w:jc w:val="both"/>
      </w:pPr>
    </w:p>
    <w:p w:rsidR="00AF5802" w:rsidRDefault="00F439DD">
      <w:pPr>
        <w:pStyle w:val="ConsPlusNormal"/>
        <w:ind w:firstLine="540"/>
        <w:jc w:val="both"/>
      </w:pPr>
      <w:r>
        <w:t xml:space="preserve">1. </w:t>
      </w:r>
      <w:r w:rsidR="00EC6F51" w:rsidRPr="006A1A87">
        <w:t>{</w:t>
      </w:r>
      <w:r w:rsidR="00EC6F51">
        <w:t>22</w:t>
      </w:r>
      <w:r w:rsidR="00EC6F51" w:rsidRPr="006A1A87">
        <w:t>}</w:t>
      </w:r>
      <w:r>
        <w:t xml:space="preserve">Размер гранта определяется конкурсной комиссией в соответствии с запрашиваемым размером, указанным в заявке. </w:t>
      </w:r>
      <w:r w:rsidR="0073261E" w:rsidRPr="0073261E">
        <w:t>{22}{22}</w:t>
      </w:r>
      <w:r>
        <w:t xml:space="preserve">Размер гранта в отношении мероприятий, указанных в </w:t>
      </w:r>
      <w:hyperlink w:anchor="Par61" w:tooltip="повышение качества образования в школах с низкими результатами обучения и в школах, функционирующих в неблагоприятных социальных условиях, путем реализации региональных проектов и распространения их результатов;" w:history="1">
        <w:r>
          <w:rPr>
            <w:color w:val="0000FF"/>
          </w:rPr>
          <w:t>абзацах семнадцатом</w:t>
        </w:r>
      </w:hyperlink>
      <w:r>
        <w:t xml:space="preserve"> и восемнадцатом подпункта "а" пункта 2 раздела I настоящих Правил, не может превышать 10 млн. рублей.</w:t>
      </w:r>
      <w:r w:rsidR="00EC6F51" w:rsidRPr="00EC6F51">
        <w:t xml:space="preserve"> </w:t>
      </w:r>
      <w:r w:rsidR="00EC6F51" w:rsidRPr="006A1A87">
        <w:t>{</w:t>
      </w:r>
      <w:r w:rsidR="00EC6F51">
        <w:t>22</w:t>
      </w:r>
      <w:r w:rsidR="00EC6F51"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22</w:t>
      </w:r>
      <w:r w:rsidRPr="006A1A87">
        <w:t>}</w:t>
      </w:r>
      <w:r w:rsidR="00F439DD">
        <w:t>Если размер гранта, предоставляемого получателю гранта в соответствии с решением конкурсной комиссии, меньше запрашиваемой в заявке суммы, получатель гранта вправе:</w:t>
      </w:r>
      <w:r w:rsidRPr="00EC6F51">
        <w:t xml:space="preserve"> </w:t>
      </w:r>
      <w:r w:rsidRPr="006A1A87">
        <w:t>{</w:t>
      </w:r>
      <w:r>
        <w:t>22</w:t>
      </w:r>
      <w:r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22</w:t>
      </w:r>
      <w:r w:rsidRPr="006A1A87">
        <w:t>}</w:t>
      </w:r>
      <w:r w:rsidR="00F439DD">
        <w:t>привлечь дополнительно внебюджетные средства в целях реализации мероприятия в полном объеме согласно финансово-экономическому обоснованию, указанному в заявке;</w:t>
      </w:r>
      <w:r w:rsidRPr="00EC6F51">
        <w:t xml:space="preserve"> </w:t>
      </w:r>
      <w:r w:rsidRPr="006A1A87">
        <w:t>{</w:t>
      </w:r>
      <w:r>
        <w:t>22</w:t>
      </w:r>
      <w:r w:rsidRPr="006A1A87">
        <w:t>}</w:t>
      </w:r>
    </w:p>
    <w:p w:rsidR="00AF5802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22</w:t>
      </w:r>
      <w:r w:rsidRPr="006A1A87">
        <w:t>}</w:t>
      </w:r>
      <w:r w:rsidR="00F439DD">
        <w:t>отказаться от получения гранта, о чем получатель гранта должен проинформировать Министерство просвещения Российской Федерации или 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 в письменной форме в течение 10 календарных дней со дня размещения на едином портале и на официальном сайте главного распорядителя как получателя бюджетных средств в сети "Интернет" информации о результатах конкурса.</w:t>
      </w:r>
      <w:r w:rsidRPr="00EC6F51">
        <w:t xml:space="preserve"> </w:t>
      </w:r>
      <w:r w:rsidRPr="006A1A87">
        <w:t>{</w:t>
      </w:r>
      <w:r>
        <w:t>22</w:t>
      </w:r>
      <w:r w:rsidRPr="006A1A87">
        <w:t>}</w:t>
      </w:r>
    </w:p>
    <w:p w:rsidR="00055F3D" w:rsidRDefault="00EC6F51">
      <w:pPr>
        <w:pStyle w:val="ConsPlusNormal"/>
        <w:spacing w:before="240"/>
        <w:ind w:firstLine="540"/>
        <w:jc w:val="both"/>
      </w:pPr>
      <w:r w:rsidRPr="006A1A87">
        <w:t>{</w:t>
      </w:r>
      <w:r>
        <w:t>22</w:t>
      </w:r>
      <w:r w:rsidRPr="006A1A87">
        <w:t>}</w:t>
      </w:r>
      <w:r w:rsidR="00F439DD">
        <w:t>В случае если суммарный размер грантов победителям конкурса превышает объем бюджетных ассигнований, предусмотренных Министерству просвещения Российской Федерации или Федеральному агентству по делам Содружества Независимых Государств, соотечественников, проживающих за рубежом, и по международному гуманитарному сотрудничеству,</w:t>
      </w:r>
      <w:r w:rsidR="00055F3D" w:rsidRPr="00055F3D">
        <w:t xml:space="preserve"> </w:t>
      </w:r>
      <w:r w:rsidR="00055F3D" w:rsidRPr="006A1A87">
        <w:t>{</w:t>
      </w:r>
      <w:r w:rsidR="00055F3D">
        <w:t>22</w:t>
      </w:r>
      <w:r w:rsidR="00055F3D" w:rsidRPr="006A1A87">
        <w:t>}</w:t>
      </w:r>
    </w:p>
    <w:p w:rsidR="00AF5802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22</w:t>
      </w:r>
      <w:r w:rsidRPr="006A1A87">
        <w:t>}</w:t>
      </w:r>
      <w:r w:rsidR="00F439DD">
        <w:t xml:space="preserve"> доведенных до них как получателей средств федерального бюджета на текущий финансовый год на реализацию мероприятий, предусмотренных </w:t>
      </w:r>
      <w:hyperlink w:anchor="Par44" w:tooltip="2. Предоставление грантов осуществляется в целях реализации следующих мероприятий:" w:history="1">
        <w:r w:rsidR="00F439DD">
          <w:rPr>
            <w:color w:val="0000FF"/>
          </w:rPr>
          <w:t>пунктом 2 раздела I</w:t>
        </w:r>
      </w:hyperlink>
      <w:r w:rsidR="00F439DD">
        <w:t xml:space="preserve"> настоящих Правил, размер гранта указанным победителям конкурса уменьшается пропорционально превышению суммарного размера.</w:t>
      </w:r>
      <w:r w:rsidR="00EC6F51" w:rsidRPr="00EC6F51">
        <w:t xml:space="preserve"> </w:t>
      </w:r>
      <w:r w:rsidR="00EC6F51" w:rsidRPr="006A1A87">
        <w:t>{</w:t>
      </w:r>
      <w:r w:rsidR="00EC6F51">
        <w:t>22</w:t>
      </w:r>
      <w:r w:rsidR="00EC6F51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2. </w:t>
      </w:r>
      <w:r w:rsidR="002A5500" w:rsidRPr="006A1A87">
        <w:t>{</w:t>
      </w:r>
      <w:r w:rsidR="002A5500">
        <w:t>5</w:t>
      </w:r>
      <w:r w:rsidR="002A5500" w:rsidRPr="006A1A87">
        <w:t>}</w:t>
      </w:r>
      <w:r>
        <w:t xml:space="preserve">Перечень победителей конкурса и размер предоставляемых им грантов на основании </w:t>
      </w:r>
      <w:r>
        <w:lastRenderedPageBreak/>
        <w:t xml:space="preserve">протокола, указанного в </w:t>
      </w:r>
      <w:hyperlink w:anchor="Par154" w:tooltip="21. Результаты оценки заявок на участие в конкурсе оформляются протоколом, который подписывается всеми членами конкурсной комиссии, принявшими участие в оценке заявок, и содержит:" w:history="1">
        <w:r>
          <w:rPr>
            <w:color w:val="0000FF"/>
          </w:rPr>
          <w:t>пункте 21 раздела II</w:t>
        </w:r>
      </w:hyperlink>
      <w:r>
        <w:t xml:space="preserve"> настоящих Правил, утверждаются Министерством просвещения Российской Федерации (в отношении мероприятий, указанных в </w:t>
      </w:r>
      <w:hyperlink w:anchor="Par45" w:tooltip="а) Министерство просвещения Российской Федерации:" w:history="1">
        <w:r>
          <w:rPr>
            <w:color w:val="0000FF"/>
          </w:rPr>
          <w:t>подпункте "а" пункта 2 раздела I</w:t>
        </w:r>
      </w:hyperlink>
      <w:r>
        <w:t xml:space="preserve"> настоящих Правил) или Федеральным агентством по делам Содружества Независимых Государств, соотечественников, проживающих за рубежом, и по международному гуманитарному сотрудничеству (в отношении мероприятий, указанных в </w:t>
      </w:r>
      <w:hyperlink w:anchor="Par62" w:tooltip="б) 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:" w:history="1">
        <w:r>
          <w:rPr>
            <w:color w:val="0000FF"/>
          </w:rPr>
          <w:t>подпункте "б" пункта 2 раздела I</w:t>
        </w:r>
      </w:hyperlink>
      <w:r>
        <w:t xml:space="preserve"> настоящих Правил).</w:t>
      </w:r>
      <w:r w:rsidR="002A5500" w:rsidRPr="002A5500">
        <w:t xml:space="preserve"> </w:t>
      </w:r>
      <w:r w:rsidR="002A5500" w:rsidRPr="006A1A87">
        <w:t>{</w:t>
      </w:r>
      <w:r w:rsidR="002A5500">
        <w:t>5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3. </w:t>
      </w:r>
      <w:r w:rsidR="002A5500" w:rsidRPr="006A1A87">
        <w:t>{</w:t>
      </w:r>
      <w:r w:rsidR="002A5500">
        <w:t>18</w:t>
      </w:r>
      <w:r w:rsidR="002A5500" w:rsidRPr="006A1A87">
        <w:t>}</w:t>
      </w:r>
      <w:r>
        <w:t xml:space="preserve">Получатель гранта на 1-е число месяца, в котором размещена информация о результатах конкурса в соответствии с </w:t>
      </w:r>
      <w:hyperlink w:anchor="Par158" w:tooltip="22. Информация о результатах конкурса размещается Министерством просвещения Российской Федерации или Федеральным агентством по делам Содружества Независимых Государств, соотечественников, проживающих за рубежом, и по международному гуманитарному сотрудничеству" w:history="1">
        <w:r>
          <w:rPr>
            <w:color w:val="0000FF"/>
          </w:rPr>
          <w:t>пунктом 22 раздела II</w:t>
        </w:r>
      </w:hyperlink>
      <w:r>
        <w:t xml:space="preserve"> настоящих Правил, должен соответствовать требованиям, указанным в </w:t>
      </w:r>
      <w:hyperlink w:anchor="Par90" w:tooltip="5. Участник конкурса должен соответствовать следующим требованиям к участникам конкурса на 1-е число месяца, предшествующего месяцу, в котором размещена конкурсная документация:" w:history="1">
        <w:r>
          <w:rPr>
            <w:color w:val="0000FF"/>
          </w:rPr>
          <w:t>пункте 5 раздела II</w:t>
        </w:r>
      </w:hyperlink>
      <w:r>
        <w:t xml:space="preserve"> настоящих Правил.</w:t>
      </w:r>
      <w:r w:rsidR="002A5500" w:rsidRPr="002A5500">
        <w:t xml:space="preserve"> </w:t>
      </w:r>
      <w:r w:rsidR="002A5500" w:rsidRPr="006A1A87">
        <w:t>{</w:t>
      </w:r>
      <w:r w:rsidR="002A5500">
        <w:t>18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bookmarkStart w:id="36" w:name="Par170"/>
      <w:bookmarkEnd w:id="36"/>
      <w:r>
        <w:t xml:space="preserve">4. </w:t>
      </w:r>
      <w:r w:rsidR="002A5500" w:rsidRPr="006A1A87">
        <w:t>{</w:t>
      </w:r>
      <w:r w:rsidR="002A5500">
        <w:t>19</w:t>
      </w:r>
      <w:r w:rsidR="002A5500" w:rsidRPr="006A1A87">
        <w:t>}</w:t>
      </w:r>
      <w:r>
        <w:t xml:space="preserve">Для подтверждения соответствия требованиям, указанным в </w:t>
      </w:r>
      <w:hyperlink w:anchor="Par90" w:tooltip="5. Участник конкурса должен соответствовать следующим требованиям к участникам конкурса на 1-е число месяца, предшествующего месяцу, в котором размещена конкурсная документация:" w:history="1">
        <w:r>
          <w:rPr>
            <w:color w:val="0000FF"/>
          </w:rPr>
          <w:t>пункте 5 раздела II</w:t>
        </w:r>
      </w:hyperlink>
      <w:r>
        <w:t xml:space="preserve"> настоящих Правил, получатель гранта в течение 10 календарных дней с даты размещения информации о результатах конкурса, представляет в Министерство просвещения Российской Федерации или в 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 следующие документы:</w:t>
      </w:r>
      <w:r w:rsidR="002A5500" w:rsidRPr="002A5500">
        <w:t xml:space="preserve"> </w:t>
      </w:r>
      <w:r w:rsidR="002A5500" w:rsidRPr="006A1A87">
        <w:t>{</w:t>
      </w:r>
      <w:r w:rsidR="002A5500">
        <w:t>19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а) </w:t>
      </w:r>
      <w:r w:rsidR="002A5500" w:rsidRPr="006A1A87">
        <w:t>{</w:t>
      </w:r>
      <w:r w:rsidR="002A5500">
        <w:t>19</w:t>
      </w:r>
      <w:r w:rsidR="002A5500" w:rsidRPr="006A1A87">
        <w:t>}</w:t>
      </w:r>
      <w:r>
        <w:t>справка, подписанная руководителем (иным уполномоченным лицом) получателя гранта, подтверждающая отсутствие у получателя гранта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2A5500" w:rsidRPr="002A5500">
        <w:t xml:space="preserve"> </w:t>
      </w:r>
      <w:r w:rsidR="002A5500" w:rsidRPr="006A1A87">
        <w:t>{</w:t>
      </w:r>
      <w:r w:rsidR="002A5500">
        <w:t>19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б) </w:t>
      </w:r>
      <w:r w:rsidR="002A5500" w:rsidRPr="006A1A87">
        <w:t>{</w:t>
      </w:r>
      <w:r w:rsidR="002A5500">
        <w:t>19</w:t>
      </w:r>
      <w:r w:rsidR="002A5500" w:rsidRPr="006A1A87">
        <w:t>}</w:t>
      </w:r>
      <w:r>
        <w:t>справка, подписанная руководителем (иным уполномоченным лицом) получателя гранта, подтверждающая, что у получателя гранта отсутствуют просроченная задолженность по возврату в федеральный бюджет, в том числе грантов в форме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 (за исключением грантов, предоставляемых государственным (муниципальным) учреждениям);</w:t>
      </w:r>
      <w:r w:rsidR="002A5500" w:rsidRPr="002A5500">
        <w:t xml:space="preserve"> </w:t>
      </w:r>
      <w:r w:rsidR="002A5500" w:rsidRPr="006A1A87">
        <w:t>{</w:t>
      </w:r>
      <w:r w:rsidR="002A5500">
        <w:t>19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proofErr w:type="gramStart"/>
      <w:r>
        <w:t xml:space="preserve">в) </w:t>
      </w:r>
      <w:r w:rsidR="002A5500" w:rsidRPr="006A1A87">
        <w:t>{</w:t>
      </w:r>
      <w:r w:rsidR="002A5500">
        <w:t>19</w:t>
      </w:r>
      <w:r w:rsidR="002A5500" w:rsidRPr="006A1A87">
        <w:t>}</w:t>
      </w:r>
      <w:r>
        <w:t>справка, подписанная руководителем (иным уполномоченным лицом) получателя гранта, подтверждающая, что получатель гранта не находится в процессе реорганизации (за исключением реорганизации в форме присоединения к юридическому лицу, являющемуся участником конкурсного отбора, другого юридического лица), ликвидации, в отношении его не введена процедура банкротства, деятельность получателя гранта не приостановлена в порядке, предусмотренном законодательством Российской Федерации;</w:t>
      </w:r>
      <w:proofErr w:type="gramEnd"/>
      <w:r w:rsidR="002A5500" w:rsidRPr="002A5500">
        <w:t xml:space="preserve"> </w:t>
      </w:r>
      <w:r w:rsidR="002A5500" w:rsidRPr="006A1A87">
        <w:t>{</w:t>
      </w:r>
      <w:r w:rsidR="002A5500">
        <w:t>19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>г)</w:t>
      </w:r>
      <w:r w:rsidR="002A5500" w:rsidRPr="002A5500">
        <w:t xml:space="preserve"> </w:t>
      </w:r>
      <w:r w:rsidR="002A5500" w:rsidRPr="006A1A87">
        <w:t>{</w:t>
      </w:r>
      <w:r w:rsidR="002A5500">
        <w:t>19</w:t>
      </w:r>
      <w:r w:rsidR="002A5500" w:rsidRPr="006A1A87">
        <w:t>}</w:t>
      </w:r>
      <w:r>
        <w:t xml:space="preserve"> выписка из реестра дисквалифицированных лиц, подтверждающая отсутствие в реестре сведений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получателя гранта;</w:t>
      </w:r>
      <w:r w:rsidR="002A5500" w:rsidRPr="002A5500">
        <w:t xml:space="preserve"> </w:t>
      </w:r>
      <w:r w:rsidR="002A5500" w:rsidRPr="006A1A87">
        <w:t>{</w:t>
      </w:r>
      <w:r w:rsidR="002A5500">
        <w:t>19</w:t>
      </w:r>
      <w:r w:rsidR="002A5500" w:rsidRPr="006A1A87">
        <w:t>}</w:t>
      </w:r>
    </w:p>
    <w:p w:rsidR="00055F3D" w:rsidRDefault="00F439DD">
      <w:pPr>
        <w:pStyle w:val="ConsPlusNormal"/>
        <w:spacing w:before="240"/>
        <w:ind w:firstLine="540"/>
        <w:jc w:val="both"/>
      </w:pPr>
      <w:r>
        <w:t xml:space="preserve">д) </w:t>
      </w:r>
      <w:r w:rsidR="002A5500" w:rsidRPr="006A1A87">
        <w:t>{</w:t>
      </w:r>
      <w:r w:rsidR="002A5500">
        <w:t>19</w:t>
      </w:r>
      <w:r w:rsidR="002A5500" w:rsidRPr="006A1A87">
        <w:t>}</w:t>
      </w:r>
      <w:r>
        <w:t xml:space="preserve">справка, подписанная руководителем (иным уполномоченным лицом) получателя гранта, подтверждающая, что получатель гранта не является иностранным юридическим лицом, а также российским юридическим лицом, </w:t>
      </w:r>
      <w:r w:rsidR="00055F3D" w:rsidRPr="006A1A87">
        <w:t>{</w:t>
      </w:r>
      <w:r w:rsidR="00055F3D">
        <w:t>19</w:t>
      </w:r>
      <w:r w:rsidR="00055F3D" w:rsidRPr="006A1A87">
        <w:t>}</w:t>
      </w:r>
    </w:p>
    <w:p w:rsidR="00055F3D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19</w:t>
      </w:r>
      <w:r w:rsidRPr="006A1A87">
        <w:t>}</w:t>
      </w:r>
      <w:r w:rsidR="00F439DD">
        <w:t xml:space="preserve">в уставном (складочном) </w:t>
      </w:r>
      <w:proofErr w:type="gramStart"/>
      <w:r w:rsidR="00F439DD">
        <w:t>капитале</w:t>
      </w:r>
      <w:proofErr w:type="gramEnd"/>
      <w:r w:rsidR="00F439DD">
        <w:t xml:space="preserve"> которого доля участия иностранных юридических лиц, </w:t>
      </w:r>
      <w:r w:rsidR="00F439DD">
        <w:lastRenderedPageBreak/>
        <w:t xml:space="preserve">местом регистрации которых является государство или территория, включенные в утвержденный Министерством финансов Российской Федерации </w:t>
      </w:r>
      <w:hyperlink r:id="rId12" w:history="1">
        <w:r w:rsidR="00F439DD">
          <w:rPr>
            <w:color w:val="0000FF"/>
          </w:rPr>
          <w:t>перечень</w:t>
        </w:r>
      </w:hyperlink>
      <w:r w:rsidR="00F439DD">
        <w:t xml:space="preserve"> государств и территорий, </w:t>
      </w:r>
      <w:r w:rsidRPr="006A1A87">
        <w:t>{</w:t>
      </w:r>
      <w:r>
        <w:t>19</w:t>
      </w:r>
      <w:r w:rsidRPr="006A1A87">
        <w:t>}</w:t>
      </w:r>
    </w:p>
    <w:p w:rsidR="00AF5802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19</w:t>
      </w:r>
      <w:r w:rsidRPr="006A1A87">
        <w:t>}</w:t>
      </w:r>
      <w:r w:rsidR="00F439DD">
        <w:t>предоставляющих льготный налоговый режим налогообложения и (или) не предусматривающих раскрытия и представления информации при проведении финансовых операций (офшорные зоны), в совокупности превышает 50 процентов;</w:t>
      </w:r>
      <w:r w:rsidR="002A5500" w:rsidRPr="002A5500">
        <w:t xml:space="preserve"> </w:t>
      </w:r>
      <w:r w:rsidR="002A5500" w:rsidRPr="006A1A87">
        <w:t>{</w:t>
      </w:r>
      <w:r w:rsidR="002A5500">
        <w:t>19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е) </w:t>
      </w:r>
      <w:r w:rsidR="002A5500" w:rsidRPr="006A1A87">
        <w:t>{</w:t>
      </w:r>
      <w:r w:rsidR="002A5500">
        <w:t>19</w:t>
      </w:r>
      <w:r w:rsidR="002A5500" w:rsidRPr="006A1A87">
        <w:t>}</w:t>
      </w:r>
      <w:r>
        <w:t xml:space="preserve">справка, подписанная руководителем (иным уполномоченным лицом) получателя гранта, подтверждающая, что получатель гранта не получает средства из федерального бюджета на основании иных нормативных правовых актов Российской Федерации на цели, установленные в </w:t>
      </w:r>
      <w:hyperlink w:anchor="Par44" w:tooltip="2. Предоставление грантов осуществляется в целях реализации следующих мероприятий:" w:history="1">
        <w:r>
          <w:rPr>
            <w:color w:val="0000FF"/>
          </w:rPr>
          <w:t>пункте 2 раздела I</w:t>
        </w:r>
      </w:hyperlink>
      <w:r>
        <w:t xml:space="preserve"> настоящих Правил.</w:t>
      </w:r>
      <w:r w:rsidR="002A5500" w:rsidRPr="002A5500">
        <w:t xml:space="preserve"> </w:t>
      </w:r>
      <w:r w:rsidR="002A5500" w:rsidRPr="006A1A87">
        <w:t>{</w:t>
      </w:r>
      <w:r w:rsidR="002A5500">
        <w:t>19</w:t>
      </w:r>
      <w:r w:rsidR="002A5500" w:rsidRPr="006A1A87">
        <w:t>}</w:t>
      </w:r>
    </w:p>
    <w:p w:rsidR="00055F3D" w:rsidRDefault="00F439DD">
      <w:pPr>
        <w:pStyle w:val="ConsPlusNormal"/>
        <w:spacing w:before="240"/>
        <w:ind w:firstLine="540"/>
        <w:jc w:val="both"/>
      </w:pPr>
      <w:r>
        <w:t>5.</w:t>
      </w:r>
      <w:r w:rsidR="002A5500" w:rsidRPr="002A5500">
        <w:t xml:space="preserve"> </w:t>
      </w:r>
      <w:r w:rsidR="002A5500" w:rsidRPr="006A1A87">
        <w:t>{</w:t>
      </w:r>
      <w:r w:rsidR="002A5500">
        <w:t>20</w:t>
      </w:r>
      <w:r w:rsidR="002A5500" w:rsidRPr="006A1A87">
        <w:t>}</w:t>
      </w:r>
      <w:r>
        <w:t xml:space="preserve"> Рассмотрение документов, указанных в </w:t>
      </w:r>
      <w:hyperlink w:anchor="Par170" w:tooltip="4. Для подтверждения соответствия требованиям, указанным в пункте 5 раздела II настоящих Правил, получатель гранта в течение 10 календарных дней с даты размещения информации о результатах конкурса, представляет в Министерство просвещения Российской Федерации и" w:history="1">
        <w:r>
          <w:rPr>
            <w:color w:val="0000FF"/>
          </w:rPr>
          <w:t>пункте 4</w:t>
        </w:r>
      </w:hyperlink>
      <w:r>
        <w:t xml:space="preserve"> настоящего раздела, проводится в течение 10 рабочих дней со дня их поступления. </w:t>
      </w:r>
      <w:r w:rsidR="00055F3D" w:rsidRPr="006A1A87">
        <w:t>{</w:t>
      </w:r>
      <w:r w:rsidR="00055F3D">
        <w:t>20</w:t>
      </w:r>
      <w:r w:rsidR="00055F3D" w:rsidRPr="006A1A87">
        <w:t>}</w:t>
      </w:r>
    </w:p>
    <w:p w:rsidR="00055F3D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20</w:t>
      </w:r>
      <w:r w:rsidRPr="006A1A87">
        <w:t>}</w:t>
      </w:r>
      <w:r w:rsidR="00F439DD">
        <w:t xml:space="preserve">По результатам рассмотрения Министерство просвещения Российской Федерации или Федеральное агентство по делам Содружества Независимых Государств, соотечественников, </w:t>
      </w:r>
      <w:r w:rsidRPr="006A1A87">
        <w:t>{</w:t>
      </w:r>
      <w:r>
        <w:t>20</w:t>
      </w:r>
      <w:r w:rsidRPr="006A1A87">
        <w:t>}</w:t>
      </w:r>
    </w:p>
    <w:p w:rsidR="00AF5802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20</w:t>
      </w:r>
      <w:r w:rsidRPr="006A1A87">
        <w:t>}</w:t>
      </w:r>
      <w:proofErr w:type="gramStart"/>
      <w:r w:rsidR="00F439DD">
        <w:t>проживающих</w:t>
      </w:r>
      <w:proofErr w:type="gramEnd"/>
      <w:r w:rsidR="00F439DD">
        <w:t xml:space="preserve"> за рубежом, и по международному гуманитарному сотрудничеству принимает решение о предоставлении гранта или об отказе в предоставлении гранта.</w:t>
      </w:r>
      <w:r w:rsidR="002A5500" w:rsidRPr="002A5500">
        <w:t xml:space="preserve"> </w:t>
      </w:r>
      <w:r w:rsidR="002A5500" w:rsidRPr="006A1A87">
        <w:t>{</w:t>
      </w:r>
      <w:r w:rsidR="002A5500">
        <w:t>20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6. </w:t>
      </w:r>
      <w:r w:rsidR="002A5500" w:rsidRPr="006A1A87">
        <w:t>{</w:t>
      </w:r>
      <w:r w:rsidR="002A5500">
        <w:t>21</w:t>
      </w:r>
      <w:r w:rsidR="002A5500" w:rsidRPr="006A1A87">
        <w:t>}</w:t>
      </w:r>
      <w:r>
        <w:t>Основаниями для отказа получателю гранта в предоставлении гранта являются:</w:t>
      </w:r>
      <w:r w:rsidR="002A5500" w:rsidRPr="002A5500">
        <w:t xml:space="preserve"> </w:t>
      </w:r>
      <w:r w:rsidR="002A5500" w:rsidRPr="006A1A87">
        <w:t>{</w:t>
      </w:r>
      <w:r w:rsidR="002A5500">
        <w:t>21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а) </w:t>
      </w:r>
      <w:r w:rsidR="002A5500" w:rsidRPr="006A1A87">
        <w:t>{</w:t>
      </w:r>
      <w:r w:rsidR="002A5500">
        <w:t>21</w:t>
      </w:r>
      <w:r w:rsidR="002A5500" w:rsidRPr="006A1A87">
        <w:t>}</w:t>
      </w:r>
      <w:r>
        <w:t xml:space="preserve">несоответствие представленных получателем гранта документов требованиям, установленным в </w:t>
      </w:r>
      <w:hyperlink w:anchor="Par170" w:tooltip="4. Для подтверждения соответствия требованиям, указанным в пункте 5 раздела II настоящих Правил, получатель гранта в течение 10 календарных дней с даты размещения информации о результатах конкурса, представляет в Министерство просвещения Российской Федерации и" w:history="1">
        <w:r>
          <w:rPr>
            <w:color w:val="0000FF"/>
          </w:rPr>
          <w:t>пункте 4</w:t>
        </w:r>
      </w:hyperlink>
      <w:r>
        <w:t xml:space="preserve"> настоящего раздела, или непредставление (представление не в полном объеме) указанных документов;</w:t>
      </w:r>
      <w:r w:rsidR="002A5500" w:rsidRPr="002A5500">
        <w:t xml:space="preserve"> </w:t>
      </w:r>
      <w:r w:rsidR="002A5500" w:rsidRPr="006A1A87">
        <w:t>{</w:t>
      </w:r>
      <w:r w:rsidR="002A5500">
        <w:t>21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б) </w:t>
      </w:r>
      <w:r w:rsidR="002A5500" w:rsidRPr="006A1A87">
        <w:t>{</w:t>
      </w:r>
      <w:r w:rsidR="002A5500">
        <w:t>21</w:t>
      </w:r>
      <w:r w:rsidR="002A5500" w:rsidRPr="006A1A87">
        <w:t>}</w:t>
      </w:r>
      <w:r>
        <w:t>установление факта недостоверности представленной получателем гранта информации;</w:t>
      </w:r>
      <w:r w:rsidR="002A5500" w:rsidRPr="002A5500">
        <w:t xml:space="preserve"> </w:t>
      </w:r>
      <w:r w:rsidR="002A5500" w:rsidRPr="006A1A87">
        <w:t>{</w:t>
      </w:r>
      <w:r w:rsidR="002A5500">
        <w:t>21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в) </w:t>
      </w:r>
      <w:r w:rsidR="002A5500" w:rsidRPr="006A1A87">
        <w:t>{</w:t>
      </w:r>
      <w:r w:rsidR="002A5500">
        <w:t>21</w:t>
      </w:r>
      <w:r w:rsidR="002A5500" w:rsidRPr="006A1A87">
        <w:t>}</w:t>
      </w:r>
      <w:r>
        <w:t>иные основания для отказа, определенные в конкурсной документации.</w:t>
      </w:r>
      <w:r w:rsidR="002A5500" w:rsidRPr="002A5500">
        <w:t xml:space="preserve"> </w:t>
      </w:r>
      <w:r w:rsidR="002A5500" w:rsidRPr="006A1A87">
        <w:t>{</w:t>
      </w:r>
      <w:r w:rsidR="002A5500">
        <w:t>21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7. </w:t>
      </w:r>
      <w:r w:rsidR="002A5500" w:rsidRPr="006A1A87">
        <w:t>{</w:t>
      </w:r>
      <w:r w:rsidR="002A5500">
        <w:t>24</w:t>
      </w:r>
      <w:r w:rsidR="002A5500" w:rsidRPr="006A1A87">
        <w:t>}</w:t>
      </w:r>
      <w:r>
        <w:t>Гранты предоставляются победителям конкурса на основании соглашения.</w:t>
      </w:r>
      <w:r w:rsidR="002A5500" w:rsidRPr="002A5500">
        <w:t xml:space="preserve"> </w:t>
      </w:r>
      <w:r w:rsidR="002A5500" w:rsidRPr="006A1A87">
        <w:t>{</w:t>
      </w:r>
      <w:r w:rsidR="002A5500">
        <w:t>24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>8.</w:t>
      </w:r>
      <w:r w:rsidR="002A5500" w:rsidRPr="002A5500">
        <w:t xml:space="preserve"> </w:t>
      </w:r>
      <w:r w:rsidR="002A5500" w:rsidRPr="006A1A87">
        <w:t>{</w:t>
      </w:r>
      <w:r w:rsidR="002A5500">
        <w:t>24</w:t>
      </w:r>
      <w:r w:rsidR="002A5500" w:rsidRPr="006A1A87">
        <w:t>}</w:t>
      </w:r>
      <w:r>
        <w:t xml:space="preserve"> В соглашении предусматриваются в том числе следующие положения:</w:t>
      </w:r>
      <w:r w:rsidR="002A5500" w:rsidRPr="002A5500">
        <w:t xml:space="preserve"> </w:t>
      </w:r>
      <w:r w:rsidR="002A5500" w:rsidRPr="006A1A87">
        <w:t>{</w:t>
      </w:r>
      <w:r w:rsidR="002A5500">
        <w:t>24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а) </w:t>
      </w:r>
      <w:r w:rsidR="002A5500" w:rsidRPr="006A1A87">
        <w:t>{</w:t>
      </w:r>
      <w:r w:rsidR="002A5500">
        <w:t>24</w:t>
      </w:r>
      <w:r w:rsidR="002A5500" w:rsidRPr="006A1A87">
        <w:t>}</w:t>
      </w:r>
      <w:r>
        <w:t>целевое назначение гранта;</w:t>
      </w:r>
      <w:r w:rsidR="002A5500" w:rsidRPr="002A5500">
        <w:t xml:space="preserve"> </w:t>
      </w:r>
      <w:r w:rsidR="002A5500" w:rsidRPr="006A1A87">
        <w:t>{</w:t>
      </w:r>
      <w:r w:rsidR="002A5500">
        <w:t>24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б) </w:t>
      </w:r>
      <w:r w:rsidR="002A5500" w:rsidRPr="006A1A87">
        <w:t>{</w:t>
      </w:r>
      <w:r w:rsidR="002A5500">
        <w:t>24</w:t>
      </w:r>
      <w:r w:rsidR="002A5500" w:rsidRPr="006A1A87">
        <w:t>}</w:t>
      </w:r>
      <w:r>
        <w:t>сроки (периодичность) перечисления гранта;</w:t>
      </w:r>
      <w:r w:rsidR="002A5500" w:rsidRPr="002A5500">
        <w:t xml:space="preserve"> </w:t>
      </w:r>
      <w:r w:rsidR="002A5500" w:rsidRPr="006A1A87">
        <w:t>{</w:t>
      </w:r>
      <w:r w:rsidR="002A5500">
        <w:t>24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в) </w:t>
      </w:r>
      <w:r w:rsidR="002A5500" w:rsidRPr="006A1A87">
        <w:t>{</w:t>
      </w:r>
      <w:r w:rsidR="002A5500">
        <w:t>24</w:t>
      </w:r>
      <w:r w:rsidR="002A5500" w:rsidRPr="006A1A87">
        <w:t>}</w:t>
      </w:r>
      <w:r>
        <w:t>перечень затрат, источником финансового обеспечения которых является грант;</w:t>
      </w:r>
      <w:r w:rsidR="002A5500" w:rsidRPr="002A5500">
        <w:t xml:space="preserve"> </w:t>
      </w:r>
      <w:r w:rsidR="002A5500" w:rsidRPr="006A1A87">
        <w:t>{</w:t>
      </w:r>
      <w:r w:rsidR="002A5500">
        <w:t>24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г) </w:t>
      </w:r>
      <w:r w:rsidR="002A5500" w:rsidRPr="006A1A87">
        <w:t>{</w:t>
      </w:r>
      <w:r w:rsidR="002A5500">
        <w:t>24</w:t>
      </w:r>
      <w:r w:rsidR="002A5500" w:rsidRPr="006A1A87">
        <w:t>}</w:t>
      </w:r>
      <w:r>
        <w:t>размер гранта, условия и порядок его предоставления;</w:t>
      </w:r>
      <w:r w:rsidR="002A5500" w:rsidRPr="002A5500">
        <w:t xml:space="preserve"> </w:t>
      </w:r>
      <w:r w:rsidR="002A5500" w:rsidRPr="006A1A87">
        <w:t>{</w:t>
      </w:r>
      <w:r w:rsidR="002A5500">
        <w:t>24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д) </w:t>
      </w:r>
      <w:r w:rsidR="002A5500" w:rsidRPr="006A1A87">
        <w:t>{</w:t>
      </w:r>
      <w:r w:rsidR="002A5500">
        <w:t>24</w:t>
      </w:r>
      <w:r w:rsidR="002A5500" w:rsidRPr="006A1A87">
        <w:t>}</w:t>
      </w:r>
      <w:r>
        <w:t>перечень работ, выполняемых получателем гранта (при необходимости);</w:t>
      </w:r>
      <w:r w:rsidR="002A5500" w:rsidRPr="002A5500">
        <w:t xml:space="preserve"> </w:t>
      </w:r>
      <w:r w:rsidR="002A5500" w:rsidRPr="006A1A87">
        <w:t>{</w:t>
      </w:r>
      <w:r w:rsidR="002A5500">
        <w:t>24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е) </w:t>
      </w:r>
      <w:r w:rsidR="002A5500" w:rsidRPr="006A1A87">
        <w:t>{</w:t>
      </w:r>
      <w:r w:rsidR="002A5500">
        <w:t>2</w:t>
      </w:r>
      <w:r w:rsidR="0073261E" w:rsidRPr="0073261E">
        <w:t>7</w:t>
      </w:r>
      <w:r w:rsidR="002A5500" w:rsidRPr="006A1A87">
        <w:t>}</w:t>
      </w:r>
      <w:r>
        <w:t>значения результатов предоставления гранта, рассчитанные на основании порядка, указанного в конкурсной документации, а также указание точной даты завершения проекта - достижения результатов предоставления гранта;</w:t>
      </w:r>
      <w:r w:rsidR="002A5500" w:rsidRPr="002A5500">
        <w:t xml:space="preserve"> </w:t>
      </w:r>
      <w:r w:rsidR="002A5500" w:rsidRPr="006A1A87">
        <w:t>{</w:t>
      </w:r>
      <w:r w:rsidR="002A5500">
        <w:t>2</w:t>
      </w:r>
      <w:r w:rsidR="0073261E" w:rsidRPr="0073261E">
        <w:t>7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lastRenderedPageBreak/>
        <w:t>ж)</w:t>
      </w:r>
      <w:r w:rsidR="002A5500" w:rsidRPr="002A5500">
        <w:t xml:space="preserve"> </w:t>
      </w:r>
      <w:r w:rsidR="002A5500" w:rsidRPr="006A1A87">
        <w:t>{</w:t>
      </w:r>
      <w:r w:rsidR="002A5500">
        <w:t>24</w:t>
      </w:r>
      <w:r w:rsidR="002A5500" w:rsidRPr="006A1A87">
        <w:t>}</w:t>
      </w:r>
      <w:r>
        <w:t xml:space="preserve"> порядок, сроки и формы представления получателем гранта отчетов о расходах, источником финансового обеспечения которых является грант, и отчетов о достижении значений результатов предоставления грантов;</w:t>
      </w:r>
      <w:r w:rsidR="002A5500" w:rsidRPr="002A5500">
        <w:t xml:space="preserve"> </w:t>
      </w:r>
      <w:r w:rsidR="002A5500" w:rsidRPr="006A1A87">
        <w:t>{</w:t>
      </w:r>
      <w:r w:rsidR="002A5500">
        <w:t>24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з) </w:t>
      </w:r>
      <w:r w:rsidR="002A5500" w:rsidRPr="006A1A87">
        <w:t>{</w:t>
      </w:r>
      <w:r w:rsidR="002A5500">
        <w:t>24</w:t>
      </w:r>
      <w:r w:rsidR="002A5500" w:rsidRPr="006A1A87">
        <w:t>}</w:t>
      </w:r>
      <w:r>
        <w:t>обязанность получателя гранта предоставить Российской Федерации безвозмездную простую (неисключительную) лицензию на использование для государственных нужд результатов интеллектуальной деятельности, полученных при выполнении научного исследования (работы, мероприятия), предусмотренного соглашением;</w:t>
      </w:r>
      <w:r w:rsidR="002A5500" w:rsidRPr="002A5500">
        <w:t xml:space="preserve"> </w:t>
      </w:r>
      <w:r w:rsidR="002A5500" w:rsidRPr="006A1A87">
        <w:t>{</w:t>
      </w:r>
      <w:r w:rsidR="002A5500">
        <w:t>24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и) </w:t>
      </w:r>
      <w:r w:rsidR="002A5500" w:rsidRPr="006A1A87">
        <w:t>{</w:t>
      </w:r>
      <w:r w:rsidR="002A5500">
        <w:t>24</w:t>
      </w:r>
      <w:r w:rsidR="002A5500" w:rsidRPr="006A1A87">
        <w:t>}</w:t>
      </w:r>
      <w:r>
        <w:t>обязательства получателя гранта:</w:t>
      </w:r>
      <w:r w:rsidR="002A5500" w:rsidRPr="002A5500">
        <w:t xml:space="preserve"> </w:t>
      </w:r>
      <w:r w:rsidR="002A5500" w:rsidRPr="006A1A87">
        <w:t>{</w:t>
      </w:r>
      <w:r w:rsidR="002A5500">
        <w:t>24</w:t>
      </w:r>
      <w:r w:rsidR="002A5500" w:rsidRPr="006A1A87">
        <w:t>}</w:t>
      </w:r>
    </w:p>
    <w:p w:rsidR="00AF5802" w:rsidRPr="002A5500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24</w:t>
      </w:r>
      <w:r w:rsidRPr="006A1A87">
        <w:t>}</w:t>
      </w:r>
      <w:r w:rsidR="00F439DD">
        <w:t>соблюдать условия, установленные при предоставлении гранта, в том числе указанные получателем гранта в заявке;</w:t>
      </w:r>
      <w:r w:rsidRPr="002A5500">
        <w:t xml:space="preserve"> </w:t>
      </w:r>
      <w:r w:rsidRPr="006A1A87">
        <w:t>{</w:t>
      </w:r>
      <w:r>
        <w:t>24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24</w:t>
      </w:r>
      <w:r w:rsidRPr="006A1A87">
        <w:t>}</w:t>
      </w:r>
      <w:r w:rsidR="00F439DD">
        <w:t>использовать грант в соответствии с перечнем затрат, на финансовое обеспечение которых предоставляется грант;</w:t>
      </w:r>
      <w:r w:rsidRPr="002A5500">
        <w:t xml:space="preserve"> </w:t>
      </w:r>
      <w:r w:rsidRPr="006A1A87">
        <w:t>{</w:t>
      </w:r>
      <w:r>
        <w:t>24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24</w:t>
      </w:r>
      <w:r w:rsidRPr="006A1A87">
        <w:t>}</w:t>
      </w:r>
      <w:r w:rsidR="00F439DD">
        <w:t>обеспечить достижение значений результатов предоставления гранта;</w:t>
      </w:r>
      <w:r w:rsidRPr="002A5500">
        <w:t xml:space="preserve"> </w:t>
      </w:r>
      <w:r w:rsidRPr="006A1A87">
        <w:t>{</w:t>
      </w:r>
      <w:r>
        <w:t>24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 w:rsidR="0073261E" w:rsidRPr="0073261E">
        <w:t>36</w:t>
      </w:r>
      <w:r w:rsidRPr="006A1A87">
        <w:t>}</w:t>
      </w:r>
      <w:r w:rsidR="00F439DD">
        <w:t>представлять по запросам Министерства просвещения Российской Федерации или Федерального агентства по делам Содружества Независимых Государств, соотечественников, проживающих за рубежом, и по международному гуманитарному сотрудничеству в установленные им сроки информацию о реализации проекта, указанного в соглашении, информацию и документы, необходимые для проведения проверок исполнения целей, условий и порядка предоставления гранта;</w:t>
      </w:r>
      <w:r w:rsidRPr="002A5500">
        <w:t xml:space="preserve"> </w:t>
      </w:r>
      <w:r w:rsidRPr="006A1A87">
        <w:t>{</w:t>
      </w:r>
      <w:r w:rsidR="0073261E" w:rsidRPr="0073261E">
        <w:t>36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proofErr w:type="gramStart"/>
      <w:r w:rsidRPr="006A1A87">
        <w:t>{</w:t>
      </w:r>
      <w:r w:rsidR="0073261E" w:rsidRPr="0073261E">
        <w:t>36</w:t>
      </w:r>
      <w:r w:rsidRPr="006A1A87">
        <w:t>}</w:t>
      </w:r>
      <w:r w:rsidR="00F439DD">
        <w:t xml:space="preserve">представлять в Министерство просвещения Российской Федерации или 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 отчет о расходах, источником финансового обеспечения которых является грант, и отчет о достижении значений результатов предоставления гранта. </w:t>
      </w:r>
      <w:r w:rsidR="007051DB" w:rsidRPr="007051DB">
        <w:t>{36}{36}</w:t>
      </w:r>
      <w:r w:rsidR="00F439DD">
        <w:t>В случае если получателем гранта является бюджетное или автономное учреждение, не находящееся в ведении Министерства просвещения Российской</w:t>
      </w:r>
      <w:proofErr w:type="gramEnd"/>
      <w:r w:rsidR="00F439DD">
        <w:t xml:space="preserve"> Федерации или Федерального агентства по делам Содружества Независимых Государств, </w:t>
      </w:r>
      <w:r w:rsidR="007051DB" w:rsidRPr="007051DB">
        <w:t>{36}{36}</w:t>
      </w:r>
      <w:bookmarkStart w:id="37" w:name="_GoBack"/>
      <w:bookmarkEnd w:id="37"/>
      <w:r w:rsidR="00F439DD">
        <w:t>соотечественников, проживающих за рубежом, и по международному гуманитарному сотрудничеству, копии отчетов направлять в орган, осуществляющий функции и полномочия учредителя;</w:t>
      </w:r>
      <w:r w:rsidRPr="002A5500">
        <w:t xml:space="preserve"> </w:t>
      </w:r>
      <w:r w:rsidRPr="006A1A87">
        <w:t>{</w:t>
      </w:r>
      <w:r w:rsidR="0073261E" w:rsidRPr="0073261E">
        <w:t>36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24</w:t>
      </w:r>
      <w:r w:rsidRPr="006A1A87">
        <w:t>}</w:t>
      </w:r>
      <w:r w:rsidR="00F439DD">
        <w:t>вести обособленный учет операций по осуществлению расходов, источником финансового обеспечения которых является грант;</w:t>
      </w:r>
      <w:r w:rsidRPr="002A5500">
        <w:t xml:space="preserve"> </w:t>
      </w:r>
      <w:r w:rsidRPr="006A1A87">
        <w:t>{</w:t>
      </w:r>
      <w:r>
        <w:t>24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24</w:t>
      </w:r>
      <w:r w:rsidRPr="006A1A87">
        <w:t>}</w:t>
      </w:r>
      <w:r w:rsidR="00F439DD">
        <w:t>незамедлительно уведомлять Министерство просвещения Российской Федерации или 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 путем направления соответствующего письменного извещения, подписанного уполномоченным лицом получателя:</w:t>
      </w:r>
      <w:r w:rsidRPr="002A5500">
        <w:t xml:space="preserve"> </w:t>
      </w:r>
      <w:r w:rsidRPr="006A1A87">
        <w:t>{</w:t>
      </w:r>
      <w:r>
        <w:t>24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24</w:t>
      </w:r>
      <w:r w:rsidRPr="006A1A87">
        <w:t>}</w:t>
      </w:r>
      <w:r w:rsidR="00F439DD">
        <w:t>в случае изменения адреса местонахождения получателя;</w:t>
      </w:r>
      <w:r w:rsidRPr="002A5500">
        <w:t xml:space="preserve"> </w:t>
      </w:r>
      <w:r w:rsidRPr="006A1A87">
        <w:t>{</w:t>
      </w:r>
      <w:r>
        <w:t>24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lastRenderedPageBreak/>
        <w:t>{</w:t>
      </w:r>
      <w:r>
        <w:t>24</w:t>
      </w:r>
      <w:r w:rsidRPr="006A1A87">
        <w:t>}</w:t>
      </w:r>
      <w:r w:rsidR="00F439DD">
        <w:t>в случае изменения платежных реквизитов для перечисления гранта получателю;</w:t>
      </w:r>
      <w:r w:rsidRPr="002A5500">
        <w:t xml:space="preserve"> </w:t>
      </w:r>
      <w:r w:rsidRPr="006A1A87">
        <w:t>{</w:t>
      </w:r>
      <w:r>
        <w:t>24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24</w:t>
      </w:r>
      <w:r w:rsidRPr="006A1A87">
        <w:t>}</w:t>
      </w:r>
      <w:r w:rsidR="00F439DD">
        <w:t>в случае наступления обстоятельств, способных повлиять на исполнение получателем своих обязательств по соглашению;</w:t>
      </w:r>
      <w:r w:rsidRPr="002A5500">
        <w:t xml:space="preserve"> </w:t>
      </w:r>
      <w:r w:rsidRPr="006A1A87">
        <w:t>{</w:t>
      </w:r>
      <w:r>
        <w:t>24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24</w:t>
      </w:r>
      <w:r w:rsidRPr="006A1A87">
        <w:t>}</w:t>
      </w:r>
      <w:r w:rsidR="00F439DD">
        <w:t>в случае установления невозможности достижения результатов мероприятия, указанного в соглашении, и (или) нецелесообразности его продолжения;</w:t>
      </w:r>
      <w:r w:rsidRPr="002A5500">
        <w:t xml:space="preserve"> </w:t>
      </w:r>
      <w:r w:rsidRPr="006A1A87">
        <w:t>{</w:t>
      </w:r>
      <w:r>
        <w:t>24</w:t>
      </w:r>
      <w:r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>к)</w:t>
      </w:r>
      <w:r w:rsidR="002A5500" w:rsidRPr="002A5500">
        <w:t xml:space="preserve"> </w:t>
      </w:r>
      <w:r w:rsidR="002A5500" w:rsidRPr="006A1A87">
        <w:t>{</w:t>
      </w:r>
      <w:r w:rsidR="002A5500">
        <w:t>24</w:t>
      </w:r>
      <w:r w:rsidR="002A5500" w:rsidRPr="006A1A87">
        <w:t>}</w:t>
      </w:r>
      <w:r>
        <w:t xml:space="preserve"> согласие получателя гранта на осуществление Министерством просвещения Российской Федерации или Федеральным агентством по делам Содружества Независимых Государств, соотечественников, проживающих за рубежом, и по международному гуманитарному сотрудничеству и органом государственного финансового контроля проверок соблюдения целей, условий и порядка, установленных соглашением и настоящими Правилами;</w:t>
      </w:r>
      <w:r w:rsidR="002A5500" w:rsidRPr="002A5500">
        <w:t xml:space="preserve"> </w:t>
      </w:r>
      <w:r w:rsidR="002A5500" w:rsidRPr="006A1A87">
        <w:t>{</w:t>
      </w:r>
      <w:r w:rsidR="002A5500">
        <w:t>24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л) </w:t>
      </w:r>
      <w:r w:rsidR="002A5500" w:rsidRPr="006A1A87">
        <w:t>{</w:t>
      </w:r>
      <w:r w:rsidR="002A5500">
        <w:t>24</w:t>
      </w:r>
      <w:r w:rsidR="002A5500" w:rsidRPr="006A1A87">
        <w:t>}</w:t>
      </w:r>
      <w:r>
        <w:t>условия расторжения соглашения, в том числе в одностороннем порядке;</w:t>
      </w:r>
      <w:r w:rsidR="002A5500" w:rsidRPr="002A5500">
        <w:t xml:space="preserve"> </w:t>
      </w:r>
      <w:r w:rsidR="002A5500" w:rsidRPr="006A1A87">
        <w:t>{</w:t>
      </w:r>
      <w:r w:rsidR="002A5500">
        <w:t>24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м) </w:t>
      </w:r>
      <w:r w:rsidR="002A5500" w:rsidRPr="006A1A87">
        <w:t>{</w:t>
      </w:r>
      <w:r w:rsidR="002A5500">
        <w:t>24</w:t>
      </w:r>
      <w:r w:rsidR="002A5500" w:rsidRPr="006A1A87">
        <w:t>}</w:t>
      </w:r>
      <w:r>
        <w:t xml:space="preserve">в случае уменьшения главному распорядителю как получателю бюджетных средств ранее доведенных лимитов бюджетных обязательств, приводящего к невозможности предоставления гранта в размере, определенном в соглашении, указываются новые условия соглашения, которые оформляются дополнительным соглашением, или условие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условиям;</w:t>
      </w:r>
      <w:r w:rsidR="002A5500" w:rsidRPr="002A5500">
        <w:t xml:space="preserve"> </w:t>
      </w:r>
      <w:r w:rsidR="002A5500" w:rsidRPr="006A1A87">
        <w:t>{</w:t>
      </w:r>
      <w:r w:rsidR="002A5500">
        <w:t>24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н) </w:t>
      </w:r>
      <w:r w:rsidR="002A5500" w:rsidRPr="006A1A87">
        <w:t>{</w:t>
      </w:r>
      <w:r w:rsidR="002A5500">
        <w:t>24</w:t>
      </w:r>
      <w:r w:rsidR="002A5500" w:rsidRPr="006A1A87">
        <w:t>}</w:t>
      </w:r>
      <w:r>
        <w:t>счета, на которые перечисляется грант, с учетом положений, установленных бюджетным законодательством Российской Федерации;</w:t>
      </w:r>
      <w:r w:rsidR="002A5500" w:rsidRPr="002A5500">
        <w:t xml:space="preserve"> </w:t>
      </w:r>
      <w:r w:rsidR="002A5500" w:rsidRPr="006A1A87">
        <w:t>{</w:t>
      </w:r>
      <w:r w:rsidR="002A5500">
        <w:t>24</w:t>
      </w:r>
      <w:r w:rsidR="002A5500" w:rsidRPr="006A1A87">
        <w:t>}</w:t>
      </w:r>
    </w:p>
    <w:p w:rsidR="00055F3D" w:rsidRDefault="00F439DD">
      <w:pPr>
        <w:pStyle w:val="ConsPlusNormal"/>
        <w:spacing w:before="240"/>
        <w:ind w:firstLine="540"/>
        <w:jc w:val="both"/>
      </w:pPr>
      <w:r>
        <w:t xml:space="preserve">о) </w:t>
      </w:r>
      <w:r w:rsidR="002A5500" w:rsidRPr="006A1A87">
        <w:t>{</w:t>
      </w:r>
      <w:r w:rsidR="00846890" w:rsidRPr="00846890">
        <w:t>38</w:t>
      </w:r>
      <w:r w:rsidR="002A5500" w:rsidRPr="006A1A87">
        <w:t>}</w:t>
      </w:r>
      <w:r>
        <w:t>ответственность за нарушение соглашения, включая порядок возврата сумм, использованных получателем гранта, в случае установления по итогам проверок, проведенных Министерством просвещения Российской Федерации или Федеральным агентством по делам Содружества Независимых Государств,</w:t>
      </w:r>
      <w:r w:rsidR="00055F3D" w:rsidRPr="00055F3D">
        <w:t xml:space="preserve"> </w:t>
      </w:r>
      <w:r w:rsidR="00055F3D" w:rsidRPr="006A1A87">
        <w:t>{</w:t>
      </w:r>
      <w:r w:rsidR="00846890" w:rsidRPr="00846890">
        <w:t>38</w:t>
      </w:r>
      <w:r w:rsidR="00055F3D" w:rsidRPr="006A1A87">
        <w:t>}</w:t>
      </w:r>
    </w:p>
    <w:p w:rsidR="00AF5802" w:rsidRDefault="00055F3D">
      <w:pPr>
        <w:pStyle w:val="ConsPlusNormal"/>
        <w:spacing w:before="240"/>
        <w:ind w:firstLine="540"/>
        <w:jc w:val="both"/>
      </w:pPr>
      <w:r w:rsidRPr="006A1A87">
        <w:t>{</w:t>
      </w:r>
      <w:r w:rsidR="00846890" w:rsidRPr="00846890">
        <w:t>38</w:t>
      </w:r>
      <w:r w:rsidRPr="006A1A87">
        <w:t>}</w:t>
      </w:r>
      <w:r w:rsidR="00F439DD">
        <w:t xml:space="preserve"> соотечественников, проживающих за рубежом, и по международному гуманитарному сотрудничеству и (или) органом государственного финансового контроля факта нарушения условий, установленных при предоставлении гранта, а также </w:t>
      </w:r>
      <w:proofErr w:type="spellStart"/>
      <w:r w:rsidR="00F439DD">
        <w:t>недостижения</w:t>
      </w:r>
      <w:proofErr w:type="spellEnd"/>
      <w:r w:rsidR="00F439DD">
        <w:t xml:space="preserve"> значений результата предоставления гранта.</w:t>
      </w:r>
      <w:r w:rsidR="002A5500" w:rsidRPr="002A5500">
        <w:t xml:space="preserve"> </w:t>
      </w:r>
      <w:r w:rsidR="002A5500" w:rsidRPr="006A1A87">
        <w:t>{</w:t>
      </w:r>
      <w:r w:rsidR="00846890" w:rsidRPr="007051DB">
        <w:t>38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9. </w:t>
      </w:r>
      <w:r w:rsidR="002A5500" w:rsidRPr="006A1A87">
        <w:t>{</w:t>
      </w:r>
      <w:r w:rsidR="002A5500">
        <w:t>27</w:t>
      </w:r>
      <w:r w:rsidR="002A5500" w:rsidRPr="006A1A87">
        <w:t>}</w:t>
      </w:r>
      <w:r>
        <w:t>Результатами предоставления грантов являются:</w:t>
      </w:r>
      <w:r w:rsidR="002A5500" w:rsidRPr="002A5500">
        <w:t xml:space="preserve"> </w:t>
      </w:r>
      <w:r w:rsidR="002A5500" w:rsidRPr="006A1A87">
        <w:t>{</w:t>
      </w:r>
      <w:r w:rsidR="002A5500">
        <w:t>27</w:t>
      </w:r>
      <w:r w:rsidR="002A5500"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 xml:space="preserve">по мероприятию, указанному в </w:t>
      </w:r>
      <w:hyperlink w:anchor="Par46" w:tooltip="формирование и развитие комплексной сети центров открытого образования на русском языке и обучения русскому языку;" w:history="1">
        <w:r w:rsidR="00F439DD">
          <w:rPr>
            <w:color w:val="0000FF"/>
          </w:rPr>
          <w:t>абзаце втором подпункта "а" пункта 2 раздела I</w:t>
        </w:r>
      </w:hyperlink>
      <w:r w:rsidR="00F439DD">
        <w:t xml:space="preserve"> настоящих Правил, - создан (перепрофилирован существующий) центр открытого образования и обучения русскому языку;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 xml:space="preserve">по мероприятию, указанному в </w:t>
      </w:r>
      <w:hyperlink w:anchor="Par47" w:tooltip="развитие и совершенствование кадрового потенциала, учебно-методической базы и технологической инфраструктуры центров открытого образования на русском языке и обучения русскому языку;" w:history="1">
        <w:r w:rsidR="00F439DD">
          <w:rPr>
            <w:color w:val="0000FF"/>
          </w:rPr>
          <w:t>абзаце третьем подпункта "а" пункта 2 раздела I</w:t>
        </w:r>
      </w:hyperlink>
      <w:r w:rsidR="00F439DD">
        <w:t xml:space="preserve"> настоящих Правил, - количество мероприятий по повышению квалификации для работников, осуществляющих педагогическую деятельность на базе центров открытого образования;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 xml:space="preserve">по мероприятиям, указанным в </w:t>
      </w:r>
      <w:hyperlink w:anchor="Par48" w:tooltip="формирование единого электронного образовательного пространства, объединяющего информационно-просветительские ресурсы по русскому языку и российской культуре, а также ресурсы для организации курсов открытого образования на русском языке для различных уровней п" w:history="1">
        <w:r w:rsidR="00F439DD">
          <w:rPr>
            <w:color w:val="0000FF"/>
          </w:rPr>
          <w:t>абзацах четвертом</w:t>
        </w:r>
      </w:hyperlink>
      <w:r w:rsidR="00F439DD">
        <w:t xml:space="preserve"> и </w:t>
      </w:r>
      <w:hyperlink w:anchor="Par49" w:tooltip="создание и поддержка онлайн-школ на русском языке;" w:history="1">
        <w:r w:rsidR="00F439DD">
          <w:rPr>
            <w:color w:val="0000FF"/>
          </w:rPr>
          <w:t>пятом подпункта "а" пункта 2 раздела I</w:t>
        </w:r>
      </w:hyperlink>
      <w:r w:rsidR="00F439DD">
        <w:t xml:space="preserve"> настоящих Правил, - количество курсов открытого образования по основным общеобразовательным программам, образовательным программам среднего профессионального </w:t>
      </w:r>
      <w:r w:rsidR="00F439DD">
        <w:lastRenderedPageBreak/>
        <w:t>образования и дополнительным образовательным программам;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 xml:space="preserve">по мероприятию, указанному в </w:t>
      </w:r>
      <w:hyperlink w:anchor="Par50" w:tooltip="создание системы онлайн-тренажеров и игр с целью изучения и совершенствования русского языка как родного, как неродного, как иностранного для граждан независимо от места их проживания;" w:history="1">
        <w:r w:rsidR="00F439DD">
          <w:rPr>
            <w:color w:val="0000FF"/>
          </w:rPr>
          <w:t>абзаце шестом подпункта "а" пункта 2 раздела I</w:t>
        </w:r>
      </w:hyperlink>
      <w:r w:rsidR="00F439DD">
        <w:t xml:space="preserve"> настоящих Правил, - количество онлайн-тренажеров, игр и приложений, позволяющих в цифровой форме изучать русский язык (как родной, как неродной, как иностранный);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 xml:space="preserve">по мероприятиям, указанным в </w:t>
      </w:r>
      <w:hyperlink w:anchor="Par51" w:tooltip="организация и проведение мероприятий просветительского, образовательного и научно-методического характера, направленных на популяризацию русского языка, российского образования и культуры;" w:history="1">
        <w:r w:rsidR="00F439DD">
          <w:rPr>
            <w:color w:val="0000FF"/>
          </w:rPr>
          <w:t>абзацах седьмом</w:t>
        </w:r>
      </w:hyperlink>
      <w:r w:rsidR="00F439DD">
        <w:t xml:space="preserve"> - </w:t>
      </w:r>
      <w:hyperlink w:anchor="Par55" w:tooltip="расширение спектра и увеличение количества различных конкурсов, олимпиад по русскому языку и литературе, в том числе с участием представителей регионов России, государств - участников Содружества Независимых Государств и других иностранных государств;" w:history="1">
        <w:r w:rsidR="00F439DD">
          <w:rPr>
            <w:color w:val="0000FF"/>
          </w:rPr>
          <w:t>одиннадцатом</w:t>
        </w:r>
      </w:hyperlink>
      <w:r w:rsidR="00F439DD">
        <w:t xml:space="preserve">, </w:t>
      </w:r>
      <w:hyperlink w:anchor="Par57" w:tooltip="информационное и пропагандистское обеспечение деятельности по поддержке и продвижению русского языка, образования на русском языке и российской культуры в глобальном информационном пространстве;" w:history="1">
        <w:r w:rsidR="00F439DD">
          <w:rPr>
            <w:color w:val="0000FF"/>
          </w:rPr>
          <w:t>тринадцатом подпункта "а" пункта 2 раздела I</w:t>
        </w:r>
      </w:hyperlink>
      <w:r w:rsidR="00F439DD">
        <w:t xml:space="preserve"> настоящих Правил, - количество комплексных мероприятий просветительского, образовательного и научно-методического характера, направленных на популяризацию русского языка, российского образования и культуры;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 xml:space="preserve">по мероприятию, указанному в </w:t>
      </w:r>
      <w:hyperlink w:anchor="Par56" w:tooltip="проведение комплекса аналитических и (или) мониторинговых исследований по вопросам функционирования русского языка в Российской Федерации и в мире, а также результативности Программы;" w:history="1">
        <w:r w:rsidR="00F439DD">
          <w:rPr>
            <w:color w:val="0000FF"/>
          </w:rPr>
          <w:t>абзаце двенадцатом подпункта "а" пункта 2 раздела I</w:t>
        </w:r>
      </w:hyperlink>
      <w:r w:rsidR="00F439DD">
        <w:t xml:space="preserve"> настоящих Правил, - количество аналитических и (или) мониторинговых исследований, направленных на полноценное функционирование русского языка в Российской Федерации и за рубежом;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 xml:space="preserve">по мероприятию, указанному в </w:t>
      </w:r>
      <w:hyperlink w:anchor="Par58" w:tooltip="реализация организационно-методических моделей и стандарта в дошкольном образовании путем актуализации нормативно-методической и методологической базы, а также экспертно-аналитическое сопровождение ее внедрения;" w:history="1">
        <w:r w:rsidR="00F439DD">
          <w:rPr>
            <w:color w:val="0000FF"/>
          </w:rPr>
          <w:t>абзаце четырнадцатом подпункта "а" пункта 2 раздела I</w:t>
        </w:r>
      </w:hyperlink>
      <w:r w:rsidR="00F439DD">
        <w:t xml:space="preserve"> настоящих Правил, - доля образовательных организаций, осуществляющих образовательную деятельность по образовательным программам дошкольного образования, имеющих консультационные центры, предоставляющие психолого-педагогическую, методическую и консультативную помощь родителям (законным представителям) детей дошкольного возраста, в общем числе образовательных организаций, осуществляющих образовательную деятельность по образовательным программам дошкольного образования;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 xml:space="preserve">по мероприятию, указанному в </w:t>
      </w:r>
      <w:hyperlink w:anchor="Par59" w:tooltip="создание сети школ, реализующих инновационные программы для отработки новых технологий и содержания обучения и воспитания, через конкурсную поддержку школьных инициатив и сетевых проектов;" w:history="1">
        <w:r w:rsidR="00F439DD">
          <w:rPr>
            <w:color w:val="0000FF"/>
          </w:rPr>
          <w:t>абзаце пятнадцатом подпункта "а" пункта 2 раздела I</w:t>
        </w:r>
      </w:hyperlink>
      <w:r w:rsidR="00F439DD">
        <w:t xml:space="preserve"> настоящих Правил, - созданы сетевые сообщества общеобразовательных организаций, реализующих инновационные проекты по апробации новых цифровых образовательных технологий и обновлению содержания общего образования;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 xml:space="preserve">по мероприятию, указанному в </w:t>
      </w:r>
      <w:hyperlink w:anchor="Par60" w:tooltip="создание условий для получения среднего профессионального образования людьми с ограниченными возможностями здоровья посредством разработки нормативно-методической базы и поддержки инициативных проектов;" w:history="1">
        <w:r w:rsidR="00F439DD">
          <w:rPr>
            <w:color w:val="0000FF"/>
          </w:rPr>
          <w:t>абзаце шестнадцатом подпункта "а" пункта 2 раздела I</w:t>
        </w:r>
      </w:hyperlink>
      <w:r w:rsidR="00F439DD">
        <w:t xml:space="preserve"> настоящих Правил: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>доля специалистов ресурсного учебно-методического центра, имеющих ученую степень (звание), от общего количества специалистов ресурсного учебно-методического центра;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>численность специалистов ресурсного учебно-методического центра, прошедших курсы повышения квалификации и стажировки по вопросам инклюзивного образования;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>численность специалистов ресурсного учебно-методического центра, принявших участие в конкурсах по профессиональному мастерству среди инвалидов и людей с ограниченными возможностями здоровья "</w:t>
      </w:r>
      <w:proofErr w:type="spellStart"/>
      <w:r w:rsidR="00F439DD">
        <w:t>Абилимпикс</w:t>
      </w:r>
      <w:proofErr w:type="spellEnd"/>
      <w:r w:rsidR="00F439DD">
        <w:t>" в качестве экспертов;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>численность специалистов ресурсного учебно-методического центра, входящих в состав советов по компетенциям конкурсов по профессиональному мастерству среди инвалидов и людей с ограниченными возможностями здоровья "</w:t>
      </w:r>
      <w:proofErr w:type="spellStart"/>
      <w:r w:rsidR="00F439DD">
        <w:t>Абилимпикс</w:t>
      </w:r>
      <w:proofErr w:type="spellEnd"/>
      <w:r w:rsidR="00F439DD">
        <w:t>", являющихся экспертами "</w:t>
      </w:r>
      <w:proofErr w:type="spellStart"/>
      <w:r w:rsidR="00F439DD">
        <w:t>Ворлдскиллс</w:t>
      </w:r>
      <w:proofErr w:type="spellEnd"/>
      <w:r w:rsidR="00F439DD">
        <w:t xml:space="preserve"> Россия";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 xml:space="preserve">количество статей, опубликованных в сборниках международных и всероссийских </w:t>
      </w:r>
      <w:r w:rsidR="00F439DD">
        <w:lastRenderedPageBreak/>
        <w:t>конференций по вопросам инклюзивного образования;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>количество проведенных ресурсным учебно-методическим центром мероприятий всероссийского и межрегионального уровней по обобщению и распространению опыта обучения инвалидов и лиц с ограниченными возможностями здоровья в системе среднего профессионального образования;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>количество разработанных ресурсным учебно-методическим центром заданий для проведения конкурсов профессионального мастерства "</w:t>
      </w:r>
      <w:proofErr w:type="spellStart"/>
      <w:r w:rsidR="00F439DD">
        <w:t>Абилимпикс</w:t>
      </w:r>
      <w:proofErr w:type="spellEnd"/>
      <w:r w:rsidR="00F439DD">
        <w:t>";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>количество разработанных и актуализированных программ повышения квалификации по вопросам инклюзивного профессионального образования;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>количество организованных ресурсным учебно-методическим центром стажировок в рамках повышения квалификации руководителей и педагогов профессиональных образовательных организаций по вопросам обучения инвалидов и лиц с ограниченными возможностями здоровья по программам среднего профессионального образования и профессионального обучения;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>количество комплектов методических рекомендаций и материалов по вопросам реализации инклюзивного образования в системе среднего профессионального образования, разработанных ресурсным учебно-методическим центром и одобренных федеральным методическим центром по обучению инвалидов и лиц с ограниченными возможностями здоровья в системе среднего профессионального образования;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>количество комплектов документов, содержащих описание лучших практик инклюзивного образования в системе среднего профессионального образования (в том числе по организации и проведению конкурсов профессионального мастерства, демонстрационного экзамена);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>количество проведенных ресурсным учебно-методическим центром экспертиз программ, проектов и других материалов по инклюзивному профессиональному образованию;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>количество профессий (специальностей), по которым разработаны контрольно-измерительные материалы и фонды оценочных средств, комплекты оценочной документации для промежуточной и итоговой аттестации, в том числе демонстрационного экзамена;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>количество разработанных онлайн-курсов (с использованием дистанционных технологий);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>количество адаптированных программ профессионального обучения и дополнительного профессионального образования, разработанных ресурсным учебно-методическим центром;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>количество профессиональных образовательных организаций, включенных в сетевое взаимодействие;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 xml:space="preserve">доля студентов (выпускников) с инвалидностью и ограниченными возможностями здоровья в профессиональных образовательных организациях, курируемых ресурсным </w:t>
      </w:r>
      <w:r w:rsidR="00F439DD">
        <w:lastRenderedPageBreak/>
        <w:t>учебно-методическим центром, занявших призовые места на конкурсах профессионального мастерства (регионального уровня, национального уровня);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>количество профессиональных образовательных организаций, курируемых ресурсным учебно-методическим центром, в которых обеспечены условия для получения среднего профессионального образования инвалидами и людьми с ограниченными возможностями здоровья, в том числе с использованием дистанционных образовательных технологий;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>количество субъектов Российской Федерации, профессиональные образовательные организации которых курирует ресурсный учебно-методический центр;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>количество субъектов Российской Федерации, образовательные и научные организации которых вовлечены во взаимодействие с ресурсным учебно-методическим центром;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 xml:space="preserve">по мероприятию, указанному в </w:t>
      </w:r>
      <w:hyperlink w:anchor="Par61" w:tooltip="повышение качества образования в школах с низкими результатами обучения и в школах, функционирующих в неблагоприятных социальных условиях, путем реализации региональных проектов и распространения их результатов;" w:history="1">
        <w:r w:rsidR="00F439DD">
          <w:rPr>
            <w:color w:val="0000FF"/>
          </w:rPr>
          <w:t>абзаце семнадцатом подпункта "а" пункта 2 раздела I</w:t>
        </w:r>
      </w:hyperlink>
      <w:r w:rsidR="00F439DD">
        <w:t xml:space="preserve"> настоящих Правил, - доля региональных систем общего образования, в которых разработаны и реализуются мероприятия по повышению качества образования в общеобразовательных организациях, показавших низкие образовательные результаты по итогам учебного года, и в общеобразовательных организациях, функционирующих в неблагоприятных социальных условиях, в общем количестве региональных систем общего образования;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 xml:space="preserve">по мероприятию, указанному в </w:t>
      </w:r>
      <w:hyperlink w:anchor="Par63" w:tooltip="совершенствование условий для укрепления и расширения русского языкового, российского культурного и образовательного пространства в государствах - участниках Содружества Независимых Государств, в Республике Абхазия и Республике Южная Осетия;" w:history="1">
        <w:r w:rsidR="00F439DD">
          <w:rPr>
            <w:color w:val="0000FF"/>
          </w:rPr>
          <w:t>абзаце втором подпункта "б" пункта 2 раздела I</w:t>
        </w:r>
      </w:hyperlink>
      <w:r w:rsidR="00F439DD">
        <w:t xml:space="preserve"> настоящих Правил, - количество комплексных мероприятий, направленных на расширение присутствия русского языка и образования на русском языке, а также на популяризацию российской науки, культуры и образования в государствах - участниках Содружества Независимых Государств, в Республике Абхазия и Республике Южная Осетия;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27</w:t>
      </w:r>
      <w:r w:rsidRPr="006A1A87">
        <w:t>}</w:t>
      </w:r>
      <w:r w:rsidR="00F439DD">
        <w:t xml:space="preserve">по мероприятию, указанному в </w:t>
      </w:r>
      <w:hyperlink w:anchor="Par64" w:tooltip="совершенствование условий для расширения присутствия русского языка и образования на русском языке в иностранных государствах." w:history="1">
        <w:r w:rsidR="00F439DD">
          <w:rPr>
            <w:color w:val="0000FF"/>
          </w:rPr>
          <w:t>абзаце третьем подпункта "б" пункта 2 раздела I</w:t>
        </w:r>
      </w:hyperlink>
      <w:r w:rsidR="00F439DD">
        <w:t xml:space="preserve"> настоящих Правил, - количество комплексных мероприятий, направленных на расширение присутствия русского языка и образования на русском языке, а также на популяризацию российской науки, культуры и образования в иностранных государствах.</w:t>
      </w:r>
      <w:r w:rsidRPr="002A5500">
        <w:t xml:space="preserve"> </w:t>
      </w:r>
      <w:r w:rsidRPr="006A1A87">
        <w:t>{</w:t>
      </w:r>
      <w:r>
        <w:t>27</w:t>
      </w:r>
      <w:r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10. </w:t>
      </w:r>
      <w:r w:rsidR="002A5500" w:rsidRPr="006A1A87">
        <w:t>{</w:t>
      </w:r>
      <w:r w:rsidR="002A5500">
        <w:t>29</w:t>
      </w:r>
      <w:r w:rsidR="002A5500" w:rsidRPr="006A1A87">
        <w:t>}</w:t>
      </w:r>
      <w:r>
        <w:t>Перечисление гранта осуществляется в соответствии с бюджетным законодательством Российской Федерации:</w:t>
      </w:r>
      <w:r w:rsidR="002A5500" w:rsidRPr="002A5500">
        <w:t xml:space="preserve"> </w:t>
      </w:r>
      <w:r w:rsidR="002A5500" w:rsidRPr="006A1A87">
        <w:t>{</w:t>
      </w:r>
      <w:r w:rsidR="002A5500">
        <w:t>29</w:t>
      </w:r>
      <w:r w:rsidR="002A5500" w:rsidRPr="006A1A87">
        <w:t>}</w:t>
      </w:r>
    </w:p>
    <w:p w:rsidR="00055F3D" w:rsidRDefault="00F439DD">
      <w:pPr>
        <w:pStyle w:val="ConsPlusNormal"/>
        <w:spacing w:before="240"/>
        <w:ind w:firstLine="540"/>
        <w:jc w:val="both"/>
      </w:pPr>
      <w:r>
        <w:t xml:space="preserve">а) </w:t>
      </w:r>
      <w:r w:rsidR="002A5500" w:rsidRPr="006A1A87">
        <w:t>{</w:t>
      </w:r>
      <w:r w:rsidR="002A5500">
        <w:t>29</w:t>
      </w:r>
      <w:r w:rsidR="002A5500" w:rsidRPr="006A1A87">
        <w:t>}</w:t>
      </w:r>
      <w:r>
        <w:t>юридическим лицам, за исключением бюджетных (автономных) учреждений, в случае если грант подлежит в соответствии с бюджетным законодательством Российской Федерации казначейскому сопровождению, - на казначейский счет для осуществления и отражения операций с денежными средствами юридических лиц,</w:t>
      </w:r>
      <w:r w:rsidR="00055F3D" w:rsidRPr="00055F3D">
        <w:t xml:space="preserve"> </w:t>
      </w:r>
      <w:r w:rsidR="00055F3D" w:rsidRPr="006A1A87">
        <w:t>{</w:t>
      </w:r>
      <w:r w:rsidR="00055F3D">
        <w:t>29</w:t>
      </w:r>
      <w:r w:rsidR="00055F3D" w:rsidRPr="006A1A87">
        <w:t>}</w:t>
      </w:r>
    </w:p>
    <w:p w:rsidR="00055F3D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29</w:t>
      </w:r>
      <w:r w:rsidRPr="006A1A87">
        <w:t>}</w:t>
      </w:r>
      <w:r w:rsidR="00F439DD">
        <w:t xml:space="preserve">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Pr="00055F3D">
        <w:t xml:space="preserve"> </w:t>
      </w:r>
      <w:r w:rsidRPr="006A1A87">
        <w:t>{</w:t>
      </w:r>
      <w:r>
        <w:t>29</w:t>
      </w:r>
      <w:r w:rsidRPr="006A1A87">
        <w:t>}</w:t>
      </w:r>
    </w:p>
    <w:p w:rsidR="00AF5802" w:rsidRDefault="00055F3D">
      <w:pPr>
        <w:pStyle w:val="ConsPlusNormal"/>
        <w:spacing w:before="240"/>
        <w:ind w:firstLine="540"/>
        <w:jc w:val="both"/>
      </w:pPr>
      <w:r w:rsidRPr="006A1A87">
        <w:t>{</w:t>
      </w:r>
      <w:r>
        <w:t>2</w:t>
      </w:r>
      <w:r w:rsidR="00846890" w:rsidRPr="00846890">
        <w:t>8</w:t>
      </w:r>
      <w:r w:rsidRPr="006A1A87">
        <w:t>}</w:t>
      </w:r>
      <w:r w:rsidR="00F439DD">
        <w:t xml:space="preserve"> не позднее 2-го рабочего дня после представления в территориальный орган Федерального казначейства получателем гранта распоряжений о совершении казначейских платежей для оплаты денежного обязательства организации.</w:t>
      </w:r>
      <w:r w:rsidR="002A5500" w:rsidRPr="002A5500">
        <w:t xml:space="preserve"> </w:t>
      </w:r>
      <w:r w:rsidR="002A5500" w:rsidRPr="006A1A87">
        <w:t>{</w:t>
      </w:r>
      <w:r w:rsidR="002A5500">
        <w:t>2</w:t>
      </w:r>
      <w:r w:rsidR="00846890" w:rsidRPr="007051DB">
        <w:t>8</w:t>
      </w:r>
      <w:r w:rsidR="002A5500" w:rsidRPr="006A1A87">
        <w:t>}</w:t>
      </w:r>
    </w:p>
    <w:p w:rsidR="00AF5802" w:rsidRDefault="002A5500">
      <w:pPr>
        <w:pStyle w:val="ConsPlusNormal"/>
        <w:spacing w:before="240"/>
        <w:ind w:firstLine="540"/>
        <w:jc w:val="both"/>
      </w:pPr>
      <w:r w:rsidRPr="006A1A87">
        <w:t>{</w:t>
      </w:r>
      <w:r>
        <w:t>29</w:t>
      </w:r>
      <w:r w:rsidRPr="006A1A87">
        <w:t>}</w:t>
      </w:r>
      <w:r w:rsidR="00F439DD">
        <w:t xml:space="preserve">Перечисление гранта осуществляется в пределах суммы, необходимой для оплаты </w:t>
      </w:r>
      <w:r w:rsidR="00F439DD">
        <w:lastRenderedPageBreak/>
        <w:t>денежных обязательств юридического лица - получателя гранта;</w:t>
      </w:r>
      <w:r w:rsidRPr="002A5500">
        <w:t xml:space="preserve"> </w:t>
      </w:r>
      <w:r w:rsidRPr="006A1A87">
        <w:t>{</w:t>
      </w:r>
      <w:r>
        <w:t>29</w:t>
      </w:r>
      <w:r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б) </w:t>
      </w:r>
      <w:r w:rsidR="002A5500" w:rsidRPr="006A1A87">
        <w:t>{</w:t>
      </w:r>
      <w:r w:rsidR="002A5500">
        <w:t>29</w:t>
      </w:r>
      <w:r w:rsidR="002A5500" w:rsidRPr="006A1A87">
        <w:t>}</w:t>
      </w:r>
      <w:r>
        <w:t>юридическим лицам, за исключением бюджетных (автономных) учреждений, в случае если грант не подлежит в соответствии с бюджетным законодательством Российской Федерации казначейскому сопровождению, - на расчетные счета, открытые получателям гранта в российских кредитных организациях, в сроки, установленные соглашением о предоставлении гранта;</w:t>
      </w:r>
      <w:r w:rsidR="002A5500" w:rsidRPr="002A5500">
        <w:t xml:space="preserve"> </w:t>
      </w:r>
      <w:r w:rsidR="002A5500" w:rsidRPr="006A1A87">
        <w:t>{</w:t>
      </w:r>
      <w:r w:rsidR="002A5500">
        <w:t>29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в) </w:t>
      </w:r>
      <w:r w:rsidR="002A5500" w:rsidRPr="006A1A87">
        <w:t>{</w:t>
      </w:r>
      <w:r w:rsidR="002A5500">
        <w:t>29</w:t>
      </w:r>
      <w:r w:rsidR="002A5500" w:rsidRPr="006A1A87">
        <w:t>}</w:t>
      </w:r>
      <w:r>
        <w:t>бюджетным учреждениям - на лицевые счета, открытые в территориальном органе Федерального казначейства или финансовом органе субъекта Российской Федерации (муниципального образования) в сроки, установленные соглашением;</w:t>
      </w:r>
      <w:r w:rsidR="002A5500" w:rsidRPr="002A5500">
        <w:t xml:space="preserve"> </w:t>
      </w:r>
      <w:r w:rsidR="002A5500" w:rsidRPr="006A1A87">
        <w:t>{</w:t>
      </w:r>
      <w:r w:rsidR="002A5500">
        <w:t>29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г) </w:t>
      </w:r>
      <w:r w:rsidR="002A5500" w:rsidRPr="006A1A87">
        <w:t>{</w:t>
      </w:r>
      <w:r w:rsidR="002A5500">
        <w:t>29</w:t>
      </w:r>
      <w:r w:rsidR="002A5500" w:rsidRPr="006A1A87">
        <w:t>}</w:t>
      </w:r>
      <w:r>
        <w:t>автономным учреждениям - на лицевые счета, открытые в территориальном органе Федерального казначейства, финансовом органе субъекта Российской Федерации (муниципального образования), или расчетные счета в российских кредитных организациях в сроки, установленные соглашением.</w:t>
      </w:r>
      <w:r w:rsidR="002A5500" w:rsidRPr="002A5500">
        <w:t xml:space="preserve"> </w:t>
      </w:r>
      <w:r w:rsidR="002A5500" w:rsidRPr="006A1A87">
        <w:t>{</w:t>
      </w:r>
      <w:r w:rsidR="002A5500">
        <w:t>29</w:t>
      </w:r>
      <w:r w:rsidR="002A5500" w:rsidRPr="006A1A87">
        <w:t>}</w:t>
      </w:r>
    </w:p>
    <w:p w:rsidR="00AF5802" w:rsidRDefault="00AF5802">
      <w:pPr>
        <w:pStyle w:val="ConsPlusNormal"/>
        <w:jc w:val="both"/>
      </w:pPr>
    </w:p>
    <w:p w:rsidR="00AF5802" w:rsidRDefault="00F439DD">
      <w:pPr>
        <w:pStyle w:val="ConsPlusTitle"/>
        <w:jc w:val="center"/>
        <w:outlineLvl w:val="1"/>
      </w:pPr>
      <w:r>
        <w:t>IV. Требования к отчетности</w:t>
      </w:r>
    </w:p>
    <w:p w:rsidR="00AF5802" w:rsidRDefault="00AF5802">
      <w:pPr>
        <w:pStyle w:val="ConsPlusNormal"/>
        <w:jc w:val="both"/>
      </w:pPr>
    </w:p>
    <w:p w:rsidR="00055F3D" w:rsidRDefault="00F439DD">
      <w:pPr>
        <w:pStyle w:val="ConsPlusNormal"/>
        <w:ind w:firstLine="540"/>
        <w:jc w:val="both"/>
      </w:pPr>
      <w:r>
        <w:t>1.</w:t>
      </w:r>
      <w:r w:rsidR="002A5500" w:rsidRPr="002A5500">
        <w:t xml:space="preserve"> </w:t>
      </w:r>
      <w:r w:rsidR="002A5500" w:rsidRPr="006A1A87">
        <w:t>{</w:t>
      </w:r>
      <w:r w:rsidR="002A5500">
        <w:t>36</w:t>
      </w:r>
      <w:r w:rsidR="002A5500" w:rsidRPr="006A1A87">
        <w:t>}</w:t>
      </w:r>
      <w:r>
        <w:t xml:space="preserve"> Отчеты о расходах, источником финансового обеспечения которых является грант, и отчеты о достижении значений результатов предоставления грантов представляются в Министерство просвещения Российской Федерации или Федеральное агентство по делам Содружества Независимых Государств, соотечественников, </w:t>
      </w:r>
      <w:r w:rsidR="00055F3D" w:rsidRPr="006A1A87">
        <w:t>{</w:t>
      </w:r>
      <w:r w:rsidR="00055F3D">
        <w:t>36</w:t>
      </w:r>
      <w:r w:rsidR="00055F3D" w:rsidRPr="006A1A87">
        <w:t>}</w:t>
      </w:r>
      <w:r w:rsidR="00055F3D">
        <w:t xml:space="preserve"> </w:t>
      </w:r>
    </w:p>
    <w:p w:rsidR="00055F3D" w:rsidRDefault="00055F3D">
      <w:pPr>
        <w:pStyle w:val="ConsPlusNormal"/>
        <w:ind w:firstLine="540"/>
        <w:jc w:val="both"/>
      </w:pPr>
      <w:r w:rsidRPr="006A1A87">
        <w:t>{</w:t>
      </w:r>
      <w:r>
        <w:t>36</w:t>
      </w:r>
      <w:r w:rsidRPr="006A1A87">
        <w:t>}</w:t>
      </w:r>
      <w:r>
        <w:t xml:space="preserve"> </w:t>
      </w:r>
      <w:r w:rsidR="00F439DD">
        <w:t xml:space="preserve">проживающих за рубежом, и по международному гуманитарному сотрудничеству ежеквартально, не позднее 15-го числа месяца, </w:t>
      </w:r>
      <w:r w:rsidRPr="006A1A87">
        <w:t>{</w:t>
      </w:r>
      <w:r>
        <w:t>36</w:t>
      </w:r>
      <w:r w:rsidRPr="006A1A87">
        <w:t>}</w:t>
      </w:r>
      <w:r>
        <w:t xml:space="preserve"> </w:t>
      </w:r>
    </w:p>
    <w:p w:rsidR="00AF5802" w:rsidRDefault="00055F3D">
      <w:pPr>
        <w:pStyle w:val="ConsPlusNormal"/>
        <w:ind w:firstLine="540"/>
        <w:jc w:val="both"/>
      </w:pPr>
      <w:r w:rsidRPr="006A1A87">
        <w:t>{</w:t>
      </w:r>
      <w:r>
        <w:t>36</w:t>
      </w:r>
      <w:r w:rsidRPr="006A1A87">
        <w:t>}</w:t>
      </w:r>
      <w:r>
        <w:t xml:space="preserve"> </w:t>
      </w:r>
      <w:r w:rsidR="00F439DD">
        <w:t>следующего за отчетным кварталом по формам, определенным типовой формой соглашения, утвержденной Министерством финансов Российской Федерации.</w:t>
      </w:r>
      <w:r w:rsidR="002A5500" w:rsidRPr="002A5500">
        <w:t xml:space="preserve"> </w:t>
      </w:r>
      <w:r w:rsidR="002A5500" w:rsidRPr="006A1A87">
        <w:t>{</w:t>
      </w:r>
      <w:r w:rsidR="002A5500">
        <w:t>36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2. </w:t>
      </w:r>
      <w:r w:rsidR="002A5500" w:rsidRPr="006A1A87">
        <w:t>{</w:t>
      </w:r>
      <w:r w:rsidR="002A5500">
        <w:t>36</w:t>
      </w:r>
      <w:r w:rsidR="002A5500" w:rsidRPr="006A1A87">
        <w:t>}</w:t>
      </w:r>
      <w:r w:rsidR="002A5500">
        <w:t xml:space="preserve"> </w:t>
      </w:r>
      <w:r>
        <w:t>Главные распорядители как получатели бюджетных средств вправе устанавливать в соглашении сроки и формы представления получателем гранта дополнительной отчетности.</w:t>
      </w:r>
      <w:r w:rsidR="002A5500" w:rsidRPr="002A5500">
        <w:t xml:space="preserve"> </w:t>
      </w:r>
      <w:r w:rsidR="002A5500" w:rsidRPr="006A1A87">
        <w:t>{</w:t>
      </w:r>
      <w:r w:rsidR="002A5500">
        <w:t>36</w:t>
      </w:r>
      <w:r w:rsidR="002A5500" w:rsidRPr="006A1A87">
        <w:t>}</w:t>
      </w:r>
    </w:p>
    <w:p w:rsidR="00AF5802" w:rsidRDefault="00AF5802">
      <w:pPr>
        <w:pStyle w:val="ConsPlusNormal"/>
        <w:jc w:val="both"/>
      </w:pPr>
    </w:p>
    <w:p w:rsidR="00AF5802" w:rsidRDefault="00F439DD">
      <w:pPr>
        <w:pStyle w:val="ConsPlusTitle"/>
        <w:jc w:val="center"/>
        <w:outlineLvl w:val="1"/>
      </w:pPr>
      <w:r>
        <w:t>V. Требования об осуществлении контроля</w:t>
      </w:r>
    </w:p>
    <w:p w:rsidR="00AF5802" w:rsidRDefault="00F439DD">
      <w:pPr>
        <w:pStyle w:val="ConsPlusTitle"/>
        <w:jc w:val="center"/>
      </w:pPr>
      <w:r>
        <w:t>за соблюдением целей, условий и порядка предоставления</w:t>
      </w:r>
    </w:p>
    <w:p w:rsidR="00AF5802" w:rsidRDefault="00F439DD">
      <w:pPr>
        <w:pStyle w:val="ConsPlusTitle"/>
        <w:jc w:val="center"/>
      </w:pPr>
      <w:r>
        <w:t>грантов и ответственности за их нарушение</w:t>
      </w:r>
    </w:p>
    <w:p w:rsidR="00AF5802" w:rsidRDefault="00AF5802">
      <w:pPr>
        <w:pStyle w:val="ConsPlusNormal"/>
        <w:jc w:val="both"/>
      </w:pPr>
    </w:p>
    <w:p w:rsidR="00AF5802" w:rsidRDefault="00F439DD">
      <w:pPr>
        <w:pStyle w:val="ConsPlusNormal"/>
        <w:ind w:firstLine="540"/>
        <w:jc w:val="both"/>
      </w:pPr>
      <w:r>
        <w:t xml:space="preserve">1. </w:t>
      </w:r>
      <w:r w:rsidR="002A5500" w:rsidRPr="006A1A87">
        <w:t>{</w:t>
      </w:r>
      <w:r w:rsidR="002A5500">
        <w:t>37</w:t>
      </w:r>
      <w:r w:rsidR="002A5500" w:rsidRPr="006A1A87">
        <w:t>}</w:t>
      </w:r>
      <w:r w:rsidR="002A5500">
        <w:t xml:space="preserve"> </w:t>
      </w:r>
      <w:r>
        <w:t>Контроль за соблюдением получателем гранта условий, установленных соглашением, осуществляют Министерство просвещения Российской Федерации, 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 и орган государственного финансового контроля.</w:t>
      </w:r>
      <w:r w:rsidR="002A5500" w:rsidRPr="002A5500">
        <w:t xml:space="preserve"> </w:t>
      </w:r>
      <w:r w:rsidR="002A5500" w:rsidRPr="006A1A87">
        <w:t>{</w:t>
      </w:r>
      <w:r w:rsidR="002A5500">
        <w:t>37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2. </w:t>
      </w:r>
      <w:r w:rsidR="002A5500" w:rsidRPr="006A1A87">
        <w:t>{</w:t>
      </w:r>
      <w:r w:rsidR="002A5500">
        <w:t>37</w:t>
      </w:r>
      <w:r w:rsidR="002A5500" w:rsidRPr="006A1A87">
        <w:t>}</w:t>
      </w:r>
      <w:r w:rsidR="002A5500">
        <w:t xml:space="preserve"> </w:t>
      </w:r>
      <w:r>
        <w:t>Министерство просвещения Российской Федерации, Федеральное агентство по делам Содружества Независимых Государств, соотечественников, проживающих за рубежом, и по международному гуманитарному сотрудничеству и органы государственного финансового контроля проводят обязательные проверки соблюдения получателем гранта целей, условий и порядка предоставления гранта получателями гранта.</w:t>
      </w:r>
      <w:r w:rsidR="002A5500" w:rsidRPr="002A5500">
        <w:t xml:space="preserve"> </w:t>
      </w:r>
      <w:r w:rsidR="002A5500" w:rsidRPr="006A1A87">
        <w:t>{</w:t>
      </w:r>
      <w:r w:rsidR="002A5500">
        <w:t>37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3. </w:t>
      </w:r>
      <w:r w:rsidR="002A5500" w:rsidRPr="006A1A87">
        <w:t>{</w:t>
      </w:r>
      <w:r w:rsidR="002A5500">
        <w:t>38</w:t>
      </w:r>
      <w:r w:rsidR="002A5500" w:rsidRPr="006A1A87">
        <w:t>}</w:t>
      </w:r>
      <w:r w:rsidR="002A5500">
        <w:t xml:space="preserve"> </w:t>
      </w:r>
      <w:r>
        <w:t xml:space="preserve">В случае нарушения получателем гранта условий, установленных при предоставлении гранта, выявленных в том числе по фактам проверок, проведенных главным распорядителем как </w:t>
      </w:r>
      <w:r>
        <w:lastRenderedPageBreak/>
        <w:t xml:space="preserve">получателем бюджетных средств и органом государственного финансового контроля, а также 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гранта, соответствующие средства подлежат возврату в федеральный бюджет:</w:t>
      </w:r>
      <w:r w:rsidR="002A5500" w:rsidRPr="002A5500">
        <w:t xml:space="preserve"> </w:t>
      </w:r>
      <w:r w:rsidR="002A5500" w:rsidRPr="006A1A87">
        <w:t>{</w:t>
      </w:r>
      <w:r w:rsidR="002A5500">
        <w:t>38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а) </w:t>
      </w:r>
      <w:r w:rsidR="002A5500" w:rsidRPr="006A1A87">
        <w:t>{</w:t>
      </w:r>
      <w:r w:rsidR="002A5500">
        <w:t>38</w:t>
      </w:r>
      <w:r w:rsidR="002A5500" w:rsidRPr="006A1A87">
        <w:t>}</w:t>
      </w:r>
      <w:r w:rsidR="002A5500">
        <w:t xml:space="preserve"> </w:t>
      </w:r>
      <w:r>
        <w:t>на основании требования Министерства просвещения Российской Федерации, Федерального агентства по делам Содружества Независимых Государств, соотечественников, проживающих за рубежом, и по международному гуманитарному сотрудничеству - не позднее 10-го рабочего дня с даты получения получателем гранта указанного требования;</w:t>
      </w:r>
      <w:r w:rsidR="002A5500" w:rsidRPr="002A5500">
        <w:t xml:space="preserve"> </w:t>
      </w:r>
      <w:r w:rsidR="002A5500" w:rsidRPr="006A1A87">
        <w:t>{</w:t>
      </w:r>
      <w:r w:rsidR="002A5500">
        <w:t>38</w:t>
      </w:r>
      <w:r w:rsidR="002A5500" w:rsidRPr="006A1A87">
        <w:t>}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б) </w:t>
      </w:r>
      <w:r w:rsidR="002A5500" w:rsidRPr="006A1A87">
        <w:t>{</w:t>
      </w:r>
      <w:r w:rsidR="002A5500">
        <w:t>38</w:t>
      </w:r>
      <w:r w:rsidR="002A5500" w:rsidRPr="006A1A87">
        <w:t>}</w:t>
      </w:r>
      <w:r w:rsidR="002A5500">
        <w:t xml:space="preserve"> </w:t>
      </w:r>
      <w:r>
        <w:t>на основании представления или предписания органа государственного финансового контроля - в срок, установленный в соответствии с бюджетным законодательством Российской Федерации.</w:t>
      </w:r>
      <w:r w:rsidR="002A5500" w:rsidRPr="002A5500">
        <w:t xml:space="preserve"> </w:t>
      </w:r>
      <w:r w:rsidR="002A5500" w:rsidRPr="006A1A87">
        <w:t>{</w:t>
      </w:r>
      <w:r w:rsidR="002A5500">
        <w:t>38</w:t>
      </w:r>
      <w:r w:rsidR="002A5500" w:rsidRPr="006A1A87">
        <w:t>}</w:t>
      </w:r>
    </w:p>
    <w:p w:rsidR="00AF5802" w:rsidRDefault="00AF5802">
      <w:pPr>
        <w:pStyle w:val="ConsPlusNormal"/>
        <w:jc w:val="both"/>
      </w:pPr>
    </w:p>
    <w:p w:rsidR="00AF5802" w:rsidRDefault="00AF5802">
      <w:pPr>
        <w:pStyle w:val="ConsPlusNormal"/>
        <w:jc w:val="both"/>
      </w:pPr>
    </w:p>
    <w:p w:rsidR="00AF5802" w:rsidRDefault="00AF5802">
      <w:pPr>
        <w:pStyle w:val="ConsPlusNormal"/>
        <w:jc w:val="both"/>
      </w:pPr>
    </w:p>
    <w:p w:rsidR="00AF5802" w:rsidRDefault="00AF5802">
      <w:pPr>
        <w:pStyle w:val="ConsPlusNormal"/>
        <w:jc w:val="both"/>
      </w:pPr>
    </w:p>
    <w:p w:rsidR="00AF5802" w:rsidRDefault="00AF5802">
      <w:pPr>
        <w:pStyle w:val="ConsPlusNormal"/>
        <w:jc w:val="both"/>
      </w:pPr>
    </w:p>
    <w:p w:rsidR="00AF5802" w:rsidRDefault="00F439DD">
      <w:pPr>
        <w:pStyle w:val="ConsPlusNormal"/>
        <w:jc w:val="right"/>
        <w:outlineLvl w:val="0"/>
      </w:pPr>
      <w:r>
        <w:t>Утверждены</w:t>
      </w:r>
    </w:p>
    <w:p w:rsidR="00AF5802" w:rsidRDefault="00F439DD">
      <w:pPr>
        <w:pStyle w:val="ConsPlusNormal"/>
        <w:jc w:val="right"/>
      </w:pPr>
      <w:r>
        <w:t>постановлением Правительства</w:t>
      </w:r>
    </w:p>
    <w:p w:rsidR="00AF5802" w:rsidRDefault="00F439DD">
      <w:pPr>
        <w:pStyle w:val="ConsPlusNormal"/>
        <w:jc w:val="right"/>
      </w:pPr>
      <w:r>
        <w:t>Российской Федерации</w:t>
      </w:r>
    </w:p>
    <w:p w:rsidR="00AF5802" w:rsidRDefault="00F439DD">
      <w:pPr>
        <w:pStyle w:val="ConsPlusNormal"/>
        <w:jc w:val="right"/>
      </w:pPr>
      <w:r>
        <w:t>от 6 февраля 2021 г. N 130</w:t>
      </w:r>
    </w:p>
    <w:p w:rsidR="00AF5802" w:rsidRDefault="00AF5802">
      <w:pPr>
        <w:pStyle w:val="ConsPlusNormal"/>
        <w:jc w:val="both"/>
      </w:pPr>
    </w:p>
    <w:p w:rsidR="00AF5802" w:rsidRDefault="00F439DD">
      <w:pPr>
        <w:pStyle w:val="ConsPlusTitle"/>
        <w:jc w:val="center"/>
      </w:pPr>
      <w:bookmarkStart w:id="38" w:name="Par273"/>
      <w:bookmarkEnd w:id="38"/>
      <w:r>
        <w:t>ИЗМЕНЕНИЯ,</w:t>
      </w:r>
    </w:p>
    <w:p w:rsidR="00AF5802" w:rsidRDefault="00F439DD">
      <w:pPr>
        <w:pStyle w:val="ConsPlusTitle"/>
        <w:jc w:val="center"/>
      </w:pPr>
      <w:r>
        <w:t>КОТОРЫЕ ВНОСЯТСЯ В ГОСУДАРСТВЕННУЮ ПРОГРАММУ РОССИЙСКОЙ</w:t>
      </w:r>
    </w:p>
    <w:p w:rsidR="00AF5802" w:rsidRDefault="00F439DD">
      <w:pPr>
        <w:pStyle w:val="ConsPlusTitle"/>
        <w:jc w:val="center"/>
      </w:pPr>
      <w:r>
        <w:t>ФЕДЕРАЦИИ "РАЗВИТИЕ ОБРАЗОВАНИЯ"</w:t>
      </w:r>
    </w:p>
    <w:p w:rsidR="00AF5802" w:rsidRDefault="00AF5802">
      <w:pPr>
        <w:pStyle w:val="ConsPlusNormal"/>
        <w:jc w:val="both"/>
      </w:pPr>
    </w:p>
    <w:p w:rsidR="00AF5802" w:rsidRDefault="00F439DD">
      <w:pPr>
        <w:pStyle w:val="ConsPlusNormal"/>
        <w:ind w:firstLine="540"/>
        <w:jc w:val="both"/>
      </w:pPr>
      <w:r>
        <w:t xml:space="preserve">В </w:t>
      </w:r>
      <w:hyperlink r:id="rId13" w:history="1">
        <w:r>
          <w:rPr>
            <w:color w:val="0000FF"/>
          </w:rPr>
          <w:t>позиции</w:t>
        </w:r>
      </w:hyperlink>
      <w:r>
        <w:t xml:space="preserve"> паспорта, касающейся приложений к Программе, абзац тринадцатый признать утратившим силу.</w:t>
      </w:r>
    </w:p>
    <w:p w:rsidR="00AF5802" w:rsidRDefault="00AF5802">
      <w:pPr>
        <w:pStyle w:val="ConsPlusNormal"/>
        <w:jc w:val="both"/>
      </w:pPr>
    </w:p>
    <w:p w:rsidR="00AF5802" w:rsidRDefault="00AF5802">
      <w:pPr>
        <w:pStyle w:val="ConsPlusNormal"/>
        <w:jc w:val="both"/>
      </w:pPr>
    </w:p>
    <w:p w:rsidR="00AF5802" w:rsidRDefault="00AF5802">
      <w:pPr>
        <w:pStyle w:val="ConsPlusNormal"/>
        <w:jc w:val="both"/>
      </w:pPr>
    </w:p>
    <w:p w:rsidR="00AF5802" w:rsidRDefault="00AF5802">
      <w:pPr>
        <w:pStyle w:val="ConsPlusNormal"/>
        <w:jc w:val="both"/>
      </w:pPr>
    </w:p>
    <w:p w:rsidR="00AF5802" w:rsidRDefault="00AF5802">
      <w:pPr>
        <w:pStyle w:val="ConsPlusNormal"/>
        <w:jc w:val="both"/>
      </w:pPr>
    </w:p>
    <w:p w:rsidR="00AF5802" w:rsidRDefault="00F439DD">
      <w:pPr>
        <w:pStyle w:val="ConsPlusNormal"/>
        <w:jc w:val="right"/>
        <w:outlineLvl w:val="0"/>
      </w:pPr>
      <w:r>
        <w:t>Приложение</w:t>
      </w:r>
    </w:p>
    <w:p w:rsidR="00AF5802" w:rsidRDefault="00F439DD">
      <w:pPr>
        <w:pStyle w:val="ConsPlusNormal"/>
        <w:jc w:val="right"/>
      </w:pPr>
      <w:r>
        <w:t>к постановлению Правительства</w:t>
      </w:r>
    </w:p>
    <w:p w:rsidR="00AF5802" w:rsidRDefault="00F439DD">
      <w:pPr>
        <w:pStyle w:val="ConsPlusNormal"/>
        <w:jc w:val="right"/>
      </w:pPr>
      <w:r>
        <w:t>Российской Федерации</w:t>
      </w:r>
    </w:p>
    <w:p w:rsidR="00AF5802" w:rsidRDefault="00F439DD">
      <w:pPr>
        <w:pStyle w:val="ConsPlusNormal"/>
        <w:jc w:val="right"/>
      </w:pPr>
      <w:r>
        <w:t>от 6 февраля 2021 г. N 130</w:t>
      </w:r>
    </w:p>
    <w:p w:rsidR="00AF5802" w:rsidRDefault="00AF5802">
      <w:pPr>
        <w:pStyle w:val="ConsPlusNormal"/>
        <w:jc w:val="both"/>
      </w:pPr>
    </w:p>
    <w:p w:rsidR="00AF5802" w:rsidRDefault="00F439DD">
      <w:pPr>
        <w:pStyle w:val="ConsPlusTitle"/>
        <w:jc w:val="center"/>
      </w:pPr>
      <w:bookmarkStart w:id="39" w:name="Par288"/>
      <w:bookmarkEnd w:id="39"/>
      <w:r>
        <w:t>ПЕРЕЧЕНЬ</w:t>
      </w:r>
    </w:p>
    <w:p w:rsidR="00AF5802" w:rsidRDefault="00F439DD">
      <w:pPr>
        <w:pStyle w:val="ConsPlusTitle"/>
        <w:jc w:val="center"/>
      </w:pPr>
      <w:r>
        <w:t>УТРАТИВШИХ СИЛУ АКТОВ ПРАВИТЕЛЬСТВА РОССИЙСКОЙ ФЕДЕРАЦИИ</w:t>
      </w:r>
    </w:p>
    <w:p w:rsidR="00AF5802" w:rsidRDefault="00F439DD">
      <w:pPr>
        <w:pStyle w:val="ConsPlusTitle"/>
        <w:jc w:val="center"/>
      </w:pPr>
      <w:r>
        <w:t>И ОТДЕЛЬНЫХ ПОЛОЖЕНИЙ АКТОВ ПРАВИТЕЛЬСТВА</w:t>
      </w:r>
    </w:p>
    <w:p w:rsidR="00AF5802" w:rsidRDefault="00F439DD">
      <w:pPr>
        <w:pStyle w:val="ConsPlusTitle"/>
        <w:jc w:val="center"/>
      </w:pPr>
      <w:r>
        <w:t>РОССИЙСКОЙ ФЕДЕРАЦИИ</w:t>
      </w:r>
    </w:p>
    <w:p w:rsidR="00AF5802" w:rsidRDefault="00AF5802">
      <w:pPr>
        <w:pStyle w:val="ConsPlusNormal"/>
        <w:jc w:val="both"/>
      </w:pPr>
    </w:p>
    <w:p w:rsidR="00AF5802" w:rsidRDefault="00F439DD">
      <w:pPr>
        <w:pStyle w:val="ConsPlusNormal"/>
        <w:ind w:firstLine="540"/>
        <w:jc w:val="both"/>
      </w:pPr>
      <w:r>
        <w:t xml:space="preserve">1. </w:t>
      </w:r>
      <w:hyperlink r:id="rId14" w:history="1">
        <w:r>
          <w:rPr>
            <w:color w:val="0000FF"/>
          </w:rPr>
          <w:t>Приложение N 13</w:t>
        </w:r>
      </w:hyperlink>
      <w:r>
        <w:t xml:space="preserve"> к государственной программе Российской Федерации "Развитие образования", утвержденной постановлением Правительства Российской Федерации от 26 декабря 2017 г. N 1642 "Об утверждении государственной программы Российской Федерации "Развитие образования" (Собрание законодательства Российской Федерации, 2018, N 1, ст. 375).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lastRenderedPageBreak/>
        <w:t xml:space="preserve">2. </w:t>
      </w:r>
      <w:hyperlink r:id="rId15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30 марта 2018 г. N 354 "О внесении изменений в приложение N 13 к государственной программе Российской Федерации "Развитие образования" (Собрание законодательства Российской Федерации, 2018, N 15, ст. 2125).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3. </w:t>
      </w:r>
      <w:hyperlink r:id="rId16" w:history="1">
        <w:r>
          <w:rPr>
            <w:color w:val="0000FF"/>
          </w:rPr>
          <w:t>Пункт 10</w:t>
        </w:r>
      </w:hyperlink>
      <w:r>
        <w:t xml:space="preserve"> изменений, которые вносятся в государственную программу Российской Федерации "Развитие образования", утвержденных постановлением Правительства Российской Федерации от 22 января 2019 г. N 23 "О внесении изменений в государственную программу Российской Федерации "Развитие образования" (Собрание законодательства Российской Федерации, 2019, N 5, ст. 372).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4. </w:t>
      </w:r>
      <w:hyperlink r:id="rId17" w:history="1">
        <w:r>
          <w:rPr>
            <w:color w:val="0000FF"/>
          </w:rPr>
          <w:t>Пункт 5</w:t>
        </w:r>
      </w:hyperlink>
      <w:r>
        <w:t xml:space="preserve"> изменений, которые вносятся в государственную программу Российской Федерации "Развитие образования", утвержденных постановлением Правительства Российской Федерации от 29 марта 2019 г. N 373 "О внесении изменений в государственную программу Российской Федерации "Развитие образования" (Собрание законодательства Российской Федерации, 2019, N 15, ст. 1747).</w:t>
      </w:r>
    </w:p>
    <w:p w:rsidR="00AF5802" w:rsidRDefault="00F439DD">
      <w:pPr>
        <w:pStyle w:val="ConsPlusNormal"/>
        <w:spacing w:before="240"/>
        <w:ind w:firstLine="540"/>
        <w:jc w:val="both"/>
      </w:pPr>
      <w:r>
        <w:t xml:space="preserve">5. </w:t>
      </w:r>
      <w:hyperlink r:id="rId18" w:history="1">
        <w:r>
          <w:rPr>
            <w:color w:val="0000FF"/>
          </w:rPr>
          <w:t>Пункт 10</w:t>
        </w:r>
      </w:hyperlink>
      <w:r>
        <w:t xml:space="preserve"> изменений, которые вносятся в государственную программу Российской Федерации "Развитие образования", утвержденных постановлением Правительства Российской Федерации от 27 декабря 2019 г. N 1880 "О внесении изменений в государственную программу Российской Федерации "Развитие образования" и признании утратившими силу отдельных положений некоторых актов Правительства Российской Федерации" (Собрание законодательства Российской Федерации, 2020, N 1, ст. 70).</w:t>
      </w:r>
    </w:p>
    <w:p w:rsidR="00AF5802" w:rsidRDefault="00AF5802">
      <w:pPr>
        <w:pStyle w:val="ConsPlusNormal"/>
        <w:jc w:val="both"/>
      </w:pPr>
    </w:p>
    <w:p w:rsidR="00AF5802" w:rsidRDefault="00AF5802">
      <w:pPr>
        <w:pStyle w:val="ConsPlusNormal"/>
        <w:jc w:val="both"/>
      </w:pPr>
    </w:p>
    <w:p w:rsidR="00F439DD" w:rsidRDefault="00F439D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F439DD">
      <w:headerReference w:type="default" r:id="rId19"/>
      <w:footerReference w:type="default" r:id="rId2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F04" w:rsidRDefault="001A7F04">
      <w:pPr>
        <w:spacing w:after="0" w:line="240" w:lineRule="auto"/>
      </w:pPr>
      <w:r>
        <w:separator/>
      </w:r>
    </w:p>
  </w:endnote>
  <w:endnote w:type="continuationSeparator" w:id="0">
    <w:p w:rsidR="001A7F04" w:rsidRDefault="001A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F51" w:rsidRDefault="00EC6F5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EC6F51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C6F51" w:rsidRDefault="00EC6F51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C6F51" w:rsidRDefault="001A7F04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EC6F51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C6F51" w:rsidRDefault="00EC6F51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7051DB">
            <w:rPr>
              <w:rFonts w:ascii="Tahoma" w:hAnsi="Tahoma" w:cs="Tahoma"/>
              <w:noProof/>
              <w:sz w:val="20"/>
              <w:szCs w:val="20"/>
            </w:rPr>
            <w:t>15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7051DB">
            <w:rPr>
              <w:rFonts w:ascii="Tahoma" w:hAnsi="Tahoma" w:cs="Tahoma"/>
              <w:noProof/>
              <w:sz w:val="20"/>
              <w:szCs w:val="20"/>
            </w:rPr>
            <w:t>22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EC6F51" w:rsidRDefault="00EC6F51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F04" w:rsidRDefault="001A7F04">
      <w:pPr>
        <w:spacing w:after="0" w:line="240" w:lineRule="auto"/>
      </w:pPr>
      <w:r>
        <w:separator/>
      </w:r>
    </w:p>
  </w:footnote>
  <w:footnote w:type="continuationSeparator" w:id="0">
    <w:p w:rsidR="001A7F04" w:rsidRDefault="001A7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EC6F51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C6F51" w:rsidRDefault="00EC6F51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06.02.2021 N 130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из федерального бюджета грантов...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C6F51" w:rsidRDefault="00EC6F51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EC6F51" w:rsidRDefault="00EC6F5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EC6F51" w:rsidRDefault="00EC6F51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4B"/>
    <w:rsid w:val="00055F3D"/>
    <w:rsid w:val="001A7F04"/>
    <w:rsid w:val="002A5500"/>
    <w:rsid w:val="003E6BF1"/>
    <w:rsid w:val="006A1A87"/>
    <w:rsid w:val="007051DB"/>
    <w:rsid w:val="0073261E"/>
    <w:rsid w:val="00810F4B"/>
    <w:rsid w:val="00846890"/>
    <w:rsid w:val="00950408"/>
    <w:rsid w:val="00A85AB5"/>
    <w:rsid w:val="00AF5802"/>
    <w:rsid w:val="00EC6F51"/>
    <w:rsid w:val="00F4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6169&amp;date=20.01.2022&amp;dst=100019&amp;field=134" TargetMode="External"/><Relationship Id="rId13" Type="http://schemas.openxmlformats.org/officeDocument/2006/relationships/hyperlink" Target="https://login.consultant.ru/link/?req=doc&amp;base=LAW&amp;n=375614&amp;date=20.01.2022&amp;dst=2391&amp;field=134" TargetMode="External"/><Relationship Id="rId18" Type="http://schemas.openxmlformats.org/officeDocument/2006/relationships/hyperlink" Target="https://login.consultant.ru/link/?req=doc&amp;base=LAW&amp;n=341888&amp;date=20.01.2022&amp;dst=100153&amp;field=13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ogin.consultant.ru/link/?req=doc&amp;base=LAW&amp;n=375614&amp;date=20.01.2022&amp;dst=100019&amp;field=134" TargetMode="External"/><Relationship Id="rId12" Type="http://schemas.openxmlformats.org/officeDocument/2006/relationships/hyperlink" Target="https://login.consultant.ru/link/?req=doc&amp;base=LAW&amp;n=283163&amp;date=20.01.2022&amp;dst=5&amp;field=134" TargetMode="External"/><Relationship Id="rId17" Type="http://schemas.openxmlformats.org/officeDocument/2006/relationships/hyperlink" Target="https://login.consultant.ru/link/?req=doc&amp;base=LAW&amp;n=356562&amp;date=20.01.2022&amp;dst=100292&amp;field=13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LAW&amp;n=356561&amp;date=20.01.2022&amp;dst=100429&amp;field=134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login.consultant.ru/link/?req=doc&amp;base=LAW&amp;n=283163&amp;date=20.01.2022&amp;dst=5&amp;field=13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consultant.ru/link/?req=doc&amp;base=LAW&amp;n=294615&amp;date=20.01.2022" TargetMode="External"/><Relationship Id="rId10" Type="http://schemas.openxmlformats.org/officeDocument/2006/relationships/hyperlink" Target="https://login.consultant.ru/link/?req=doc&amp;base=LAW&amp;n=377923&amp;date=20.01.2022&amp;dst=100841&amp;field=134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06169&amp;date=20.01.2022&amp;dst=100019&amp;field=134" TargetMode="External"/><Relationship Id="rId14" Type="http://schemas.openxmlformats.org/officeDocument/2006/relationships/hyperlink" Target="https://login.consultant.ru/link/?req=doc&amp;base=LAW&amp;n=375614&amp;date=20.01.2022&amp;dst=100975&amp;field=134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22</Pages>
  <Words>10479</Words>
  <Characters>59732</Characters>
  <Application>Microsoft Office Word</Application>
  <DocSecurity>2</DocSecurity>
  <Lines>497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06.02.2021 N 130"Об утверждении Правил предоставления из федерального бюджета грантов в форме субсидий юридическим лицам в рамках реализации отдельных мероприятий государственной программы Российской Федерации "Развитие о</vt:lpstr>
    </vt:vector>
  </TitlesOfParts>
  <Company>КонсультантПлюс Версия 4021.00.20</Company>
  <LinksUpToDate>false</LinksUpToDate>
  <CharactersWithSpaces>70071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06.02.2021 N 130"Об утверждении Правил предоставления из федерального бюджета грантов в форме субсидий юридическим лицам в рамках реализации отдельных мероприятий государственной программы Российской Федерации "Развитие о</dc:title>
  <dc:subject/>
  <dc:creator>Елсуков Павел Валериевич</dc:creator>
  <cp:keywords/>
  <dc:description/>
  <cp:lastModifiedBy>Елена</cp:lastModifiedBy>
  <cp:revision>8</cp:revision>
  <dcterms:created xsi:type="dcterms:W3CDTF">2022-01-20T19:19:00Z</dcterms:created>
  <dcterms:modified xsi:type="dcterms:W3CDTF">2022-07-06T08:23:00Z</dcterms:modified>
</cp:coreProperties>
</file>