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7F3" w:rsidRDefault="007B47F3">
      <w:pPr>
        <w:pStyle w:val="ConsPlusNormal"/>
        <w:outlineLvl w:val="0"/>
      </w:pPr>
    </w:p>
    <w:p w:rsidR="007B47F3" w:rsidRDefault="00905991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7B47F3" w:rsidRDefault="007B47F3">
      <w:pPr>
        <w:pStyle w:val="ConsPlusTitle"/>
        <w:jc w:val="center"/>
      </w:pPr>
    </w:p>
    <w:p w:rsidR="007B47F3" w:rsidRDefault="00905991">
      <w:pPr>
        <w:pStyle w:val="ConsPlusTitle"/>
        <w:jc w:val="center"/>
      </w:pPr>
      <w:r>
        <w:t>ПОСТАНОВЛЕНИЕ</w:t>
      </w:r>
    </w:p>
    <w:p w:rsidR="007B47F3" w:rsidRDefault="00905991">
      <w:pPr>
        <w:pStyle w:val="ConsPlusTitle"/>
        <w:jc w:val="center"/>
      </w:pPr>
      <w:r>
        <w:t>от 6 декабря 2021 г. N 2212</w:t>
      </w:r>
    </w:p>
    <w:p w:rsidR="007B47F3" w:rsidRDefault="007B47F3">
      <w:pPr>
        <w:pStyle w:val="ConsPlusTitle"/>
        <w:jc w:val="center"/>
      </w:pPr>
    </w:p>
    <w:p w:rsidR="007B47F3" w:rsidRDefault="00905991">
      <w:pPr>
        <w:pStyle w:val="ConsPlusTitle"/>
        <w:jc w:val="center"/>
      </w:pPr>
      <w:r>
        <w:t>ОБ УТВЕРЖДЕНИИ ПРАВИЛ ПРЕДОСТАВЛЕНИЯ ГРАНТА</w:t>
      </w:r>
    </w:p>
    <w:p w:rsidR="007B47F3" w:rsidRDefault="00905991">
      <w:pPr>
        <w:pStyle w:val="ConsPlusTitle"/>
        <w:jc w:val="center"/>
      </w:pPr>
      <w:r>
        <w:t>В ФОРМЕ СУБСИДИИ АВТОНОМНОЙ НЕКОММЕРЧЕСКОЙ ОРГАНИЗАЦИИ</w:t>
      </w:r>
    </w:p>
    <w:p w:rsidR="007B47F3" w:rsidRDefault="00905991">
      <w:pPr>
        <w:pStyle w:val="ConsPlusTitle"/>
        <w:jc w:val="center"/>
      </w:pPr>
      <w:r>
        <w:t>"ДИРЕКЦИЯ ПО ПРОВЕДЕНИЮ VII МЕЖДУНАРОДНЫХ СПОРТИВНЫХ ИГР</w:t>
      </w:r>
    </w:p>
    <w:p w:rsidR="007B47F3" w:rsidRDefault="00905991">
      <w:pPr>
        <w:pStyle w:val="ConsPlusTitle"/>
        <w:jc w:val="center"/>
      </w:pPr>
      <w:r>
        <w:t>"ДЕТИ АЗИИ" В ЦЕЛЯХ ФИНАНСОВОГО ОБЕСПЕЧЕНИЯ РАСХОДОВ</w:t>
      </w:r>
    </w:p>
    <w:p w:rsidR="007B47F3" w:rsidRDefault="00905991">
      <w:pPr>
        <w:pStyle w:val="ConsPlusTitle"/>
        <w:jc w:val="center"/>
      </w:pPr>
      <w:r>
        <w:t>НА ПОДГОТОВКУ, ОРГАНИЗАЦИЮ И ПРОВЕДЕНИЕ В 2022 ГОДУ</w:t>
      </w:r>
    </w:p>
    <w:p w:rsidR="007B47F3" w:rsidRDefault="00905991">
      <w:pPr>
        <w:pStyle w:val="ConsPlusTitle"/>
        <w:jc w:val="center"/>
      </w:pPr>
      <w:r>
        <w:t>В Г. ВЛАДИВОСТОКЕ VII МЕЖДУНАРОДНЫХ СПОРТИВНЫХ ИГР</w:t>
      </w:r>
    </w:p>
    <w:p w:rsidR="007B47F3" w:rsidRDefault="00905991">
      <w:pPr>
        <w:pStyle w:val="ConsPlusTitle"/>
        <w:jc w:val="center"/>
      </w:pPr>
      <w:r>
        <w:t>"ДЕТИ АЗИИ"</w:t>
      </w:r>
    </w:p>
    <w:p w:rsidR="007B47F3" w:rsidRDefault="007B47F3">
      <w:pPr>
        <w:pStyle w:val="ConsPlusNormal"/>
        <w:jc w:val="center"/>
      </w:pPr>
    </w:p>
    <w:p w:rsidR="007B47F3" w:rsidRDefault="0090599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1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гранта в форме субсидии автономной некоммерческой организации "Дирекция по проведению VII Международных спортивных игр "Дети Азии" в целях финансового обеспечения расходов на подготовку, организацию и проведение в 2022 году в г. Владивостоке VII Международных спортивных игр "Дети Азии".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>2. Настоящее постановление вступает в силу с 1 января 2022 г.</w:t>
      </w:r>
    </w:p>
    <w:p w:rsidR="007B47F3" w:rsidRDefault="007B47F3">
      <w:pPr>
        <w:pStyle w:val="ConsPlusNormal"/>
        <w:ind w:firstLine="540"/>
        <w:jc w:val="both"/>
      </w:pPr>
    </w:p>
    <w:p w:rsidR="007B47F3" w:rsidRDefault="00905991">
      <w:pPr>
        <w:pStyle w:val="ConsPlusNormal"/>
        <w:jc w:val="right"/>
      </w:pPr>
      <w:r>
        <w:t>Председатель Правительства</w:t>
      </w:r>
    </w:p>
    <w:p w:rsidR="007B47F3" w:rsidRDefault="00905991">
      <w:pPr>
        <w:pStyle w:val="ConsPlusNormal"/>
        <w:jc w:val="right"/>
      </w:pPr>
      <w:r>
        <w:t>Российской Федерации</w:t>
      </w:r>
    </w:p>
    <w:p w:rsidR="007B47F3" w:rsidRDefault="00905991">
      <w:pPr>
        <w:pStyle w:val="ConsPlusNormal"/>
        <w:jc w:val="right"/>
      </w:pPr>
      <w:r>
        <w:t>М.МИШУСТИН</w:t>
      </w:r>
    </w:p>
    <w:p w:rsidR="007B47F3" w:rsidRDefault="007B47F3">
      <w:pPr>
        <w:pStyle w:val="ConsPlusNormal"/>
        <w:jc w:val="right"/>
      </w:pPr>
    </w:p>
    <w:p w:rsidR="007B47F3" w:rsidRDefault="007B47F3">
      <w:pPr>
        <w:pStyle w:val="ConsPlusNormal"/>
        <w:jc w:val="right"/>
      </w:pPr>
    </w:p>
    <w:p w:rsidR="007B47F3" w:rsidRDefault="007B47F3">
      <w:pPr>
        <w:pStyle w:val="ConsPlusNormal"/>
        <w:jc w:val="right"/>
      </w:pPr>
    </w:p>
    <w:p w:rsidR="007B47F3" w:rsidRDefault="007B47F3">
      <w:pPr>
        <w:pStyle w:val="ConsPlusNormal"/>
        <w:jc w:val="right"/>
      </w:pPr>
    </w:p>
    <w:p w:rsidR="007B47F3" w:rsidRDefault="007B47F3">
      <w:pPr>
        <w:pStyle w:val="ConsPlusNormal"/>
        <w:jc w:val="right"/>
      </w:pPr>
    </w:p>
    <w:p w:rsidR="007B47F3" w:rsidRDefault="00905991">
      <w:pPr>
        <w:pStyle w:val="ConsPlusNormal"/>
        <w:jc w:val="right"/>
        <w:outlineLvl w:val="0"/>
      </w:pPr>
      <w:r>
        <w:t>Утверждены</w:t>
      </w:r>
    </w:p>
    <w:p w:rsidR="007B47F3" w:rsidRDefault="00905991">
      <w:pPr>
        <w:pStyle w:val="ConsPlusNormal"/>
        <w:jc w:val="right"/>
      </w:pPr>
      <w:r>
        <w:t>постановлением Правительства</w:t>
      </w:r>
    </w:p>
    <w:p w:rsidR="007B47F3" w:rsidRDefault="00905991">
      <w:pPr>
        <w:pStyle w:val="ConsPlusNormal"/>
        <w:jc w:val="right"/>
      </w:pPr>
      <w:r>
        <w:t>Российской Федерации</w:t>
      </w:r>
    </w:p>
    <w:p w:rsidR="007B47F3" w:rsidRDefault="00905991">
      <w:pPr>
        <w:pStyle w:val="ConsPlusNormal"/>
        <w:jc w:val="right"/>
      </w:pPr>
      <w:r>
        <w:t>от 6 декабря 2021 г. N 2212</w:t>
      </w:r>
    </w:p>
    <w:p w:rsidR="007B47F3" w:rsidRDefault="007B47F3">
      <w:pPr>
        <w:pStyle w:val="ConsPlusNormal"/>
        <w:jc w:val="center"/>
      </w:pPr>
    </w:p>
    <w:p w:rsidR="007B47F3" w:rsidRDefault="00905991">
      <w:pPr>
        <w:pStyle w:val="ConsPlusTitle"/>
        <w:jc w:val="center"/>
      </w:pPr>
      <w:bookmarkStart w:id="0" w:name="Par31"/>
      <w:bookmarkEnd w:id="0"/>
      <w:r>
        <w:t>ПРАВИЛА</w:t>
      </w:r>
    </w:p>
    <w:p w:rsidR="007B47F3" w:rsidRDefault="00905991">
      <w:pPr>
        <w:pStyle w:val="ConsPlusTitle"/>
        <w:jc w:val="center"/>
      </w:pPr>
      <w:r>
        <w:t>ПРЕДОСТАВЛЕНИЯ ГРАНТА В ФОРМЕ СУБСИДИИ АВТОНОМНОЙ</w:t>
      </w:r>
    </w:p>
    <w:p w:rsidR="007B47F3" w:rsidRDefault="00905991">
      <w:pPr>
        <w:pStyle w:val="ConsPlusTitle"/>
        <w:jc w:val="center"/>
      </w:pPr>
      <w:r>
        <w:t>НЕКОММЕРЧЕСКОЙ ОРГАНИЗАЦИИ "ДИРЕКЦИЯ ПО ПРОВЕДЕНИЮ VII</w:t>
      </w:r>
    </w:p>
    <w:p w:rsidR="007B47F3" w:rsidRDefault="00905991">
      <w:pPr>
        <w:pStyle w:val="ConsPlusTitle"/>
        <w:jc w:val="center"/>
      </w:pPr>
      <w:r>
        <w:t>МЕЖДУНАРОДНЫХ СПОРТИВНЫХ ИГР "ДЕТИ АЗИИ" В ЦЕЛЯХ</w:t>
      </w:r>
    </w:p>
    <w:p w:rsidR="007B47F3" w:rsidRDefault="00905991">
      <w:pPr>
        <w:pStyle w:val="ConsPlusTitle"/>
        <w:jc w:val="center"/>
      </w:pPr>
      <w:r>
        <w:t>ФИНАНСОВОГО ОБЕСПЕЧЕНИЯ РАСХОДОВ НА ПОДГОТОВКУ,</w:t>
      </w:r>
    </w:p>
    <w:p w:rsidR="007B47F3" w:rsidRDefault="00905991">
      <w:pPr>
        <w:pStyle w:val="ConsPlusTitle"/>
        <w:jc w:val="center"/>
      </w:pPr>
      <w:r>
        <w:t>ОРГАНИЗАЦИЮ И ПРОВЕДЕНИЕ В 2022 ГОДУ В Г. ВЛАДИВОСТОКЕ</w:t>
      </w:r>
    </w:p>
    <w:p w:rsidR="007B47F3" w:rsidRDefault="00905991">
      <w:pPr>
        <w:pStyle w:val="ConsPlusTitle"/>
        <w:jc w:val="center"/>
      </w:pPr>
      <w:r>
        <w:t>VII МЕЖДУНАРОДНЫХ СПОРТИВНЫХ ИГР "ДЕТИ АЗИИ"</w:t>
      </w:r>
    </w:p>
    <w:p w:rsidR="007B47F3" w:rsidRDefault="007B47F3">
      <w:pPr>
        <w:pStyle w:val="ConsPlusNormal"/>
        <w:jc w:val="center"/>
      </w:pPr>
    </w:p>
    <w:p w:rsidR="007B47F3" w:rsidRPr="0078432A" w:rsidRDefault="00905991">
      <w:pPr>
        <w:pStyle w:val="ConsPlusNormal"/>
        <w:ind w:firstLine="540"/>
        <w:jc w:val="both"/>
      </w:pPr>
      <w:bookmarkStart w:id="1" w:name="Par39"/>
      <w:bookmarkEnd w:id="1"/>
      <w:proofErr w:type="gramStart"/>
      <w:r>
        <w:t>1.</w:t>
      </w:r>
      <w:r w:rsidR="0078432A" w:rsidRPr="0078432A">
        <w:t xml:space="preserve"> </w:t>
      </w:r>
      <w:r>
        <w:t xml:space="preserve"> </w:t>
      </w:r>
      <w:r w:rsidR="0078432A" w:rsidRPr="0078432A">
        <w:t>{2}</w:t>
      </w:r>
      <w:r w:rsidR="00614C89">
        <w:t xml:space="preserve"> </w:t>
      </w:r>
      <w:r>
        <w:t xml:space="preserve">Настоящие Правила устанавливают цели, порядок и условия предоставления гранта в форме субсидии автономной некоммерческой организации "Дирекция по проведению VII Международных спортивных игр "Дети Азии" в целях финансового обеспечения расходов на </w:t>
      </w:r>
      <w:r>
        <w:lastRenderedPageBreak/>
        <w:t>подготовку, организацию и проведение в 2022 году в г. Владивостоке VII Международных спортивных игр "Дети Азии" (далее соответственно - некоммерческая организация, грант).</w:t>
      </w:r>
      <w:r w:rsidR="0078432A" w:rsidRPr="0078432A">
        <w:t>{2}</w:t>
      </w:r>
      <w:proofErr w:type="gramEnd"/>
    </w:p>
    <w:p w:rsidR="007B47F3" w:rsidRPr="00CD59D2" w:rsidRDefault="00CD59D2">
      <w:pPr>
        <w:pStyle w:val="ConsPlusNormal"/>
        <w:spacing w:before="240"/>
        <w:ind w:firstLine="540"/>
        <w:jc w:val="both"/>
      </w:pPr>
      <w:r w:rsidRPr="00CD59D2">
        <w:t>{</w:t>
      </w:r>
      <w:r w:rsidR="00DE03B6">
        <w:t>4</w:t>
      </w:r>
      <w:r w:rsidRPr="00CD59D2">
        <w:t>}</w:t>
      </w:r>
      <w:r w:rsidR="00614C89">
        <w:t xml:space="preserve"> </w:t>
      </w:r>
      <w:r w:rsidR="00905991">
        <w:t xml:space="preserve">Грант предоставляется в рамках государственной </w:t>
      </w:r>
      <w:hyperlink r:id="rId6" w:history="1">
        <w:r w:rsidR="00905991">
          <w:rPr>
            <w:color w:val="0000FF"/>
          </w:rPr>
          <w:t>программы</w:t>
        </w:r>
      </w:hyperlink>
      <w:r w:rsidR="00905991">
        <w:t xml:space="preserve"> Российской Федерации "Развитие физической культуры и спорта".</w:t>
      </w:r>
      <w:r w:rsidRPr="00CD59D2">
        <w:t>{</w:t>
      </w:r>
      <w:r w:rsidR="00DE03B6">
        <w:t>4</w:t>
      </w:r>
      <w:r w:rsidRPr="00CD59D2">
        <w:t>}</w:t>
      </w:r>
    </w:p>
    <w:p w:rsidR="007B47F3" w:rsidRPr="00CD59D2" w:rsidRDefault="00905991">
      <w:pPr>
        <w:pStyle w:val="ConsPlusNormal"/>
        <w:spacing w:before="240"/>
        <w:ind w:firstLine="540"/>
        <w:jc w:val="both"/>
      </w:pPr>
      <w:bookmarkStart w:id="2" w:name="Par41"/>
      <w:bookmarkEnd w:id="2"/>
      <w:r>
        <w:t xml:space="preserve">2. </w:t>
      </w:r>
      <w:r w:rsidR="00CD59D2" w:rsidRPr="00CD59D2">
        <w:t>{5}</w:t>
      </w:r>
      <w:r>
        <w:t>Грант предоставляется некоммерческой организации</w:t>
      </w:r>
      <w:r w:rsidR="00CD59D2" w:rsidRPr="00CD59D2">
        <w:t xml:space="preserve"> {5}{4}</w:t>
      </w:r>
      <w:r>
        <w:t xml:space="preserve">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предусмотренные </w:t>
      </w:r>
      <w:hyperlink w:anchor="Par39" w:tooltip="1. Настоящие Правила устанавливают цели, порядок и условия предоставления гранта в форме субсидии автономной некоммерческой организации &quot;Дирекция по проведению VII Международных спортивных игр &quot;Дети Азии&quot; в целях финансового обеспечения расходов на подготовку,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CD59D2" w:rsidRPr="00CD59D2">
        <w:t>{</w:t>
      </w:r>
      <w:r w:rsidR="00CD59D2">
        <w:t>4</w:t>
      </w:r>
      <w:r w:rsidR="00CD59D2" w:rsidRPr="00CD59D2">
        <w:t>}</w:t>
      </w:r>
    </w:p>
    <w:p w:rsidR="007B47F3" w:rsidRPr="00CD59D2" w:rsidRDefault="00905991">
      <w:pPr>
        <w:pStyle w:val="ConsPlusNormal"/>
        <w:spacing w:before="240"/>
        <w:ind w:firstLine="540"/>
        <w:jc w:val="both"/>
      </w:pPr>
      <w:bookmarkStart w:id="3" w:name="Par42"/>
      <w:bookmarkEnd w:id="3"/>
      <w:r>
        <w:t xml:space="preserve">3. </w:t>
      </w:r>
      <w:r w:rsidR="00CD59D2" w:rsidRPr="00CD59D2">
        <w:t>{19}</w:t>
      </w:r>
      <w:r w:rsidR="00614C89">
        <w:t xml:space="preserve"> </w:t>
      </w:r>
      <w:r>
        <w:t>Для получения гранта некоммерческая организация представляет в Министерство спорта Российской Федерации:</w:t>
      </w:r>
      <w:r w:rsidR="00CD59D2" w:rsidRPr="00CD59D2">
        <w:t>{19}</w:t>
      </w:r>
    </w:p>
    <w:p w:rsidR="007B47F3" w:rsidRPr="00CD59D2" w:rsidRDefault="00905991">
      <w:pPr>
        <w:pStyle w:val="ConsPlusNormal"/>
        <w:spacing w:before="240"/>
        <w:ind w:firstLine="540"/>
        <w:jc w:val="both"/>
      </w:pPr>
      <w:r>
        <w:t xml:space="preserve">а) </w:t>
      </w:r>
      <w:r w:rsidR="00CD59D2" w:rsidRPr="00CD59D2">
        <w:t>{19}</w:t>
      </w:r>
      <w:r w:rsidR="00614C89">
        <w:t xml:space="preserve"> </w:t>
      </w:r>
      <w:r>
        <w:t>заявку с указанием направлений расходов, на которые будет направлен грант, и информации, обосновывающей его размер;</w:t>
      </w:r>
      <w:r w:rsidR="00CD59D2" w:rsidRPr="00CD59D2">
        <w:t>{19}</w:t>
      </w:r>
    </w:p>
    <w:p w:rsidR="007B47F3" w:rsidRPr="00CD59D2" w:rsidRDefault="00905991">
      <w:pPr>
        <w:pStyle w:val="ConsPlusNormal"/>
        <w:spacing w:before="240"/>
        <w:ind w:firstLine="540"/>
        <w:jc w:val="both"/>
      </w:pPr>
      <w:r>
        <w:t xml:space="preserve">б) </w:t>
      </w:r>
      <w:r w:rsidR="00CD59D2" w:rsidRPr="00CD59D2">
        <w:t>{19}</w:t>
      </w:r>
      <w:r w:rsidR="00614C89">
        <w:t xml:space="preserve"> </w:t>
      </w:r>
      <w:r>
        <w:t xml:space="preserve">документы о соответствии некоммерческой организации требованиям, установленным </w:t>
      </w:r>
      <w:hyperlink w:anchor="Par59" w:tooltip="6. Некоммерческая организация на 1-е число месяца, предшествующего месяцу, в котором планируется заключение соглашения, должна отвечать следующим требованиям:" w:history="1">
        <w:r>
          <w:rPr>
            <w:color w:val="0000FF"/>
          </w:rPr>
          <w:t>пунктом 6</w:t>
        </w:r>
      </w:hyperlink>
      <w:r>
        <w:t xml:space="preserve"> настоящих Правил, подписанные руководителем (иным уполномоченным лицом) и главным бухгалтером (при наличии) некоммерческой организации.</w:t>
      </w:r>
      <w:r w:rsidR="00CD59D2" w:rsidRPr="00CD59D2">
        <w:t>{19}</w:t>
      </w:r>
    </w:p>
    <w:p w:rsidR="007B47F3" w:rsidRPr="00CD59D2" w:rsidRDefault="00905991">
      <w:pPr>
        <w:pStyle w:val="ConsPlusNormal"/>
        <w:spacing w:before="240"/>
        <w:ind w:firstLine="540"/>
        <w:jc w:val="both"/>
      </w:pPr>
      <w:r>
        <w:t xml:space="preserve">4. </w:t>
      </w:r>
      <w:r w:rsidR="00CD59D2" w:rsidRPr="00CD59D2">
        <w:t>{20}</w:t>
      </w:r>
      <w:r w:rsidR="00614C89">
        <w:t xml:space="preserve"> </w:t>
      </w:r>
      <w:r>
        <w:t xml:space="preserve">Министерство спорта Российской Федерации в течение 30 рабочих дней со дня получения документов, указанных в </w:t>
      </w:r>
      <w:hyperlink w:anchor="Par42" w:tooltip="3. Для получения гранта некоммерческая организация представляет в Министерство спорта Российской Федерации:" w:history="1">
        <w:r>
          <w:rPr>
            <w:color w:val="0000FF"/>
          </w:rPr>
          <w:t>пункте 3</w:t>
        </w:r>
      </w:hyperlink>
      <w:r>
        <w:t xml:space="preserve"> настоящих Правил, рассматривает их и принимает решение о предоставлении гранта</w:t>
      </w:r>
      <w:r w:rsidR="00CD59D2" w:rsidRPr="00CD59D2">
        <w:t>{20}{21}</w:t>
      </w:r>
      <w:r>
        <w:t xml:space="preserve"> или об отказе в предоставлении гранта. Основанием для отказа в предоставлении гранта являются:</w:t>
      </w:r>
      <w:r w:rsidR="00CD59D2" w:rsidRPr="00CD59D2">
        <w:t>{21}</w:t>
      </w:r>
    </w:p>
    <w:p w:rsidR="007B47F3" w:rsidRPr="00CD59D2" w:rsidRDefault="00905991">
      <w:pPr>
        <w:pStyle w:val="ConsPlusNormal"/>
        <w:spacing w:before="240"/>
        <w:ind w:firstLine="540"/>
        <w:jc w:val="both"/>
      </w:pPr>
      <w:r>
        <w:t xml:space="preserve">а) </w:t>
      </w:r>
      <w:r w:rsidR="00CD59D2" w:rsidRPr="00CD59D2">
        <w:t>{21}</w:t>
      </w:r>
      <w:r w:rsidR="00614C89">
        <w:t xml:space="preserve"> </w:t>
      </w:r>
      <w:r>
        <w:t xml:space="preserve">несоответствие документов, представленных некоммерческой организацией, требованиям, предусмотренным </w:t>
      </w:r>
      <w:hyperlink w:anchor="Par42" w:tooltip="3. Для получения гранта некоммерческая организация представляет в Министерство спорта Российской Федерации:" w:history="1">
        <w:r>
          <w:rPr>
            <w:color w:val="0000FF"/>
          </w:rPr>
          <w:t>пунктом 3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CD59D2" w:rsidRPr="00CD59D2">
        <w:t>{21}</w:t>
      </w:r>
    </w:p>
    <w:p w:rsidR="007B47F3" w:rsidRPr="00CD59D2" w:rsidRDefault="00905991">
      <w:pPr>
        <w:pStyle w:val="ConsPlusNormal"/>
        <w:spacing w:before="240"/>
        <w:ind w:firstLine="540"/>
        <w:jc w:val="both"/>
      </w:pPr>
      <w:r>
        <w:t xml:space="preserve">б) </w:t>
      </w:r>
      <w:r w:rsidR="00CD59D2" w:rsidRPr="00CD59D2">
        <w:t>{21}</w:t>
      </w:r>
      <w:r w:rsidR="00614C89">
        <w:t xml:space="preserve"> </w:t>
      </w:r>
      <w:r>
        <w:t xml:space="preserve">установление факта недостоверности информации, содержащейся в документах, указанных в </w:t>
      </w:r>
      <w:hyperlink w:anchor="Par42" w:tooltip="3. Для получения гранта некоммерческая организация представляет в Министерство спорта Российской Федерации: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CD59D2" w:rsidRPr="00CD59D2">
        <w:t>{21}</w:t>
      </w:r>
    </w:p>
    <w:p w:rsidR="007B47F3" w:rsidRDefault="00905991">
      <w:pPr>
        <w:pStyle w:val="ConsPlusNormal"/>
        <w:spacing w:before="240"/>
        <w:ind w:firstLine="540"/>
        <w:jc w:val="both"/>
      </w:pPr>
      <w:proofErr w:type="gramStart"/>
      <w:r>
        <w:t xml:space="preserve">5. </w:t>
      </w:r>
      <w:r w:rsidR="00CD59D2" w:rsidRPr="00CD59D2">
        <w:t>{24}</w:t>
      </w:r>
      <w:r w:rsidR="00614C89">
        <w:t xml:space="preserve"> </w:t>
      </w:r>
      <w:r>
        <w:t>Грант предоставляется в соответствии с соглашением о предоставлении гранта, заключенным между Министерством спорта Российской Федерации и некоммерческой организацией по типовой форме, установленной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 (далее - соглашение), предусматривающим в том числе:</w:t>
      </w:r>
      <w:r w:rsidR="00CD59D2" w:rsidRPr="00CD59D2">
        <w:t>{24}</w:t>
      </w:r>
      <w:proofErr w:type="gramEnd"/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а) </w:t>
      </w:r>
      <w:r w:rsidR="00CD59D2" w:rsidRPr="00CD59D2">
        <w:t>{24}</w:t>
      </w:r>
      <w:r w:rsidR="00614C89">
        <w:t xml:space="preserve"> </w:t>
      </w:r>
      <w:r>
        <w:t>цель предоставления гранта, перечень расходов, на финансовое обеспечение которых предоставляется грант, размер гранта и сроки его предоставления;</w:t>
      </w:r>
      <w:r w:rsidR="00CD59D2" w:rsidRPr="00CD59D2">
        <w:t>{24}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б) </w:t>
      </w:r>
      <w:r w:rsidR="00CD59D2" w:rsidRPr="00CD59D2">
        <w:t>{24}</w:t>
      </w:r>
      <w:r w:rsidR="00614C89">
        <w:t xml:space="preserve"> </w:t>
      </w:r>
      <w:r>
        <w:t xml:space="preserve">значения результата предоставления гранта, предусмотренного </w:t>
      </w:r>
      <w:hyperlink w:anchor="Par67" w:tooltip="8. Результатом предоставления гранта является проведение в 2022 году в г. Владивостоке VII Международных спортивных игр &quot;Дети Азии&quot;." w:history="1">
        <w:r>
          <w:rPr>
            <w:color w:val="0000FF"/>
          </w:rPr>
          <w:t>пунктом 8</w:t>
        </w:r>
      </w:hyperlink>
      <w:r>
        <w:t xml:space="preserve"> настоящих Правил;</w:t>
      </w:r>
      <w:r w:rsidR="00CD59D2" w:rsidRPr="00CD59D2">
        <w:t>{24}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в) </w:t>
      </w:r>
      <w:r w:rsidR="00CD59D2" w:rsidRPr="00CD59D2">
        <w:t>{24}</w:t>
      </w:r>
      <w:r w:rsidR="00614C89">
        <w:t xml:space="preserve"> </w:t>
      </w:r>
      <w:r>
        <w:t>форма и сроки представления некоммерческой организацией отчетности о достижении значений результата предоставления гранта и отчетности об осуществлении расходов, источником финансового обеспечения которых является грант;</w:t>
      </w:r>
      <w:r w:rsidR="00CD59D2" w:rsidRPr="00CD59D2">
        <w:t>{24}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lastRenderedPageBreak/>
        <w:t xml:space="preserve">г) </w:t>
      </w:r>
      <w:r w:rsidR="00CD59D2" w:rsidRPr="00CD59D2">
        <w:t>{24}</w:t>
      </w:r>
      <w:r w:rsidR="00614C89">
        <w:t xml:space="preserve"> </w:t>
      </w:r>
      <w:r>
        <w:t>ответственность сторон за нарушение условий соглашения;</w:t>
      </w:r>
      <w:r w:rsidR="00CD59D2" w:rsidRPr="00CD59D2">
        <w:t>{24}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д) </w:t>
      </w:r>
      <w:r w:rsidR="00CD59D2" w:rsidRPr="00CD59D2">
        <w:t>{24}</w:t>
      </w:r>
      <w:r w:rsidR="00614C89">
        <w:t xml:space="preserve"> </w:t>
      </w:r>
      <w:r>
        <w:t>перечень документов, представляемых некоммерческой организацией в Министерство спорта Российской Федерации для получения гранта;</w:t>
      </w:r>
      <w:r w:rsidR="00CD59D2" w:rsidRPr="00CD59D2">
        <w:t>{24}</w:t>
      </w:r>
    </w:p>
    <w:p w:rsidR="007B47F3" w:rsidRDefault="00905991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CD59D2" w:rsidRPr="00CD59D2">
        <w:t>{24}</w:t>
      </w:r>
      <w:r>
        <w:t xml:space="preserve">согласие некоммерческой организации на осуществление Министерством спорта Российской Федерации и органом государственного финансового контроля проверок соблюдения некоммерческой организацией целей, условий и порядка предоставления гранта, предусмотренных соглашением и настоящими </w:t>
      </w:r>
      <w:r w:rsidR="00112F3B" w:rsidRPr="00112F3B">
        <w:t>{24}</w:t>
      </w:r>
      <w:r w:rsidR="00665215" w:rsidRPr="00665215">
        <w:t>{24}</w:t>
      </w:r>
      <w:r w:rsidR="00665215">
        <w:t xml:space="preserve"> </w:t>
      </w:r>
      <w:r>
        <w:t>Правилами, а также обязательство некоммерческой организации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</w:t>
      </w:r>
      <w:proofErr w:type="gramEnd"/>
      <w:r>
        <w:t xml:space="preserve"> указанных проверок;</w:t>
      </w:r>
      <w:r w:rsidR="00CD59D2" w:rsidRPr="00CD59D2">
        <w:t>{24}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ж) </w:t>
      </w:r>
      <w:r w:rsidR="00CD59D2" w:rsidRPr="00CD59D2">
        <w:t>{24}</w:t>
      </w:r>
      <w:r w:rsidR="00614C89">
        <w:t xml:space="preserve"> </w:t>
      </w:r>
      <w:r>
        <w:t>порядок возврата гранта в случае установления по итогам проверок, проведенных Министерством спорта Российской Федерации и органом государственного финансового контроля, факта нарушения целей, условий и порядка предоставления гранта;</w:t>
      </w:r>
      <w:r w:rsidR="00CD59D2" w:rsidRPr="00CD59D2">
        <w:t>{24}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>з)</w:t>
      </w:r>
      <w:r w:rsidR="00CD59D2" w:rsidRPr="00CD59D2">
        <w:t xml:space="preserve"> {24}</w:t>
      </w:r>
      <w:r w:rsidR="00614C89">
        <w:t xml:space="preserve"> </w:t>
      </w:r>
      <w:r>
        <w:t>запрет на приобретение за счет полученных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гранта, определенных настоящими Правилами;</w:t>
      </w:r>
      <w:r w:rsidR="00CD59D2" w:rsidRPr="00CD59D2">
        <w:t>{24}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и) </w:t>
      </w:r>
      <w:r w:rsidR="00CD59D2" w:rsidRPr="00CD59D2">
        <w:t>{24}</w:t>
      </w:r>
      <w:r w:rsidR="00614C89">
        <w:t xml:space="preserve"> </w:t>
      </w:r>
      <w:r>
        <w:t>право Министерства спорта Российской Федерации устанавливать в соглашении сроки и формы представления некоммерческой организацией дополнительной отчетности;</w:t>
      </w:r>
      <w:r w:rsidR="00CD59D2" w:rsidRPr="00CD59D2">
        <w:t>{24}</w:t>
      </w:r>
    </w:p>
    <w:p w:rsidR="007B47F3" w:rsidRPr="00CD59D2" w:rsidRDefault="00905991">
      <w:pPr>
        <w:pStyle w:val="ConsPlusNormal"/>
        <w:spacing w:before="240"/>
        <w:ind w:firstLine="540"/>
        <w:jc w:val="both"/>
      </w:pPr>
      <w:r>
        <w:t xml:space="preserve">к) </w:t>
      </w:r>
      <w:r w:rsidR="00CD59D2" w:rsidRPr="00CD59D2">
        <w:t>{25}</w:t>
      </w:r>
      <w:r>
        <w:t xml:space="preserve">положение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лимитов бюджетных обязательств, ранее доведенных до Министерства спорта Российской Федерации как получателя средств федерального бюджета в соответствии с </w:t>
      </w:r>
      <w:hyperlink w:anchor="Par41" w:tooltip="2. Грант предоставляется некоммерческой организации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предусмотренные пунктом 1 настоящ" w:history="1">
        <w:r>
          <w:rPr>
            <w:color w:val="0000FF"/>
          </w:rPr>
          <w:t>пунктом 2</w:t>
        </w:r>
      </w:hyperlink>
      <w:r>
        <w:t xml:space="preserve"> настоящих Правил, приводящего к невозможности предоставления гранта в размере, определенном в соглашении.</w:t>
      </w:r>
      <w:r w:rsidR="00CD59D2" w:rsidRPr="00CD59D2">
        <w:t>{25}</w:t>
      </w:r>
    </w:p>
    <w:p w:rsidR="007B47F3" w:rsidRDefault="00905991">
      <w:pPr>
        <w:pStyle w:val="ConsPlusNormal"/>
        <w:spacing w:before="240"/>
        <w:ind w:firstLine="540"/>
        <w:jc w:val="both"/>
      </w:pPr>
      <w:bookmarkStart w:id="4" w:name="Par59"/>
      <w:bookmarkEnd w:id="4"/>
      <w:r>
        <w:t xml:space="preserve">6. </w:t>
      </w:r>
      <w:r w:rsidR="00613FCA" w:rsidRPr="00613FCA">
        <w:t>{</w:t>
      </w:r>
      <w:r w:rsidR="00613FCA">
        <w:t>1</w:t>
      </w:r>
      <w:r w:rsidR="00613FCA" w:rsidRPr="00613FCA">
        <w:t>8}</w:t>
      </w:r>
      <w:r w:rsidR="00614C89">
        <w:t xml:space="preserve"> </w:t>
      </w:r>
      <w:r>
        <w:t>Некоммерческая организация на 1-е число месяца, предшествующего месяцу, в котором планируется заключение соглашения,</w:t>
      </w:r>
      <w:r w:rsidR="00613FCA" w:rsidRPr="00613FCA">
        <w:t>{18}{11}</w:t>
      </w:r>
      <w:r>
        <w:t xml:space="preserve"> должна отвечать следующим требованиям:</w:t>
      </w:r>
      <w:r w:rsidR="00613FCA" w:rsidRPr="00613FCA">
        <w:t>{11}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а) </w:t>
      </w:r>
      <w:r w:rsidR="00613FCA" w:rsidRPr="00613FCA">
        <w:t>{11}</w:t>
      </w:r>
      <w:r w:rsidR="00614C89">
        <w:t xml:space="preserve"> </w:t>
      </w:r>
      <w:r>
        <w:t>у некоммерческой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613FCA" w:rsidRPr="00613FCA">
        <w:t>{11}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б) </w:t>
      </w:r>
      <w:r w:rsidR="00613FCA" w:rsidRPr="00613FCA">
        <w:t>{11}</w:t>
      </w:r>
      <w:r w:rsidR="00614C89">
        <w:t xml:space="preserve"> </w:t>
      </w:r>
      <w:r>
        <w:t xml:space="preserve">некоммерческая организация не получает в соответствии с иными нормативными правовыми актами Российской Федерации средства из федерального бюджета на цели, указанные в </w:t>
      </w:r>
      <w:hyperlink w:anchor="Par39" w:tooltip="1. Настоящие Правила устанавливают цели, порядок и условия предоставления гранта в форме субсидии автономной некоммерческой организации &quot;Дирекция по проведению VII Международных спортивных игр &quot;Дети Азии&quot; в целях финансового обеспечения расходов на подготовку,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613FCA" w:rsidRPr="00613FCA">
        <w:t>{11}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в) </w:t>
      </w:r>
      <w:r w:rsidR="00613FCA" w:rsidRPr="00613FCA">
        <w:t>{11}</w:t>
      </w:r>
      <w:r w:rsidR="00614C89">
        <w:t xml:space="preserve"> </w:t>
      </w:r>
      <w:r>
        <w:t xml:space="preserve">у некоммерческой организации отсутствуют просроченная задолженность по возврату в федеральный бюджет субсидий, бюджетных инвестиций, предоставленных из федерального бюджета, в том числе в соответствии иными правовыми актами, а также иная просроченная (неурегулированная) задолженность по денежным обязательствам перед Российской </w:t>
      </w:r>
      <w:r>
        <w:lastRenderedPageBreak/>
        <w:t>Федерацией;</w:t>
      </w:r>
      <w:r w:rsidR="00613FCA" w:rsidRPr="00613FCA">
        <w:t>{11}</w:t>
      </w:r>
    </w:p>
    <w:p w:rsidR="007B47F3" w:rsidRDefault="00905991">
      <w:pPr>
        <w:pStyle w:val="ConsPlusNormal"/>
        <w:spacing w:before="240"/>
        <w:ind w:firstLine="540"/>
        <w:jc w:val="both"/>
      </w:pPr>
      <w:r>
        <w:t xml:space="preserve">г) </w:t>
      </w:r>
      <w:r w:rsidR="00613FCA" w:rsidRPr="00613FCA">
        <w:t>{11}</w:t>
      </w:r>
      <w:r w:rsidR="00614C89">
        <w:t xml:space="preserve"> </w:t>
      </w:r>
      <w:r>
        <w:t>некоммерческая организация не находится в процессе реорганизации (за исключением реорганизации в форме присоединения к некоммерческой организации другого юридического лица), ликвидации, в отношении ее не введена процедура банкротства, деятельность некоммерческой организации не приостановлена в порядке, предусмотренном законодательством Российской Федерации;</w:t>
      </w:r>
      <w:r w:rsidR="00613FCA" w:rsidRPr="00613FCA">
        <w:t>{11}</w:t>
      </w:r>
    </w:p>
    <w:p w:rsidR="007B47F3" w:rsidRDefault="00905991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613FCA" w:rsidRPr="00613FCA">
        <w:t>{11}</w:t>
      </w:r>
      <w:r>
        <w:t>некоммерческая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</w:t>
      </w:r>
      <w:r w:rsidR="0045742E">
        <w:t>ом регистрации которых является</w:t>
      </w:r>
      <w:r w:rsidR="0045742E" w:rsidRPr="0045742E">
        <w:t xml:space="preserve"> </w:t>
      </w:r>
      <w:r w:rsidR="00665215">
        <w:t xml:space="preserve"> </w:t>
      </w:r>
      <w:r>
        <w:t>государство или территория,</w:t>
      </w:r>
      <w:r w:rsidR="00112F3B" w:rsidRPr="00112F3B">
        <w:t>{11}{11}</w:t>
      </w:r>
      <w:r>
        <w:t xml:space="preserve"> включенные в утвержденный Министерством финансов Российской Федерации пе</w:t>
      </w:r>
      <w:r w:rsidR="0045742E">
        <w:t>речень государств и территорий,</w:t>
      </w:r>
      <w:r w:rsidR="00665215">
        <w:t xml:space="preserve"> </w:t>
      </w:r>
      <w:r>
        <w:t>предоставляющих льготный налоговый р</w:t>
      </w:r>
      <w:r w:rsidR="0045742E">
        <w:t>ежим налогообложения и (или) не</w:t>
      </w:r>
      <w:r w:rsidR="00665215">
        <w:t xml:space="preserve"> </w:t>
      </w:r>
      <w:r>
        <w:t>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613FCA" w:rsidRPr="00613FCA">
        <w:t>{11}</w:t>
      </w:r>
    </w:p>
    <w:p w:rsidR="007B47F3" w:rsidRDefault="00905991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613FCA" w:rsidRPr="00613FCA">
        <w:t>{11}</w:t>
      </w:r>
      <w:r w:rsidR="00614C89">
        <w:t xml:space="preserve"> </w:t>
      </w:r>
      <w:r>
        <w:t>в реестре дисквалифицированных лиц отсутствуют сведения о дисквалифицированных руководителе некоммерческой организации, являющемся единоличным исполнительным органом управления некоммерческой организации, или главном бухгалтере (при наличии) некоммерческой организации.</w:t>
      </w:r>
      <w:r w:rsidR="00613FCA" w:rsidRPr="00613FCA">
        <w:t>{11}</w:t>
      </w:r>
      <w:proofErr w:type="gramEnd"/>
    </w:p>
    <w:p w:rsidR="007B47F3" w:rsidRPr="00613FCA" w:rsidRDefault="00905991">
      <w:pPr>
        <w:pStyle w:val="ConsPlusNormal"/>
        <w:spacing w:before="240"/>
        <w:ind w:firstLine="540"/>
        <w:jc w:val="both"/>
      </w:pPr>
      <w:proofErr w:type="gramStart"/>
      <w:r>
        <w:t xml:space="preserve">7. </w:t>
      </w:r>
      <w:r w:rsidR="00613FCA" w:rsidRPr="00613FCA">
        <w:t>{29}</w:t>
      </w:r>
      <w:r>
        <w:t>Перечисление гранта осуществляется в установленном порядке на казначейский счет для осуществления и</w:t>
      </w:r>
      <w:r w:rsidR="0045742E">
        <w:t xml:space="preserve"> отражения операций с денежными</w:t>
      </w:r>
      <w:r w:rsidR="0045742E" w:rsidRPr="0045742E">
        <w:t xml:space="preserve"> </w:t>
      </w:r>
      <w:r>
        <w:t>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45742E" w:rsidRPr="0045742E">
        <w:t xml:space="preserve"> </w:t>
      </w:r>
      <w:r>
        <w:t xml:space="preserve">не позднее 2-го рабочего дня после </w:t>
      </w:r>
      <w:r w:rsidR="004352DD">
        <w:t>представления в территориальный</w:t>
      </w:r>
      <w:r w:rsidR="00614C89">
        <w:t xml:space="preserve"> </w:t>
      </w:r>
      <w:r>
        <w:t>орган Федерального казначейства некоммерческой организацией распоряжений о совершении казначейских платежей для оплаты денежного обязательства некоммерческой</w:t>
      </w:r>
      <w:proofErr w:type="gramEnd"/>
      <w:r>
        <w:t xml:space="preserve"> организации.</w:t>
      </w:r>
      <w:r w:rsidR="00613FCA" w:rsidRPr="00613FCA">
        <w:t>{2</w:t>
      </w:r>
      <w:r w:rsidR="00614C89">
        <w:t>9</w:t>
      </w:r>
      <w:r w:rsidR="00613FCA" w:rsidRPr="00613FCA">
        <w:t>}</w:t>
      </w:r>
    </w:p>
    <w:p w:rsidR="007B47F3" w:rsidRDefault="00905991">
      <w:pPr>
        <w:pStyle w:val="ConsPlusNormal"/>
        <w:spacing w:before="240"/>
        <w:ind w:firstLine="540"/>
        <w:jc w:val="both"/>
      </w:pPr>
      <w:bookmarkStart w:id="5" w:name="Par67"/>
      <w:bookmarkEnd w:id="5"/>
      <w:r>
        <w:t xml:space="preserve">8. </w:t>
      </w:r>
      <w:r w:rsidR="00613FCA" w:rsidRPr="00613FCA">
        <w:t>{27}</w:t>
      </w:r>
      <w:r w:rsidR="00614C89">
        <w:t xml:space="preserve"> </w:t>
      </w:r>
      <w:r>
        <w:t>Результатом предоставления гранта является проведение в 2022 году в г. Владивостоке VII Международных спортивных игр "Дети Азии"</w:t>
      </w:r>
      <w:r w:rsidR="00613FCA" w:rsidRPr="00613FCA">
        <w:t>.{27}</w:t>
      </w:r>
    </w:p>
    <w:p w:rsidR="007B47F3" w:rsidRPr="003365A1" w:rsidRDefault="00905991">
      <w:pPr>
        <w:pStyle w:val="ConsPlusNormal"/>
        <w:spacing w:before="240"/>
        <w:ind w:firstLine="540"/>
        <w:jc w:val="both"/>
      </w:pPr>
      <w:proofErr w:type="gramStart"/>
      <w:r>
        <w:t xml:space="preserve">9. </w:t>
      </w:r>
      <w:r w:rsidR="003365A1" w:rsidRPr="003365A1">
        <w:t>{</w:t>
      </w:r>
      <w:r w:rsidR="003365A1">
        <w:t>35</w:t>
      </w:r>
      <w:r w:rsidR="003365A1" w:rsidRPr="003365A1">
        <w:t>}</w:t>
      </w:r>
      <w:r w:rsidR="00614C89">
        <w:t xml:space="preserve"> </w:t>
      </w:r>
      <w:r>
        <w:t>Мониторинг достижения результатов предоставления гранта и оценка эффективности использования гранта осуществляется Министерством спорта Российской Федерации исходя из достижения значения результата предоставления гранта, определенного соглашением, и событий, отражающих факт завершения соответствующего мероприятия по получению результата предоставления гранта (контрольная точка), в порядке и по формам, которые установлены Министерством финансов Российской Федерации.</w:t>
      </w:r>
      <w:r w:rsidR="003365A1" w:rsidRPr="003365A1">
        <w:t>{</w:t>
      </w:r>
      <w:r w:rsidR="003365A1">
        <w:t>35</w:t>
      </w:r>
      <w:r w:rsidR="003365A1" w:rsidRPr="003365A1">
        <w:t>}</w:t>
      </w:r>
      <w:proofErr w:type="gramEnd"/>
    </w:p>
    <w:p w:rsidR="007B47F3" w:rsidRPr="003365A1" w:rsidRDefault="00905991">
      <w:pPr>
        <w:pStyle w:val="ConsPlusNormal"/>
        <w:spacing w:before="240"/>
        <w:ind w:firstLine="540"/>
        <w:jc w:val="both"/>
      </w:pPr>
      <w:r>
        <w:t xml:space="preserve">10. </w:t>
      </w:r>
      <w:r w:rsidR="003365A1" w:rsidRPr="003365A1">
        <w:t>{36}</w:t>
      </w:r>
      <w:r w:rsidR="00614C89">
        <w:t xml:space="preserve"> </w:t>
      </w:r>
      <w:r>
        <w:t>Некоммерческая организация представляет в Министерство спорта Российской Федерации не позднее 10-го рабочего дня, следующего за отчетными I - III кварталами года, и не позднее 30 января года, следующего за отчетным IV кварталом года:</w:t>
      </w:r>
      <w:r w:rsidR="003365A1" w:rsidRPr="003365A1">
        <w:t>{36}</w:t>
      </w:r>
    </w:p>
    <w:p w:rsidR="007B47F3" w:rsidRPr="003365A1" w:rsidRDefault="00905991">
      <w:pPr>
        <w:pStyle w:val="ConsPlusNormal"/>
        <w:spacing w:before="240"/>
        <w:ind w:firstLine="540"/>
        <w:jc w:val="both"/>
      </w:pPr>
      <w:r>
        <w:t xml:space="preserve">а) </w:t>
      </w:r>
      <w:r w:rsidR="003365A1" w:rsidRPr="003365A1">
        <w:t>{36}</w:t>
      </w:r>
      <w:r w:rsidR="00614C89">
        <w:t xml:space="preserve"> </w:t>
      </w:r>
      <w:r>
        <w:t>отчет об осуществлении расходов, источником финансового обеспечения которых является грант, по форме, предусмотренной типовой формой соглашения, установленной Министерством финансов Российской Федерации;</w:t>
      </w:r>
      <w:r w:rsidR="003365A1" w:rsidRPr="003365A1">
        <w:t>{36}</w:t>
      </w:r>
    </w:p>
    <w:p w:rsidR="007B47F3" w:rsidRPr="003365A1" w:rsidRDefault="00905991">
      <w:pPr>
        <w:pStyle w:val="ConsPlusNormal"/>
        <w:spacing w:before="240"/>
        <w:ind w:firstLine="540"/>
        <w:jc w:val="both"/>
      </w:pPr>
      <w:r>
        <w:t xml:space="preserve">б) </w:t>
      </w:r>
      <w:r w:rsidR="003365A1" w:rsidRPr="003365A1">
        <w:t>{36}</w:t>
      </w:r>
      <w:r w:rsidR="00614C89">
        <w:t xml:space="preserve"> </w:t>
      </w:r>
      <w:r>
        <w:t xml:space="preserve">отчет о достижении значений результата предоставления гранта по форме, </w:t>
      </w:r>
      <w:r>
        <w:lastRenderedPageBreak/>
        <w:t>предусмотренной типовой формой соглашения, установленной Министерством финансов Российской Федерации.</w:t>
      </w:r>
      <w:r w:rsidR="003365A1" w:rsidRPr="003365A1">
        <w:t>{36}</w:t>
      </w:r>
    </w:p>
    <w:p w:rsidR="007B47F3" w:rsidRPr="003365A1" w:rsidRDefault="00905991">
      <w:pPr>
        <w:pStyle w:val="ConsPlusNormal"/>
        <w:spacing w:before="240"/>
        <w:ind w:firstLine="540"/>
        <w:jc w:val="both"/>
      </w:pPr>
      <w:r>
        <w:t xml:space="preserve">11. </w:t>
      </w:r>
      <w:r w:rsidR="003365A1" w:rsidRPr="003365A1">
        <w:t>{37}</w:t>
      </w:r>
      <w:r>
        <w:t>Министерство спорта Российской Федерации и органы государственного финансового контроля проводят проверки соблюдения некоммерческой организацией целей, условий и порядка предоставления гранта.</w:t>
      </w:r>
      <w:r w:rsidR="003365A1" w:rsidRPr="003365A1">
        <w:t>{37}</w:t>
      </w:r>
    </w:p>
    <w:p w:rsidR="007B47F3" w:rsidRPr="003365A1" w:rsidRDefault="00905991">
      <w:pPr>
        <w:pStyle w:val="ConsPlusNormal"/>
        <w:spacing w:before="240"/>
        <w:ind w:firstLine="540"/>
        <w:jc w:val="both"/>
      </w:pPr>
      <w:proofErr w:type="gramStart"/>
      <w:r>
        <w:t xml:space="preserve">12. </w:t>
      </w:r>
      <w:r w:rsidR="003365A1" w:rsidRPr="003365A1">
        <w:t>{38}</w:t>
      </w:r>
      <w:r>
        <w:t>В случае установления по результатам проверок, проведенных Министерством спорта Российской Федерации и органом государственного</w:t>
      </w:r>
      <w:r w:rsidR="0037376C">
        <w:t xml:space="preserve">  </w:t>
      </w:r>
      <w:r>
        <w:t xml:space="preserve">финансового контроля, фактов несоблюдения целей, условий и порядка предоставления гранта, а также в случае </w:t>
      </w:r>
      <w:proofErr w:type="spellStart"/>
      <w:r>
        <w:t>недостижения</w:t>
      </w:r>
      <w:proofErr w:type="spellEnd"/>
      <w:r>
        <w:t xml:space="preserve"> некоммерческой</w:t>
      </w:r>
      <w:r w:rsidR="0037376C">
        <w:t xml:space="preserve"> </w:t>
      </w:r>
      <w:r>
        <w:t xml:space="preserve"> организацией значений результата предоставления</w:t>
      </w:r>
      <w:r w:rsidR="0037376C">
        <w:t xml:space="preserve"> </w:t>
      </w:r>
      <w:r>
        <w:t>гранта,</w:t>
      </w:r>
      <w:r w:rsidR="00112F3B" w:rsidRPr="00112F3B">
        <w:t>{38}{38}</w:t>
      </w:r>
      <w:bookmarkStart w:id="6" w:name="_GoBack"/>
      <w:bookmarkEnd w:id="6"/>
      <w:r>
        <w:t xml:space="preserve"> установленных соглашением, средства гранта в объеме выявленных нарушений или объеме, пропорциональном степени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гранта, подлежат возврату в доход</w:t>
      </w:r>
      <w:proofErr w:type="gramEnd"/>
      <w:r>
        <w:t xml:space="preserve"> федерального бюджета на основании:</w:t>
      </w:r>
      <w:r w:rsidR="003365A1" w:rsidRPr="003365A1">
        <w:t>{38}</w:t>
      </w:r>
    </w:p>
    <w:p w:rsidR="007B47F3" w:rsidRPr="003365A1" w:rsidRDefault="00905991">
      <w:pPr>
        <w:pStyle w:val="ConsPlusNormal"/>
        <w:spacing w:before="240"/>
        <w:ind w:firstLine="540"/>
        <w:jc w:val="both"/>
      </w:pPr>
      <w:r>
        <w:t xml:space="preserve">а) </w:t>
      </w:r>
      <w:r w:rsidR="003365A1" w:rsidRPr="003365A1">
        <w:t>{38}</w:t>
      </w:r>
      <w:r w:rsidR="00B169B3">
        <w:t xml:space="preserve"> </w:t>
      </w:r>
      <w:r>
        <w:t>требования Министерства спорта Российской Федерации - в течение 30 рабочих дней со дня получения некоммерческой организацией указанного требования;</w:t>
      </w:r>
      <w:r w:rsidR="003365A1" w:rsidRPr="003365A1">
        <w:t>{38}</w:t>
      </w:r>
    </w:p>
    <w:p w:rsidR="007B47F3" w:rsidRPr="003365A1" w:rsidRDefault="00905991">
      <w:pPr>
        <w:pStyle w:val="ConsPlusNormal"/>
        <w:spacing w:before="240"/>
        <w:ind w:firstLine="540"/>
        <w:jc w:val="both"/>
      </w:pPr>
      <w:r>
        <w:t xml:space="preserve">б) </w:t>
      </w:r>
      <w:r w:rsidR="003365A1" w:rsidRPr="003365A1">
        <w:t>{38}</w:t>
      </w:r>
      <w:r w:rsidR="00B169B3">
        <w:t xml:space="preserve">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3365A1" w:rsidRPr="003365A1">
        <w:t>{38}</w:t>
      </w:r>
    </w:p>
    <w:p w:rsidR="007B47F3" w:rsidRPr="003365A1" w:rsidRDefault="00905991">
      <w:pPr>
        <w:pStyle w:val="ConsPlusNormal"/>
        <w:spacing w:before="240"/>
        <w:ind w:firstLine="540"/>
        <w:jc w:val="both"/>
      </w:pPr>
      <w:r>
        <w:t xml:space="preserve">13. </w:t>
      </w:r>
      <w:r w:rsidR="003365A1" w:rsidRPr="003365A1">
        <w:t>{7}</w:t>
      </w:r>
      <w:r w:rsidR="00B169B3">
        <w:t xml:space="preserve"> </w:t>
      </w:r>
      <w:r>
        <w:t>Сведения о гранте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3365A1" w:rsidRPr="003365A1">
        <w:t>{7}</w:t>
      </w:r>
    </w:p>
    <w:p w:rsidR="007B47F3" w:rsidRDefault="007B47F3">
      <w:pPr>
        <w:pStyle w:val="ConsPlusNormal"/>
        <w:ind w:firstLine="540"/>
        <w:jc w:val="both"/>
      </w:pPr>
    </w:p>
    <w:p w:rsidR="007B47F3" w:rsidRDefault="007B47F3">
      <w:pPr>
        <w:pStyle w:val="ConsPlusNormal"/>
        <w:ind w:firstLine="540"/>
        <w:jc w:val="both"/>
      </w:pPr>
    </w:p>
    <w:p w:rsidR="00905991" w:rsidRDefault="0090599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05991" w:rsidSect="00E30C08">
      <w:headerReference w:type="default" r:id="rId7"/>
      <w:footerReference w:type="default" r:id="rId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9BA" w:rsidRDefault="00E849BA">
      <w:pPr>
        <w:spacing w:after="0" w:line="240" w:lineRule="auto"/>
      </w:pPr>
      <w:r>
        <w:separator/>
      </w:r>
    </w:p>
  </w:endnote>
  <w:endnote w:type="continuationSeparator" w:id="0">
    <w:p w:rsidR="00E849BA" w:rsidRDefault="00E8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7F3" w:rsidRDefault="007B47F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7B47F3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B47F3" w:rsidRDefault="00905991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B47F3" w:rsidRDefault="00E30C08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05991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B47F3" w:rsidRDefault="00905991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E30C08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E30C08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3110D">
            <w:rPr>
              <w:rFonts w:ascii="Tahoma" w:hAnsi="Tahoma" w:cs="Tahoma"/>
              <w:noProof/>
              <w:sz w:val="20"/>
              <w:szCs w:val="20"/>
            </w:rPr>
            <w:t>3</w:t>
          </w:r>
          <w:r w:rsidR="00E30C08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E30C08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E30C08">
            <w:rPr>
              <w:rFonts w:ascii="Tahoma" w:hAnsi="Tahoma" w:cs="Tahoma"/>
              <w:sz w:val="20"/>
              <w:szCs w:val="20"/>
            </w:rPr>
            <w:fldChar w:fldCharType="separate"/>
          </w:r>
          <w:r w:rsidR="00C3110D">
            <w:rPr>
              <w:rFonts w:ascii="Tahoma" w:hAnsi="Tahoma" w:cs="Tahoma"/>
              <w:noProof/>
              <w:sz w:val="20"/>
              <w:szCs w:val="20"/>
            </w:rPr>
            <w:t>5</w:t>
          </w:r>
          <w:r w:rsidR="00E30C08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7B47F3" w:rsidRDefault="007B47F3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9BA" w:rsidRDefault="00E849BA">
      <w:pPr>
        <w:spacing w:after="0" w:line="240" w:lineRule="auto"/>
      </w:pPr>
      <w:r>
        <w:separator/>
      </w:r>
    </w:p>
  </w:footnote>
  <w:footnote w:type="continuationSeparator" w:id="0">
    <w:p w:rsidR="00E849BA" w:rsidRDefault="00E84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7B47F3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B47F3" w:rsidRDefault="00905991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06.12.2021 N 2212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гранта в форме субсидии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автоно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7B47F3" w:rsidRDefault="00905991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7B47F3" w:rsidRDefault="007B47F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7B47F3" w:rsidRDefault="00905991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261329"/>
    <w:rsid w:val="00112F3B"/>
    <w:rsid w:val="00261329"/>
    <w:rsid w:val="003365A1"/>
    <w:rsid w:val="0037376C"/>
    <w:rsid w:val="004352DD"/>
    <w:rsid w:val="0045742E"/>
    <w:rsid w:val="00613FCA"/>
    <w:rsid w:val="00614C89"/>
    <w:rsid w:val="00665215"/>
    <w:rsid w:val="0078432A"/>
    <w:rsid w:val="007B47F3"/>
    <w:rsid w:val="00905991"/>
    <w:rsid w:val="009D3451"/>
    <w:rsid w:val="00B169B3"/>
    <w:rsid w:val="00C3110D"/>
    <w:rsid w:val="00C511F9"/>
    <w:rsid w:val="00CD59D2"/>
    <w:rsid w:val="00DE03B6"/>
    <w:rsid w:val="00E30C08"/>
    <w:rsid w:val="00E849BA"/>
    <w:rsid w:val="00ED3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E30C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00221&amp;date=20.01.2022&amp;dst=100013&amp;field=134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1347</Words>
  <Characters>12158</Characters>
  <Application>Microsoft Office Word</Application>
  <DocSecurity>2</DocSecurity>
  <Lines>101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06.12.2021 N 2212"Об утверждении Правил предоставления гранта в форме субсидии автономной некоммерческой организации "Дирекция по проведению VII Международных спортивных игр "Дети Азии" в целях финансового обеспечения рас</vt:lpstr>
    </vt:vector>
  </TitlesOfParts>
  <Company>КонсультантПлюс Версия 4021.00.20</Company>
  <LinksUpToDate>false</LinksUpToDate>
  <CharactersWithSpaces>13479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06.12.2021 N 2212"Об утверждении Правил предоставления гранта в форме субсидии автономной некоммерческой организации "Дирекция по проведению VII Международных спортивных игр "Дети Азии" в целях финансового обеспечения рас</dc:title>
  <dc:subject/>
  <dc:creator>Елсуков Павел Валериевич</dc:creator>
  <cp:keywords/>
  <dc:description/>
  <cp:lastModifiedBy>user</cp:lastModifiedBy>
  <cp:revision>16</cp:revision>
  <dcterms:created xsi:type="dcterms:W3CDTF">2022-01-20T19:40:00Z</dcterms:created>
  <dcterms:modified xsi:type="dcterms:W3CDTF">2022-07-21T08:18:00Z</dcterms:modified>
</cp:coreProperties>
</file>