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DCA" w:rsidRDefault="008A3DCA">
      <w:pPr>
        <w:pStyle w:val="ConsPlusNormal"/>
        <w:jc w:val="both"/>
        <w:outlineLvl w:val="0"/>
      </w:pPr>
    </w:p>
    <w:p w:rsidR="008A3DCA" w:rsidRDefault="003D739E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8A3DCA" w:rsidRDefault="008A3DCA">
      <w:pPr>
        <w:pStyle w:val="ConsPlusTitle"/>
        <w:jc w:val="center"/>
      </w:pPr>
    </w:p>
    <w:p w:rsidR="008A3DCA" w:rsidRDefault="003D739E">
      <w:pPr>
        <w:pStyle w:val="ConsPlusTitle"/>
        <w:jc w:val="center"/>
      </w:pPr>
      <w:r>
        <w:t>ПОСТАНОВЛЕНИЕ</w:t>
      </w:r>
    </w:p>
    <w:p w:rsidR="008A3DCA" w:rsidRDefault="003D739E">
      <w:pPr>
        <w:pStyle w:val="ConsPlusTitle"/>
        <w:jc w:val="center"/>
      </w:pPr>
      <w:r>
        <w:t>от 26 июня 2021 г. N 1023</w:t>
      </w:r>
    </w:p>
    <w:p w:rsidR="008A3DCA" w:rsidRDefault="008A3DCA">
      <w:pPr>
        <w:pStyle w:val="ConsPlusTitle"/>
        <w:jc w:val="center"/>
      </w:pPr>
    </w:p>
    <w:p w:rsidR="008A3DCA" w:rsidRDefault="003D739E">
      <w:pPr>
        <w:pStyle w:val="ConsPlusTitle"/>
        <w:jc w:val="center"/>
      </w:pPr>
      <w:r>
        <w:t>ОБ УТВЕРЖДЕНИИ ПРАВИЛ</w:t>
      </w:r>
    </w:p>
    <w:p w:rsidR="008A3DCA" w:rsidRDefault="003D739E">
      <w:pPr>
        <w:pStyle w:val="ConsPlusTitle"/>
        <w:jc w:val="center"/>
      </w:pPr>
      <w:r>
        <w:t>ПРЕДОСТАВЛЕНИЯ СУБСИДИЙ ИЗ ФЕДЕРАЛЬНОГО БЮДЖЕТА</w:t>
      </w:r>
    </w:p>
    <w:p w:rsidR="008A3DCA" w:rsidRDefault="003D739E">
      <w:pPr>
        <w:pStyle w:val="ConsPlusTitle"/>
        <w:jc w:val="center"/>
      </w:pPr>
      <w:r>
        <w:t>ОРГАНИЗАЦИЯМ РЫБОХОЗЯЙСТВЕННОГО КОМПЛЕКСА, ОСУЩЕСТВЛЯЮЩИМ</w:t>
      </w:r>
    </w:p>
    <w:p w:rsidR="008A3DCA" w:rsidRDefault="003D739E">
      <w:pPr>
        <w:pStyle w:val="ConsPlusTitle"/>
        <w:jc w:val="center"/>
      </w:pPr>
      <w:r>
        <w:t>ДОБЫЧУ (ВЫЛОВ) ВОДНЫХ БИОЛОГИЧЕСКИХ РЕСУРСОВ В УДАЛЕННЫХ</w:t>
      </w:r>
    </w:p>
    <w:p w:rsidR="008A3DCA" w:rsidRDefault="003D739E">
      <w:pPr>
        <w:pStyle w:val="ConsPlusTitle"/>
        <w:jc w:val="center"/>
      </w:pPr>
      <w:r>
        <w:t>РАЙОНАХ ПРОМЫСЛА, В ЦЕЛЯХ ВОЗМЕЩЕНИЯ ЧАСТИ ПРЯМЫХ</w:t>
      </w:r>
    </w:p>
    <w:p w:rsidR="008A3DCA" w:rsidRDefault="003D739E">
      <w:pPr>
        <w:pStyle w:val="ConsPlusTitle"/>
        <w:jc w:val="center"/>
      </w:pPr>
      <w:r>
        <w:t>ПОНЕСЕННЫХ ЗАТРАТ НА ПРИОБРЕТЕНИЕ СУДОВОГО ТОПЛИВА</w:t>
      </w:r>
    </w:p>
    <w:p w:rsidR="008A3DCA" w:rsidRDefault="008A3DCA">
      <w:pPr>
        <w:pStyle w:val="ConsPlusNormal"/>
        <w:ind w:firstLine="540"/>
        <w:jc w:val="both"/>
      </w:pPr>
    </w:p>
    <w:p w:rsidR="008A3DCA" w:rsidRDefault="003D739E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29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организациям </w:t>
      </w:r>
      <w:proofErr w:type="spellStart"/>
      <w:r>
        <w:t>рыбохозяйственного</w:t>
      </w:r>
      <w:proofErr w:type="spellEnd"/>
      <w:r>
        <w:t xml:space="preserve"> комплекса, осуществляющим добычу (вылов) водных биологических ресурсов в удаленных районах промысла, в целях возмещения части прямых понесенных затрат на приобретение судового топлива.</w:t>
      </w:r>
    </w:p>
    <w:p w:rsidR="008A3DCA" w:rsidRDefault="008A3DCA">
      <w:pPr>
        <w:pStyle w:val="ConsPlusNormal"/>
        <w:ind w:firstLine="540"/>
        <w:jc w:val="both"/>
      </w:pPr>
    </w:p>
    <w:p w:rsidR="008A3DCA" w:rsidRDefault="003D739E">
      <w:pPr>
        <w:pStyle w:val="ConsPlusNormal"/>
        <w:jc w:val="right"/>
      </w:pPr>
      <w:r>
        <w:t>Председатель Правительства</w:t>
      </w:r>
    </w:p>
    <w:p w:rsidR="008A3DCA" w:rsidRDefault="003D739E">
      <w:pPr>
        <w:pStyle w:val="ConsPlusNormal"/>
        <w:jc w:val="right"/>
      </w:pPr>
      <w:r>
        <w:t>Российской Федерации</w:t>
      </w:r>
    </w:p>
    <w:p w:rsidR="008A3DCA" w:rsidRDefault="003D739E">
      <w:pPr>
        <w:pStyle w:val="ConsPlusNormal"/>
        <w:jc w:val="right"/>
      </w:pPr>
      <w:r>
        <w:t>М.МИШУСТИН</w:t>
      </w:r>
    </w:p>
    <w:p w:rsidR="008A3DCA" w:rsidRDefault="008A3DCA">
      <w:pPr>
        <w:pStyle w:val="ConsPlusNormal"/>
        <w:jc w:val="right"/>
      </w:pPr>
    </w:p>
    <w:p w:rsidR="008A3DCA" w:rsidRDefault="008A3DCA">
      <w:pPr>
        <w:pStyle w:val="ConsPlusNormal"/>
        <w:jc w:val="right"/>
      </w:pPr>
    </w:p>
    <w:p w:rsidR="008A3DCA" w:rsidRDefault="008A3DCA">
      <w:pPr>
        <w:pStyle w:val="ConsPlusNormal"/>
        <w:jc w:val="right"/>
      </w:pPr>
    </w:p>
    <w:p w:rsidR="008A3DCA" w:rsidRDefault="008A3DCA">
      <w:pPr>
        <w:pStyle w:val="ConsPlusNormal"/>
        <w:jc w:val="right"/>
      </w:pPr>
    </w:p>
    <w:p w:rsidR="008A3DCA" w:rsidRDefault="008A3DCA">
      <w:pPr>
        <w:pStyle w:val="ConsPlusNormal"/>
        <w:jc w:val="right"/>
      </w:pPr>
    </w:p>
    <w:p w:rsidR="008A3DCA" w:rsidRDefault="003D739E">
      <w:pPr>
        <w:pStyle w:val="ConsPlusNormal"/>
        <w:jc w:val="right"/>
        <w:outlineLvl w:val="0"/>
      </w:pPr>
      <w:r>
        <w:t>Утверждены</w:t>
      </w:r>
    </w:p>
    <w:p w:rsidR="008A3DCA" w:rsidRDefault="003D739E">
      <w:pPr>
        <w:pStyle w:val="ConsPlusNormal"/>
        <w:jc w:val="right"/>
      </w:pPr>
      <w:r>
        <w:t>постановлением Правительства</w:t>
      </w:r>
    </w:p>
    <w:p w:rsidR="008A3DCA" w:rsidRDefault="003D739E">
      <w:pPr>
        <w:pStyle w:val="ConsPlusNormal"/>
        <w:jc w:val="right"/>
      </w:pPr>
      <w:r>
        <w:t>Российской Федерации</w:t>
      </w:r>
    </w:p>
    <w:p w:rsidR="008A3DCA" w:rsidRDefault="003D739E">
      <w:pPr>
        <w:pStyle w:val="ConsPlusNormal"/>
        <w:jc w:val="right"/>
      </w:pPr>
      <w:r>
        <w:t>от 26 июня 2021 г. N 1023</w:t>
      </w:r>
    </w:p>
    <w:p w:rsidR="008A3DCA" w:rsidRDefault="008A3DCA">
      <w:pPr>
        <w:pStyle w:val="ConsPlusNormal"/>
        <w:jc w:val="right"/>
      </w:pPr>
    </w:p>
    <w:p w:rsidR="008A3DCA" w:rsidRDefault="003D739E">
      <w:pPr>
        <w:pStyle w:val="ConsPlusTitle"/>
        <w:jc w:val="center"/>
      </w:pPr>
      <w:bookmarkStart w:id="0" w:name="Par29"/>
      <w:bookmarkEnd w:id="0"/>
      <w:r>
        <w:t>ПРАВИЛА</w:t>
      </w:r>
    </w:p>
    <w:p w:rsidR="008A3DCA" w:rsidRDefault="003D739E">
      <w:pPr>
        <w:pStyle w:val="ConsPlusTitle"/>
        <w:jc w:val="center"/>
      </w:pPr>
      <w:r>
        <w:t>ПРЕДОСТАВЛЕНИЯ СУБСИДИЙ ИЗ ФЕДЕРАЛЬНОГО БЮДЖЕТА</w:t>
      </w:r>
    </w:p>
    <w:p w:rsidR="008A3DCA" w:rsidRDefault="003D739E">
      <w:pPr>
        <w:pStyle w:val="ConsPlusTitle"/>
        <w:jc w:val="center"/>
      </w:pPr>
      <w:r>
        <w:t>ОРГАНИЗАЦИЯМ РЫБОХОЗЯЙСТВЕННОГО КОМПЛЕКСА, ОСУЩЕСТВЛЯЮЩИМ</w:t>
      </w:r>
    </w:p>
    <w:p w:rsidR="008A3DCA" w:rsidRDefault="003D739E">
      <w:pPr>
        <w:pStyle w:val="ConsPlusTitle"/>
        <w:jc w:val="center"/>
      </w:pPr>
      <w:r>
        <w:t>ДОБЫЧУ (ВЫЛОВ) ВОДНЫХ БИОЛОГИЧЕСКИХ РЕСУРСОВ В УДАЛЕННЫХ</w:t>
      </w:r>
    </w:p>
    <w:p w:rsidR="008A3DCA" w:rsidRDefault="003D739E">
      <w:pPr>
        <w:pStyle w:val="ConsPlusTitle"/>
        <w:jc w:val="center"/>
      </w:pPr>
      <w:r>
        <w:t>РАЙОНАХ ПРОМЫСЛА, В ЦЕЛЯХ ВОЗМЕЩЕНИЯ ЧАСТИ ПРЯМЫХ</w:t>
      </w:r>
    </w:p>
    <w:p w:rsidR="008A3DCA" w:rsidRDefault="003D739E">
      <w:pPr>
        <w:pStyle w:val="ConsPlusTitle"/>
        <w:jc w:val="center"/>
      </w:pPr>
      <w:r>
        <w:t>ПОНЕСЕННЫХ ЗАТРАТ НА ПРИОБРЕТЕНИЕ СУДОВОГО ТОПЛИВА</w:t>
      </w:r>
    </w:p>
    <w:p w:rsidR="008A3DCA" w:rsidRDefault="008A3DCA">
      <w:pPr>
        <w:pStyle w:val="ConsPlusNormal"/>
        <w:jc w:val="center"/>
      </w:pPr>
    </w:p>
    <w:p w:rsidR="008A3DCA" w:rsidRDefault="003D739E">
      <w:pPr>
        <w:pStyle w:val="ConsPlusNormal"/>
        <w:ind w:firstLine="540"/>
        <w:jc w:val="both"/>
      </w:pPr>
      <w:bookmarkStart w:id="1" w:name="Par36"/>
      <w:bookmarkEnd w:id="1"/>
      <w:r>
        <w:t xml:space="preserve">1. </w:t>
      </w:r>
      <w:r w:rsidR="00030654" w:rsidRPr="00030654">
        <w:t xml:space="preserve">{2} </w:t>
      </w:r>
      <w:r>
        <w:t xml:space="preserve">Настоящие Правила устанавливают цели, условия и порядок предоставления субсидий из федерального бюджета организациям </w:t>
      </w:r>
      <w:proofErr w:type="spellStart"/>
      <w:r>
        <w:t>рыбохозяйственного</w:t>
      </w:r>
      <w:proofErr w:type="spellEnd"/>
      <w:r>
        <w:t xml:space="preserve"> комплекса, осуществляющим добычу (вылов) водных биологических ресурсов в удаленных районах промысла, в целях возмещения части прямых понесенных затрат на приобретение судового топлива (далее - субсидии).</w:t>
      </w:r>
      <w:r w:rsidR="00030654" w:rsidRPr="00030654">
        <w:t xml:space="preserve"> {2}</w:t>
      </w:r>
    </w:p>
    <w:p w:rsidR="008A3DCA" w:rsidRDefault="0065370B">
      <w:pPr>
        <w:pStyle w:val="ConsPlusNormal"/>
        <w:spacing w:before="240"/>
        <w:ind w:firstLine="540"/>
        <w:jc w:val="both"/>
      </w:pPr>
      <w:r>
        <w:t>{</w:t>
      </w:r>
      <w:r w:rsidRPr="0065370B">
        <w:t>4</w:t>
      </w:r>
      <w:r w:rsidR="00030654" w:rsidRPr="00030654">
        <w:t xml:space="preserve">} </w:t>
      </w:r>
      <w:r w:rsidR="003D739E">
        <w:t xml:space="preserve">Субсидии предоставляются в рамках государственной </w:t>
      </w:r>
      <w:hyperlink r:id="rId6" w:history="1">
        <w:r w:rsidR="003D739E">
          <w:rPr>
            <w:color w:val="0000FF"/>
          </w:rPr>
          <w:t>программы</w:t>
        </w:r>
      </w:hyperlink>
      <w:r w:rsidR="003D739E">
        <w:t xml:space="preserve"> Российской Федерации "Развитие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комплекса".</w:t>
      </w:r>
      <w:r>
        <w:t>{</w:t>
      </w:r>
      <w:r w:rsidRPr="0065370B">
        <w:t>4</w:t>
      </w:r>
      <w:r w:rsidR="00030654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lastRenderedPageBreak/>
        <w:t>2.</w:t>
      </w:r>
      <w:r w:rsidR="00030654" w:rsidRPr="00030654">
        <w:t xml:space="preserve"> {</w:t>
      </w:r>
      <w:r w:rsidR="00030654">
        <w:t>1</w:t>
      </w:r>
      <w:r w:rsidR="00030654" w:rsidRPr="00030654">
        <w:t xml:space="preserve">} </w:t>
      </w:r>
      <w:r>
        <w:t>В настоящих Правилах используются следующие понятия:</w:t>
      </w:r>
      <w:r w:rsidR="00030654" w:rsidRPr="00030654">
        <w:t xml:space="preserve"> {</w:t>
      </w:r>
      <w:r w:rsidR="00030654">
        <w:t>1</w:t>
      </w:r>
      <w:r w:rsidR="00030654" w:rsidRPr="00030654">
        <w:t>}</w:t>
      </w:r>
    </w:p>
    <w:p w:rsidR="008A3DCA" w:rsidRDefault="00030654">
      <w:pPr>
        <w:pStyle w:val="ConsPlusNormal"/>
        <w:spacing w:before="240"/>
        <w:ind w:firstLine="540"/>
        <w:jc w:val="both"/>
      </w:pPr>
      <w:r w:rsidRPr="00030654">
        <w:t>{</w:t>
      </w:r>
      <w:r>
        <w:t>1</w:t>
      </w:r>
      <w:r w:rsidRPr="00030654">
        <w:t xml:space="preserve">} </w:t>
      </w:r>
      <w:r w:rsidR="003D739E">
        <w:t xml:space="preserve">"организация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комплекса" - юридическое лицо, указанное в </w:t>
      </w:r>
      <w:hyperlink r:id="rId7" w:history="1">
        <w:r w:rsidR="003D739E">
          <w:rPr>
            <w:color w:val="0000FF"/>
          </w:rPr>
          <w:t>части 3 статьи 16</w:t>
        </w:r>
      </w:hyperlink>
      <w:r w:rsidR="003D739E">
        <w:t xml:space="preserve"> Федерального закона "О рыболовстве и сохранении водных биологических ресурсов", осуществляющее рыболовство и соответствующее требованиям </w:t>
      </w:r>
      <w:hyperlink r:id="rId8" w:history="1">
        <w:r w:rsidR="003D739E">
          <w:rPr>
            <w:color w:val="0000FF"/>
          </w:rPr>
          <w:t>частей 2</w:t>
        </w:r>
      </w:hyperlink>
      <w:r w:rsidR="003D739E">
        <w:t xml:space="preserve"> и </w:t>
      </w:r>
      <w:hyperlink r:id="rId9" w:history="1">
        <w:r w:rsidR="003D739E">
          <w:rPr>
            <w:color w:val="0000FF"/>
          </w:rPr>
          <w:t>3 статьи 11</w:t>
        </w:r>
      </w:hyperlink>
      <w:r w:rsidR="003D739E">
        <w:t xml:space="preserve"> Федерального закона "О рыболовстве и сохранении водных биологических ресурсов";</w:t>
      </w:r>
      <w:r w:rsidRPr="00030654">
        <w:t>{</w:t>
      </w:r>
      <w:r>
        <w:t>1</w:t>
      </w:r>
      <w:r w:rsidRPr="00030654">
        <w:t>}</w:t>
      </w:r>
    </w:p>
    <w:p w:rsidR="008A3DCA" w:rsidRDefault="00030654">
      <w:pPr>
        <w:pStyle w:val="ConsPlusNormal"/>
        <w:spacing w:before="240"/>
        <w:ind w:firstLine="540"/>
        <w:jc w:val="both"/>
      </w:pPr>
      <w:r w:rsidRPr="00030654">
        <w:t>{</w:t>
      </w:r>
      <w:r>
        <w:t>1</w:t>
      </w:r>
      <w:r w:rsidRPr="00030654">
        <w:t xml:space="preserve">} </w:t>
      </w:r>
      <w:r w:rsidR="003D739E">
        <w:t xml:space="preserve">"продукция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комплекса" - продукция из уловов водных биологических ресурсов, добытых (выловленных) в удаленных районах промысла, произведенная организациями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 на судах рыбопромыслового флота.</w:t>
      </w:r>
      <w:r w:rsidRPr="00030654">
        <w:t xml:space="preserve"> {</w:t>
      </w:r>
      <w:r>
        <w:t>1</w:t>
      </w:r>
      <w:r w:rsidRPr="00030654">
        <w:t>}</w:t>
      </w:r>
    </w:p>
    <w:p w:rsidR="008A3DCA" w:rsidRDefault="00030654">
      <w:pPr>
        <w:pStyle w:val="ConsPlusNormal"/>
        <w:spacing w:before="240"/>
        <w:ind w:firstLine="540"/>
        <w:jc w:val="both"/>
      </w:pPr>
      <w:r w:rsidRPr="00030654">
        <w:t>{</w:t>
      </w:r>
      <w:r>
        <w:t>1</w:t>
      </w:r>
      <w:r w:rsidRPr="00030654">
        <w:t xml:space="preserve">} </w:t>
      </w:r>
      <w:hyperlink r:id="rId10" w:history="1">
        <w:r w:rsidR="003D739E">
          <w:rPr>
            <w:color w:val="0000FF"/>
          </w:rPr>
          <w:t>Перечень</w:t>
        </w:r>
      </w:hyperlink>
      <w:r w:rsidR="003D739E">
        <w:t xml:space="preserve"> видов водных биологических ресурсов и удаленных районов промысла, </w:t>
      </w:r>
      <w:hyperlink r:id="rId11" w:history="1">
        <w:r w:rsidR="003D739E">
          <w:rPr>
            <w:color w:val="0000FF"/>
          </w:rPr>
          <w:t>перечень</w:t>
        </w:r>
      </w:hyperlink>
      <w:r w:rsidR="003D739E">
        <w:t xml:space="preserve"> продукции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 утверждаются Министерством сельского хозяйства Российской Федерации;</w:t>
      </w:r>
      <w:r w:rsidRPr="00030654">
        <w:t xml:space="preserve"> {</w:t>
      </w:r>
      <w:r>
        <w:t>1</w:t>
      </w:r>
      <w:r w:rsidRPr="00030654">
        <w:t>}</w:t>
      </w:r>
    </w:p>
    <w:p w:rsidR="008A3DCA" w:rsidRDefault="00030654">
      <w:pPr>
        <w:pStyle w:val="ConsPlusNormal"/>
        <w:spacing w:before="240"/>
        <w:ind w:firstLine="540"/>
        <w:jc w:val="both"/>
      </w:pPr>
      <w:r w:rsidRPr="00030654">
        <w:t>{</w:t>
      </w:r>
      <w:r>
        <w:t>1</w:t>
      </w:r>
      <w:r w:rsidRPr="00030654">
        <w:t xml:space="preserve">} </w:t>
      </w:r>
      <w:r w:rsidR="003D739E">
        <w:t xml:space="preserve">"прямые понесенные затраты" - выраженные в денежной форме и документально подтвержденные расходы организаций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 на приобретение судового топлива при осуществлении добычи (вылова) водных биологических ресурсов в удаленных районах промысла.</w:t>
      </w:r>
      <w:r w:rsidRPr="00030654">
        <w:t xml:space="preserve"> {</w:t>
      </w:r>
      <w:r>
        <w:t>1</w:t>
      </w:r>
      <w:r w:rsidRPr="00030654">
        <w:t>}</w:t>
      </w:r>
    </w:p>
    <w:p w:rsidR="008A3DCA" w:rsidRDefault="00D50E91">
      <w:pPr>
        <w:pStyle w:val="ConsPlusNormal"/>
        <w:spacing w:before="240"/>
        <w:ind w:firstLine="540"/>
        <w:jc w:val="both"/>
      </w:pPr>
      <w:r w:rsidRPr="00D50E91">
        <w:t>{35}</w:t>
      </w:r>
      <w:r>
        <w:t xml:space="preserve"> </w:t>
      </w:r>
      <w:r w:rsidR="003D739E">
        <w:t>В целях настоящих Правил предельная стоимость 1 тонны судового топлива устанавливается в размере 760 долларов США в пересчете к рублю Российской Федерации по курсу иностранных валют к рублю Российской Федерации, установленному Центральным банком Российской Федерации на дату оплаты прямых понесенных затрат в соответствии с платежным поручением.</w:t>
      </w:r>
      <w:r w:rsidRPr="00D50E91">
        <w:t xml:space="preserve"> {35}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3. </w:t>
      </w:r>
      <w:r w:rsidR="00030654" w:rsidRPr="00030654">
        <w:t>{</w:t>
      </w:r>
      <w:r w:rsidR="0065370B" w:rsidRPr="0065370B">
        <w:t>2</w:t>
      </w:r>
      <w:r w:rsidR="00030654" w:rsidRPr="00030654">
        <w:t xml:space="preserve">} </w:t>
      </w:r>
      <w:r>
        <w:t xml:space="preserve">Субсидия предоставляется организации </w:t>
      </w:r>
      <w:proofErr w:type="spellStart"/>
      <w:r>
        <w:t>рыбохозяйственного</w:t>
      </w:r>
      <w:proofErr w:type="spellEnd"/>
      <w:r>
        <w:t xml:space="preserve"> комплекса в целях компенсации части прямых понесенных затрат на приобретение судового топлива при осуществлении добычи (вылова) водных биологических ресурсов в удаленных районах промысла.</w:t>
      </w:r>
      <w:r w:rsidR="00030654" w:rsidRPr="00030654">
        <w:t>{</w:t>
      </w:r>
      <w:r w:rsidR="0065370B" w:rsidRPr="0065370B">
        <w:t>2</w:t>
      </w:r>
      <w:r w:rsidR="00030654" w:rsidRPr="00030654">
        <w:t>}</w:t>
      </w:r>
    </w:p>
    <w:p w:rsidR="008A3DCA" w:rsidRPr="00D50E91" w:rsidRDefault="00030654">
      <w:pPr>
        <w:pStyle w:val="ConsPlusNormal"/>
        <w:spacing w:before="240"/>
        <w:ind w:firstLine="540"/>
        <w:jc w:val="both"/>
      </w:pPr>
      <w:r w:rsidRPr="00030654">
        <w:t>{</w:t>
      </w:r>
      <w:r>
        <w:t>7</w:t>
      </w:r>
      <w:r w:rsidRPr="00030654">
        <w:t xml:space="preserve">} </w:t>
      </w:r>
      <w:r w:rsidR="003D739E">
        <w:t>Сведения о субсидиях размещаются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030654">
        <w:t xml:space="preserve"> {</w:t>
      </w:r>
      <w:r>
        <w:t>7</w:t>
      </w:r>
      <w:r w:rsidRPr="00D50E91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4. </w:t>
      </w:r>
      <w:r w:rsidR="00D50E91" w:rsidRPr="00030654">
        <w:t>{</w:t>
      </w:r>
      <w:r w:rsidR="0065370B" w:rsidRPr="0065370B">
        <w:t>4</w:t>
      </w:r>
      <w:r w:rsidR="00D50E91" w:rsidRPr="00030654">
        <w:t>}</w:t>
      </w:r>
      <w:r w:rsidR="00D50E91">
        <w:t xml:space="preserve"> </w:t>
      </w:r>
      <w:r>
        <w:t xml:space="preserve">Субсидия предоставляется в пределах лимитов бюджетных обязательств, доведенных в установленном порядке до Федерального агентства по рыболовству как получателя средств федерального бюджета на цели, указанные в </w:t>
      </w:r>
      <w:hyperlink w:anchor="Par36" w:tooltip="1. Настоящие Правила устанавливают цели, условия и порядок предоставления субсидий из федерального бюджета организациям рыбохозяйственного комплекса, осуществляющим добычу (вылов) водных биологических ресурсов в удаленных районах промысла, в целях возмещения ч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D50E91" w:rsidRPr="00D50E91">
        <w:t xml:space="preserve"> </w:t>
      </w:r>
      <w:r w:rsidR="00D50E91" w:rsidRPr="00030654">
        <w:t>{</w:t>
      </w:r>
      <w:r w:rsidR="0065370B" w:rsidRPr="00E20BB6">
        <w:t>4</w:t>
      </w:r>
      <w:r w:rsidR="00D50E91" w:rsidRPr="00030654">
        <w:t>}</w:t>
      </w:r>
    </w:p>
    <w:p w:rsidR="008A3DCA" w:rsidRDefault="00D50E91">
      <w:pPr>
        <w:pStyle w:val="ConsPlusNormal"/>
        <w:spacing w:before="240"/>
        <w:ind w:firstLine="540"/>
        <w:jc w:val="both"/>
      </w:pPr>
      <w:r w:rsidRPr="00030654">
        <w:t>{</w:t>
      </w:r>
      <w:r w:rsidR="0065370B" w:rsidRPr="0065370B">
        <w:t>4</w:t>
      </w:r>
      <w:r w:rsidRPr="00030654">
        <w:t>}</w:t>
      </w:r>
      <w:r w:rsidR="003D739E">
        <w:t xml:space="preserve">Субсидия предоставляется по результатам отбора путем запроса предложений, который осуществляется Федеральным агентством по рыболовству на основании заявки, направленной организацией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 для участия в отборе, исходя из соответствия организации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 требованиям, установленным </w:t>
      </w:r>
      <w:hyperlink w:anchor="Par48" w:tooltip="5. Субсидия предоставляется организации рыбохозяйственного комплекса, которая осуществляла добычу (вылов) водных биологических ресурсов в удаленных районах промысла и реализацию продукции рыбохозяйственного комплекса в течение 12 месяцев до дня подачи заявки н" w:history="1">
        <w:r w:rsidR="003D739E">
          <w:rPr>
            <w:color w:val="0000FF"/>
          </w:rPr>
          <w:t>пунктами 5</w:t>
        </w:r>
      </w:hyperlink>
      <w:r w:rsidR="003D739E">
        <w:t xml:space="preserve"> - </w:t>
      </w:r>
      <w:hyperlink w:anchor="Par49" w:tooltip="6. Субсидии предоставляются при соблюдении организацией рыбохозяйственного комплекса на 1-е число месяца, предшествующего месяцу подачи заявки, следующих требований:" w:history="1">
        <w:r w:rsidR="003D739E">
          <w:rPr>
            <w:color w:val="0000FF"/>
          </w:rPr>
          <w:t>6</w:t>
        </w:r>
      </w:hyperlink>
      <w:r w:rsidR="003D739E">
        <w:t xml:space="preserve"> настоящих Правил, и очередности поступления заявок (далее соответственно - отбор, заявка).</w:t>
      </w:r>
      <w:r w:rsidRPr="00D50E91">
        <w:t xml:space="preserve"> </w:t>
      </w:r>
      <w:r w:rsidRPr="00030654">
        <w:t>{</w:t>
      </w:r>
      <w:r w:rsidR="0065370B" w:rsidRPr="00E20BB6">
        <w:t>4</w:t>
      </w:r>
      <w:r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bookmarkStart w:id="2" w:name="Par48"/>
      <w:bookmarkEnd w:id="2"/>
      <w:r>
        <w:t xml:space="preserve">5. </w:t>
      </w:r>
      <w:r w:rsidR="00D50E91" w:rsidRPr="00030654">
        <w:t>{</w:t>
      </w:r>
      <w:r w:rsidR="00D50E91">
        <w:t>28</w:t>
      </w:r>
      <w:r w:rsidR="00D50E91" w:rsidRPr="00030654">
        <w:t>}</w:t>
      </w:r>
      <w:r w:rsidR="00D50E91">
        <w:t xml:space="preserve"> </w:t>
      </w:r>
      <w:r>
        <w:t xml:space="preserve">Субсидия предоставляется организации </w:t>
      </w:r>
      <w:proofErr w:type="spellStart"/>
      <w:r>
        <w:t>рыбохозяйственного</w:t>
      </w:r>
      <w:proofErr w:type="spellEnd"/>
      <w:r>
        <w:t xml:space="preserve"> комплекса, которая </w:t>
      </w:r>
      <w:r>
        <w:lastRenderedPageBreak/>
        <w:t xml:space="preserve">осуществляла добычу (вылов) водных биологических ресурсов в удаленных районах промысла и реализацию продукции </w:t>
      </w:r>
      <w:proofErr w:type="spellStart"/>
      <w:r>
        <w:t>рыбохозяйственного</w:t>
      </w:r>
      <w:proofErr w:type="spellEnd"/>
      <w:r>
        <w:t xml:space="preserve"> комплекса в течение 12 месяцев до дня подачи заявки на сумму, превышающую размер запрашиваемой субсидии не менее чем в 10 раз.</w:t>
      </w:r>
      <w:r w:rsidR="00D50E91" w:rsidRPr="00D50E91">
        <w:t xml:space="preserve"> </w:t>
      </w:r>
      <w:r w:rsidR="00D50E91">
        <w:t>{28</w:t>
      </w:r>
      <w:r w:rsidR="00D50E91" w:rsidRPr="00D50E91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bookmarkStart w:id="3" w:name="Par49"/>
      <w:bookmarkEnd w:id="3"/>
      <w:r>
        <w:t>6.</w:t>
      </w:r>
      <w:r w:rsidR="00D50E91" w:rsidRPr="00D50E91">
        <w:t xml:space="preserve"> </w:t>
      </w:r>
      <w:r w:rsidR="00D50E91" w:rsidRPr="00030654">
        <w:t>{</w:t>
      </w:r>
      <w:r w:rsidR="00D50E91">
        <w:t>11</w:t>
      </w:r>
      <w:r w:rsidR="00D50E91" w:rsidRPr="00030654">
        <w:t>}</w:t>
      </w:r>
      <w:r>
        <w:t xml:space="preserve"> Субсидии предоставляются при соблюдении организацией </w:t>
      </w:r>
      <w:proofErr w:type="spellStart"/>
      <w:r>
        <w:t>рыбохозяйственного</w:t>
      </w:r>
      <w:proofErr w:type="spellEnd"/>
      <w:r>
        <w:t xml:space="preserve"> комплекса на 1-е число месяца, предшествующего месяцу подачи заявки, следующих требований:</w:t>
      </w:r>
      <w:r w:rsidR="00D50E91" w:rsidRPr="00030654">
        <w:t>{</w:t>
      </w:r>
      <w:r w:rsidR="00D50E91">
        <w:t>11</w:t>
      </w:r>
      <w:r w:rsidR="00D50E91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а) </w:t>
      </w:r>
      <w:r w:rsidR="00D50E91" w:rsidRPr="00030654">
        <w:t>{</w:t>
      </w:r>
      <w:r w:rsidR="00D50E91">
        <w:t>11</w:t>
      </w:r>
      <w:r w:rsidR="00D50E91" w:rsidRPr="00030654">
        <w:t>}</w:t>
      </w:r>
      <w:r w:rsidR="00D50E91">
        <w:t xml:space="preserve"> </w:t>
      </w:r>
      <w:r>
        <w:t xml:space="preserve">у организации </w:t>
      </w:r>
      <w:proofErr w:type="spellStart"/>
      <w:r>
        <w:t>рыбохозяйственного</w:t>
      </w:r>
      <w:proofErr w:type="spellEnd"/>
      <w:r>
        <w:t xml:space="preserve"> комплекса отсутствует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D50E91" w:rsidRPr="00030654">
        <w:t>{</w:t>
      </w:r>
      <w:r w:rsidR="00D50E91">
        <w:t>11</w:t>
      </w:r>
      <w:r w:rsidR="00D50E91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б) </w:t>
      </w:r>
      <w:r w:rsidR="00D50E91" w:rsidRPr="00030654">
        <w:t>{</w:t>
      </w:r>
      <w:r w:rsidR="00D50E91">
        <w:t>11</w:t>
      </w:r>
      <w:r w:rsidR="00D50E91" w:rsidRPr="00030654">
        <w:t>}</w:t>
      </w:r>
      <w:r w:rsidR="00D50E91">
        <w:t xml:space="preserve"> </w:t>
      </w:r>
      <w:r>
        <w:t xml:space="preserve">у организации </w:t>
      </w:r>
      <w:proofErr w:type="spellStart"/>
      <w:r>
        <w:t>рыбохозяйственного</w:t>
      </w:r>
      <w:proofErr w:type="spellEnd"/>
      <w:r>
        <w:t xml:space="preserve"> комплекса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D50E91" w:rsidRPr="00D50E91">
        <w:t xml:space="preserve"> </w:t>
      </w:r>
      <w:r w:rsidR="00D50E91" w:rsidRPr="00030654">
        <w:t>{</w:t>
      </w:r>
      <w:r w:rsidR="00D50E91">
        <w:t>11</w:t>
      </w:r>
      <w:r w:rsidR="00D50E91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в) </w:t>
      </w:r>
      <w:r w:rsidR="00D50E91" w:rsidRPr="00030654">
        <w:t>{</w:t>
      </w:r>
      <w:r w:rsidR="00D50E91">
        <w:t>11</w:t>
      </w:r>
      <w:r w:rsidR="00D50E91" w:rsidRPr="00030654">
        <w:t>}</w:t>
      </w:r>
      <w:r w:rsidR="00D50E91">
        <w:t xml:space="preserve"> </w:t>
      </w:r>
      <w:r>
        <w:t xml:space="preserve">организация </w:t>
      </w:r>
      <w:proofErr w:type="spellStart"/>
      <w:r>
        <w:t>рыбохозяйственного</w:t>
      </w:r>
      <w:proofErr w:type="spellEnd"/>
      <w:r>
        <w:t xml:space="preserve"> комплекса - юридическое лицо не находится в процессе реорганизации (за исключением реорганизации в форме присоединения к организации </w:t>
      </w:r>
      <w:proofErr w:type="spellStart"/>
      <w:r>
        <w:t>рыбохозяйственного</w:t>
      </w:r>
      <w:proofErr w:type="spellEnd"/>
      <w:r>
        <w:t xml:space="preserve"> комплекса, другого юридического лица), ликвидации, в отношении ее не введена процедура банкротства, деятельность организации </w:t>
      </w:r>
      <w:proofErr w:type="spellStart"/>
      <w:r>
        <w:t>рыбохозяйственного</w:t>
      </w:r>
      <w:proofErr w:type="spellEnd"/>
      <w:r>
        <w:t xml:space="preserve"> комплекса не приостановлена в порядке, предусмотренном законодательством Российской Федерации;</w:t>
      </w:r>
      <w:r w:rsidR="00D50E91" w:rsidRPr="00D50E91">
        <w:t xml:space="preserve"> </w:t>
      </w:r>
      <w:r w:rsidR="00D50E91" w:rsidRPr="00030654">
        <w:t>{</w:t>
      </w:r>
      <w:r w:rsidR="00D50E91">
        <w:t>11</w:t>
      </w:r>
      <w:r w:rsidR="00D50E91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г) </w:t>
      </w:r>
      <w:r w:rsidR="00D50E91" w:rsidRPr="00030654">
        <w:t>{</w:t>
      </w:r>
      <w:r w:rsidR="00D50E91">
        <w:t>11</w:t>
      </w:r>
      <w:r w:rsidR="00D50E91" w:rsidRPr="00030654">
        <w:t>}</w:t>
      </w:r>
      <w:r w:rsidR="00D50E91">
        <w:t xml:space="preserve"> </w:t>
      </w:r>
      <w:r>
        <w:t xml:space="preserve">организация </w:t>
      </w:r>
      <w:proofErr w:type="spellStart"/>
      <w:r>
        <w:t>рыбохозяйственного</w:t>
      </w:r>
      <w:proofErr w:type="spellEnd"/>
      <w:r>
        <w:t xml:space="preserve"> комплекса не получает средства из федерального бюджета на цели, указанные в </w:t>
      </w:r>
      <w:hyperlink w:anchor="Par36" w:tooltip="1. Настоящие Правила устанавливают цели, условия и порядок предоставления субсидий из федерального бюджета организациям рыбохозяйственного комплекса, осуществляющим добычу (вылов) водных биологических ресурсов в удаленных районах промысла, в целях возмещения ч" w:history="1">
        <w:r>
          <w:rPr>
            <w:color w:val="0000FF"/>
          </w:rPr>
          <w:t>пункте 1</w:t>
        </w:r>
      </w:hyperlink>
      <w:r>
        <w:t xml:space="preserve"> настоящих Правил, в соответствии с иными нормативными правовыми актами Российской Федерации;</w:t>
      </w:r>
      <w:r w:rsidR="00D50E91" w:rsidRPr="00D50E91">
        <w:t xml:space="preserve"> </w:t>
      </w:r>
      <w:r w:rsidR="00D50E91" w:rsidRPr="00030654">
        <w:t>{</w:t>
      </w:r>
      <w:r w:rsidR="00D50E91">
        <w:t>11</w:t>
      </w:r>
      <w:r w:rsidR="00D50E91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proofErr w:type="spellStart"/>
      <w:proofErr w:type="gramStart"/>
      <w:r>
        <w:t>д</w:t>
      </w:r>
      <w:proofErr w:type="spellEnd"/>
      <w:r>
        <w:t xml:space="preserve">) </w:t>
      </w:r>
      <w:r w:rsidR="00D50E91" w:rsidRPr="00030654">
        <w:t>{</w:t>
      </w:r>
      <w:r w:rsidR="00D50E91">
        <w:t>11</w:t>
      </w:r>
      <w:r w:rsidR="00D50E91" w:rsidRPr="00030654">
        <w:t>}</w:t>
      </w:r>
      <w:r w:rsidR="00D50E91">
        <w:t xml:space="preserve"> </w:t>
      </w:r>
      <w:r>
        <w:t xml:space="preserve">организация </w:t>
      </w:r>
      <w:proofErr w:type="spellStart"/>
      <w:r>
        <w:t>рыбохозяйственного</w:t>
      </w:r>
      <w:proofErr w:type="spellEnd"/>
      <w:r>
        <w:t xml:space="preserve"> комплекса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</w:t>
      </w:r>
      <w:r w:rsidR="005E3F6F" w:rsidRPr="005E3F6F">
        <w:t xml:space="preserve"> </w:t>
      </w:r>
      <w:r>
        <w:t xml:space="preserve"> местом регистрации которых является государство или территория, </w:t>
      </w:r>
      <w:r w:rsidR="00E20BB6" w:rsidRPr="00E20BB6">
        <w:t>{11}{11}</w:t>
      </w:r>
      <w:r>
        <w:t xml:space="preserve">включенные в утверждаемый Министерством финансов Российской Федерации </w:t>
      </w:r>
      <w:hyperlink r:id="rId12" w:history="1">
        <w:r>
          <w:rPr>
            <w:color w:val="0000FF"/>
          </w:rPr>
          <w:t>перечень</w:t>
        </w:r>
      </w:hyperlink>
      <w:r w:rsidR="0065370B">
        <w:t xml:space="preserve"> государств и территорий,</w:t>
      </w:r>
      <w:r w:rsidR="0065370B" w:rsidRPr="0065370B">
        <w:t xml:space="preserve"> 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</w:t>
      </w:r>
      <w:proofErr w:type="gramEnd"/>
      <w:r>
        <w:t xml:space="preserve"> финансовых операций (офшорные зоны) в отношении таких юридических лиц, в совокупности превышает 50 процентов;</w:t>
      </w:r>
      <w:r w:rsidR="00D50E91" w:rsidRPr="00D50E91">
        <w:t xml:space="preserve"> </w:t>
      </w:r>
      <w:r w:rsidR="00D50E91" w:rsidRPr="00030654">
        <w:t>{</w:t>
      </w:r>
      <w:r w:rsidR="00D50E91">
        <w:t>11</w:t>
      </w:r>
      <w:r w:rsidR="00D50E91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е) </w:t>
      </w:r>
      <w:r w:rsidR="00D50E91" w:rsidRPr="00030654">
        <w:t>{</w:t>
      </w:r>
      <w:r w:rsidR="00D50E91">
        <w:t>11</w:t>
      </w:r>
      <w:r w:rsidR="00D50E91" w:rsidRPr="00030654">
        <w:t>}</w:t>
      </w:r>
      <w:r w:rsidR="00D50E91">
        <w:t xml:space="preserve"> </w:t>
      </w:r>
      <w:r>
        <w:t xml:space="preserve"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 </w:t>
      </w:r>
      <w:proofErr w:type="spellStart"/>
      <w:r>
        <w:t>рыбохозяйственного</w:t>
      </w:r>
      <w:proofErr w:type="spellEnd"/>
      <w:r>
        <w:t xml:space="preserve"> комплекса.</w:t>
      </w:r>
      <w:r w:rsidR="00D50E91" w:rsidRPr="00D50E91">
        <w:t xml:space="preserve"> </w:t>
      </w:r>
      <w:r w:rsidR="00D50E91" w:rsidRPr="00030654">
        <w:t>{</w:t>
      </w:r>
      <w:r w:rsidR="00D50E91">
        <w:t>11</w:t>
      </w:r>
      <w:r w:rsidR="00D50E91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bookmarkStart w:id="4" w:name="Par56"/>
      <w:bookmarkEnd w:id="4"/>
      <w:r>
        <w:t xml:space="preserve">7. </w:t>
      </w:r>
      <w:r w:rsidR="0007315D" w:rsidRPr="0007315D">
        <w:t xml:space="preserve">{22} </w:t>
      </w:r>
      <w:r>
        <w:t xml:space="preserve">Размер субсидии, предоставляемой организации </w:t>
      </w:r>
      <w:proofErr w:type="spellStart"/>
      <w:r>
        <w:t>рыбохозяйственного</w:t>
      </w:r>
      <w:proofErr w:type="spellEnd"/>
      <w:r>
        <w:t xml:space="preserve"> комплекса (Р), составляет 30 процентов объема прямых понесенных затрат на приобретение судового топлива (но не более 30 процентов объема соответствующих затрат, рассчитанных исходя из предельной стоимости одной тонны судового топлива) и рассчитывается по формуле:</w:t>
      </w:r>
      <w:r w:rsidR="0007315D" w:rsidRPr="0007315D">
        <w:t xml:space="preserve"> {22}</w:t>
      </w:r>
    </w:p>
    <w:p w:rsidR="008A3DCA" w:rsidRDefault="008A3DCA">
      <w:pPr>
        <w:pStyle w:val="ConsPlusNormal"/>
        <w:ind w:firstLine="540"/>
        <w:jc w:val="both"/>
      </w:pPr>
    </w:p>
    <w:p w:rsidR="008A3DCA" w:rsidRDefault="00007C16">
      <w:pPr>
        <w:pStyle w:val="ConsPlusNormal"/>
        <w:jc w:val="center"/>
      </w:pPr>
      <w:r>
        <w:rPr>
          <w:noProof/>
          <w:position w:val="-6"/>
        </w:rPr>
        <w:lastRenderedPageBreak/>
        <w:drawing>
          <wp:inline distT="0" distB="0" distL="0" distR="0">
            <wp:extent cx="1689100" cy="24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CA" w:rsidRDefault="008A3DCA">
      <w:pPr>
        <w:pStyle w:val="ConsPlusNormal"/>
        <w:ind w:firstLine="540"/>
        <w:jc w:val="both"/>
      </w:pPr>
    </w:p>
    <w:p w:rsidR="008A3DCA" w:rsidRDefault="003D739E">
      <w:pPr>
        <w:pStyle w:val="ConsPlusNormal"/>
        <w:ind w:firstLine="540"/>
        <w:jc w:val="both"/>
      </w:pPr>
      <w:r>
        <w:t>где:</w:t>
      </w:r>
    </w:p>
    <w:p w:rsidR="008A3DCA" w:rsidRDefault="0065370B">
      <w:pPr>
        <w:pStyle w:val="ConsPlusNormal"/>
        <w:spacing w:before="240"/>
        <w:ind w:firstLine="540"/>
        <w:jc w:val="both"/>
      </w:pPr>
      <w:r>
        <w:t xml:space="preserve">{22} </w:t>
      </w:r>
      <w:proofErr w:type="spellStart"/>
      <w:proofErr w:type="gramStart"/>
      <w:r w:rsidR="003D739E">
        <w:t>V</w:t>
      </w:r>
      <w:proofErr w:type="gramEnd"/>
      <w:r w:rsidR="003D739E">
        <w:t>з</w:t>
      </w:r>
      <w:proofErr w:type="spellEnd"/>
      <w:r w:rsidR="003D739E">
        <w:t xml:space="preserve"> - объем прямых понесенных затрат на приобретение судового топлива организацией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комплекса;</w:t>
      </w:r>
      <w:r w:rsidRPr="0065370B">
        <w:t xml:space="preserve"> </w:t>
      </w:r>
      <w:r>
        <w:t>{22}</w:t>
      </w:r>
    </w:p>
    <w:p w:rsidR="008A3DCA" w:rsidRDefault="0065370B">
      <w:pPr>
        <w:pStyle w:val="ConsPlusNormal"/>
        <w:spacing w:before="240"/>
        <w:ind w:firstLine="540"/>
        <w:jc w:val="both"/>
      </w:pPr>
      <w:r>
        <w:t xml:space="preserve">{22} </w:t>
      </w:r>
      <w:r w:rsidR="003D739E">
        <w:t xml:space="preserve">S - стоимость продукции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комплекса, реализованной организацией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 в соответствии с договором (контрактом) в течение 12 месяцев до дня подачи заявки.</w:t>
      </w:r>
      <w:r w:rsidR="005B4290">
        <w:t xml:space="preserve"> </w:t>
      </w:r>
      <w:r>
        <w:t>{22}</w:t>
      </w:r>
    </w:p>
    <w:p w:rsidR="008A3DCA" w:rsidRPr="0081294C" w:rsidRDefault="003D739E" w:rsidP="0081294C">
      <w:pPr>
        <w:pStyle w:val="ConsPlusNormal"/>
        <w:spacing w:before="240"/>
        <w:ind w:firstLine="540"/>
        <w:jc w:val="both"/>
      </w:pPr>
      <w:bookmarkStart w:id="5" w:name="Par63"/>
      <w:bookmarkEnd w:id="5"/>
      <w:r>
        <w:t xml:space="preserve">8. </w:t>
      </w:r>
      <w:r w:rsidR="0081294C" w:rsidRPr="00030654">
        <w:t>{</w:t>
      </w:r>
      <w:r w:rsidR="0081294C">
        <w:t>22</w:t>
      </w:r>
      <w:r w:rsidR="0081294C" w:rsidRPr="00030654">
        <w:t>}</w:t>
      </w:r>
      <w:r w:rsidR="0081294C">
        <w:t xml:space="preserve"> </w:t>
      </w:r>
      <w:r>
        <w:t>Расчет субсидии осуществляется в рублях Российской Федерации. При расчете субсидии в целях компенсации части прямых понесенных затрат на приобретение судового топлива, осуществленных в иностранной валюте, размер субсидии определяется в рублях Российской Федерации по курсу иностранных валют к рублю Российской Федерации, установленному Центральным банком Российской Федерации на дату осуществления оплаты прямых понесенных затрат в соответствии с платежным поручением.</w:t>
      </w:r>
      <w:r w:rsidR="0081294C" w:rsidRPr="0081294C">
        <w:t xml:space="preserve"> </w:t>
      </w:r>
      <w:r w:rsidR="0081294C" w:rsidRPr="00030654">
        <w:t>{</w:t>
      </w:r>
      <w:r w:rsidR="0081294C">
        <w:t>22</w:t>
      </w:r>
      <w:r w:rsidR="0081294C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9. </w:t>
      </w:r>
      <w:r w:rsidR="009276B0" w:rsidRPr="00030654">
        <w:t>{</w:t>
      </w:r>
      <w:r w:rsidR="009276B0">
        <w:t>10</w:t>
      </w:r>
      <w:r w:rsidR="009276B0" w:rsidRPr="00030654">
        <w:t>}</w:t>
      </w:r>
      <w:r w:rsidR="009276B0">
        <w:t xml:space="preserve"> </w:t>
      </w:r>
      <w:r>
        <w:t xml:space="preserve">Федеральное агентство по рыболовству не позднее 31 августа текущего финансового года при наличии лимитов бюджетных обязательств, доведенных в установленном порядке до Федерального агентства по рыболовству как получателя средств федерального бюджета на цели, указанные в </w:t>
      </w:r>
      <w:hyperlink w:anchor="Par36" w:tooltip="1. Настоящие Правила устанавливают цели, условия и порядок предоставления субсидий из федерального бюджета организациям рыбохозяйственного комплекса, осуществляющим добычу (вылов) водных биологических ресурсов в удаленных районах промысла, в целях возмещения ч" w:history="1">
        <w:r>
          <w:rPr>
            <w:color w:val="0000FF"/>
          </w:rPr>
          <w:t>пункте 1</w:t>
        </w:r>
      </w:hyperlink>
      <w:r>
        <w:t xml:space="preserve"> настоящих Правил, обеспечивает размещение на едином портале, а также на официальном сайте Федерального агентства по рыболовству в сети "Интернет" объявления о проведении отбора (далее - объявление) с указанием:</w:t>
      </w:r>
      <w:r w:rsidR="009276B0" w:rsidRPr="009276B0">
        <w:t xml:space="preserve"> </w:t>
      </w:r>
      <w:r w:rsidR="009276B0" w:rsidRPr="00030654">
        <w:t>{</w:t>
      </w:r>
      <w:r w:rsidR="009276B0">
        <w:t>10</w:t>
      </w:r>
      <w:r w:rsidR="009276B0" w:rsidRPr="00030654">
        <w:t>}</w:t>
      </w:r>
    </w:p>
    <w:p w:rsidR="008A3DCA" w:rsidRDefault="009276B0">
      <w:pPr>
        <w:pStyle w:val="ConsPlusNormal"/>
        <w:spacing w:before="240"/>
        <w:ind w:firstLine="540"/>
        <w:jc w:val="both"/>
      </w:pPr>
      <w:r w:rsidRPr="00030654">
        <w:t>{</w:t>
      </w:r>
      <w:r>
        <w:t>10</w:t>
      </w:r>
      <w:r w:rsidRPr="00030654">
        <w:t>}</w:t>
      </w:r>
      <w:r>
        <w:t xml:space="preserve"> </w:t>
      </w:r>
      <w:r w:rsidR="003D739E">
        <w:t>сроков проведения отбора - даты и времени начала и окончания подачи (приема) заявок (не меньше 30 календарных дней со дня публикации объявления до окончания срока подачи заявок);</w:t>
      </w:r>
      <w:r w:rsidRPr="00030654">
        <w:t>{</w:t>
      </w:r>
      <w:r>
        <w:t>10</w:t>
      </w:r>
      <w:r w:rsidRPr="00030654">
        <w:t>}</w:t>
      </w:r>
    </w:p>
    <w:p w:rsidR="008A3DCA" w:rsidRDefault="009276B0">
      <w:pPr>
        <w:pStyle w:val="ConsPlusNormal"/>
        <w:spacing w:before="240"/>
        <w:ind w:firstLine="540"/>
        <w:jc w:val="both"/>
      </w:pPr>
      <w:r w:rsidRPr="00030654">
        <w:t>{</w:t>
      </w:r>
      <w:r>
        <w:t>10</w:t>
      </w:r>
      <w:r w:rsidRPr="00030654">
        <w:t>}</w:t>
      </w:r>
      <w:r>
        <w:t xml:space="preserve"> </w:t>
      </w:r>
      <w:r w:rsidR="003D739E">
        <w:t>наименования, места нахождения, почтового адреса, адреса электронной почты Федерального агентства по рыболовству;</w:t>
      </w:r>
      <w:r w:rsidRPr="009276B0">
        <w:t xml:space="preserve"> </w:t>
      </w:r>
      <w:r w:rsidRPr="00030654">
        <w:t>{</w:t>
      </w:r>
      <w:r>
        <w:t>10</w:t>
      </w:r>
      <w:r w:rsidRPr="00030654">
        <w:t>}</w:t>
      </w:r>
    </w:p>
    <w:p w:rsidR="008A3DCA" w:rsidRDefault="009276B0">
      <w:pPr>
        <w:pStyle w:val="ConsPlusNormal"/>
        <w:spacing w:before="240"/>
        <w:ind w:firstLine="540"/>
        <w:jc w:val="both"/>
      </w:pPr>
      <w:r w:rsidRPr="00030654">
        <w:t>{</w:t>
      </w:r>
      <w:r>
        <w:t>10</w:t>
      </w:r>
      <w:r w:rsidRPr="00030654">
        <w:t>}</w:t>
      </w:r>
      <w:r>
        <w:t xml:space="preserve"> </w:t>
      </w:r>
      <w:r w:rsidR="003D739E">
        <w:t xml:space="preserve">результата предоставления субсидии, указанного в </w:t>
      </w:r>
      <w:hyperlink w:anchor="Par113" w:tooltip="18. Результатом предоставления субсидии является объем продукции рыбохозяйственного комплекса, реализованной организацией рыбохозяйственного комплекса из расчета на 1 рубль предоставленной субсидии (в рублях)." w:history="1">
        <w:r w:rsidR="003D739E">
          <w:rPr>
            <w:color w:val="0000FF"/>
          </w:rPr>
          <w:t>пункте 18</w:t>
        </w:r>
      </w:hyperlink>
      <w:r w:rsidR="003D739E">
        <w:t xml:space="preserve"> настоящих Правил;</w:t>
      </w:r>
      <w:r w:rsidRPr="009276B0">
        <w:t xml:space="preserve"> </w:t>
      </w:r>
      <w:r w:rsidRPr="00030654">
        <w:t>{</w:t>
      </w:r>
      <w:r>
        <w:t>10</w:t>
      </w:r>
      <w:r w:rsidRPr="00030654">
        <w:t>}</w:t>
      </w:r>
    </w:p>
    <w:p w:rsidR="008A3DCA" w:rsidRDefault="009276B0">
      <w:pPr>
        <w:pStyle w:val="ConsPlusNormal"/>
        <w:spacing w:before="240"/>
        <w:ind w:firstLine="540"/>
        <w:jc w:val="both"/>
      </w:pPr>
      <w:r w:rsidRPr="00030654">
        <w:t>{</w:t>
      </w:r>
      <w:r>
        <w:t>10</w:t>
      </w:r>
      <w:r w:rsidRPr="00030654">
        <w:t>}</w:t>
      </w:r>
      <w:r>
        <w:t xml:space="preserve"> </w:t>
      </w:r>
      <w:r w:rsidR="003D739E">
        <w:t>доменного имени, и (или) сетевого адреса, и (или) указателей страниц сайта в сети "Интернет", на котором обеспечивается проведение отбора;</w:t>
      </w:r>
      <w:r w:rsidRPr="009276B0">
        <w:t xml:space="preserve"> </w:t>
      </w:r>
      <w:r w:rsidRPr="00030654">
        <w:t>{</w:t>
      </w:r>
      <w:r>
        <w:t>10</w:t>
      </w:r>
      <w:r w:rsidRPr="00030654">
        <w:t>}</w:t>
      </w:r>
    </w:p>
    <w:p w:rsidR="008A3DCA" w:rsidRDefault="009276B0">
      <w:pPr>
        <w:pStyle w:val="ConsPlusNormal"/>
        <w:spacing w:before="240"/>
        <w:ind w:firstLine="540"/>
        <w:jc w:val="both"/>
      </w:pPr>
      <w:r w:rsidRPr="00030654">
        <w:t>{</w:t>
      </w:r>
      <w:r>
        <w:t>10</w:t>
      </w:r>
      <w:r w:rsidRPr="00030654">
        <w:t>}</w:t>
      </w:r>
      <w:r>
        <w:t xml:space="preserve"> </w:t>
      </w:r>
      <w:r w:rsidR="003D739E">
        <w:t xml:space="preserve">требований к организациям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 и перечня документов, представляемых организациями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 для подтверждения их соответствия указанным требованиям;</w:t>
      </w:r>
      <w:r w:rsidRPr="009276B0">
        <w:t xml:space="preserve"> </w:t>
      </w:r>
      <w:r w:rsidRPr="00030654">
        <w:t>{</w:t>
      </w:r>
      <w:r>
        <w:t>10</w:t>
      </w:r>
      <w:r w:rsidRPr="00030654">
        <w:t>}</w:t>
      </w:r>
    </w:p>
    <w:p w:rsidR="008A3DCA" w:rsidRDefault="009276B0">
      <w:pPr>
        <w:pStyle w:val="ConsPlusNormal"/>
        <w:spacing w:before="240"/>
        <w:ind w:firstLine="540"/>
        <w:jc w:val="both"/>
      </w:pPr>
      <w:r w:rsidRPr="00030654">
        <w:t>{</w:t>
      </w:r>
      <w:r>
        <w:t>10</w:t>
      </w:r>
      <w:r w:rsidRPr="00030654">
        <w:t>}</w:t>
      </w:r>
      <w:r>
        <w:t xml:space="preserve"> </w:t>
      </w:r>
      <w:r w:rsidR="003D739E">
        <w:t xml:space="preserve">порядка подачи заявок и требований, предъявляемых к форме и содержанию заявок, подаваемых организациями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 в соответствии с </w:t>
      </w:r>
      <w:hyperlink w:anchor="Par76" w:tooltip="10. Для участия в отборе организация рыбохозяйственного комплекса в сроки, установленные в объявлении, представляет в Федеральное агентство по рыболовству следующие документы:" w:history="1">
        <w:r w:rsidR="003D739E">
          <w:rPr>
            <w:color w:val="0000FF"/>
          </w:rPr>
          <w:t>пунктом 10</w:t>
        </w:r>
      </w:hyperlink>
      <w:r w:rsidR="003D739E">
        <w:t xml:space="preserve"> настоящих Правил;</w:t>
      </w:r>
      <w:r w:rsidRPr="009276B0">
        <w:t xml:space="preserve"> </w:t>
      </w:r>
      <w:r w:rsidRPr="00030654">
        <w:t>{</w:t>
      </w:r>
      <w:r>
        <w:t>10</w:t>
      </w:r>
      <w:r w:rsidRPr="00030654">
        <w:t>}</w:t>
      </w:r>
    </w:p>
    <w:p w:rsidR="008A3DCA" w:rsidRDefault="009276B0">
      <w:pPr>
        <w:pStyle w:val="ConsPlusNormal"/>
        <w:spacing w:before="240"/>
        <w:ind w:firstLine="540"/>
        <w:jc w:val="both"/>
      </w:pPr>
      <w:r w:rsidRPr="00030654">
        <w:t>{</w:t>
      </w:r>
      <w:r>
        <w:t>10</w:t>
      </w:r>
      <w:r w:rsidRPr="00030654">
        <w:t>}</w:t>
      </w:r>
      <w:r>
        <w:t xml:space="preserve"> </w:t>
      </w:r>
      <w:r w:rsidR="003D739E">
        <w:t>порядка отзыва заявок, порядка возврата заявок, определяющего в том числе основания для возврата заявок, порядка внесения изменений в заявки;</w:t>
      </w:r>
      <w:r w:rsidRPr="009276B0">
        <w:t xml:space="preserve"> </w:t>
      </w:r>
      <w:r w:rsidRPr="00030654">
        <w:t>{</w:t>
      </w:r>
      <w:r>
        <w:t>10</w:t>
      </w:r>
      <w:r w:rsidRPr="00030654">
        <w:t>}</w:t>
      </w:r>
    </w:p>
    <w:p w:rsidR="008A3DCA" w:rsidRDefault="009276B0">
      <w:pPr>
        <w:pStyle w:val="ConsPlusNormal"/>
        <w:spacing w:before="240"/>
        <w:ind w:firstLine="540"/>
        <w:jc w:val="both"/>
      </w:pPr>
      <w:r w:rsidRPr="00030654">
        <w:lastRenderedPageBreak/>
        <w:t>{</w:t>
      </w:r>
      <w:r>
        <w:t>10</w:t>
      </w:r>
      <w:r w:rsidRPr="00030654">
        <w:t>}</w:t>
      </w:r>
      <w:r>
        <w:t xml:space="preserve"> </w:t>
      </w:r>
      <w:r w:rsidR="003D739E">
        <w:t xml:space="preserve">правил рассмотрения и оценки заявок в соответствии с </w:t>
      </w:r>
      <w:hyperlink w:anchor="Par85" w:tooltip="11. Федеральное агентство по рыболовству при получении заявок в рамках проведения отбора:" w:history="1">
        <w:r w:rsidR="003D739E">
          <w:rPr>
            <w:color w:val="0000FF"/>
          </w:rPr>
          <w:t>пунктом 11</w:t>
        </w:r>
      </w:hyperlink>
      <w:r w:rsidR="003D739E">
        <w:t xml:space="preserve"> настоящих Правил;</w:t>
      </w:r>
      <w:r w:rsidRPr="00030654">
        <w:t>{</w:t>
      </w:r>
      <w:r>
        <w:t>10</w:t>
      </w:r>
      <w:r w:rsidRPr="00030654">
        <w:t>}</w:t>
      </w:r>
    </w:p>
    <w:p w:rsidR="008A3DCA" w:rsidRDefault="009276B0">
      <w:pPr>
        <w:pStyle w:val="ConsPlusNormal"/>
        <w:spacing w:before="240"/>
        <w:ind w:firstLine="540"/>
        <w:jc w:val="both"/>
      </w:pPr>
      <w:r w:rsidRPr="00030654">
        <w:t>{</w:t>
      </w:r>
      <w:r>
        <w:t>10</w:t>
      </w:r>
      <w:r w:rsidRPr="00030654">
        <w:t>}</w:t>
      </w:r>
      <w:r>
        <w:t xml:space="preserve"> </w:t>
      </w:r>
      <w:r w:rsidR="003D739E">
        <w:t xml:space="preserve">порядка предоставления организациям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 разъяснений положений объявления, даты начала и окончания срока предоставления таких разъяснений;</w:t>
      </w:r>
      <w:r w:rsidRPr="009276B0">
        <w:t xml:space="preserve"> </w:t>
      </w:r>
      <w:r w:rsidRPr="00030654">
        <w:t>{</w:t>
      </w:r>
      <w:r>
        <w:t>10</w:t>
      </w:r>
      <w:r w:rsidRPr="00030654">
        <w:t>}</w:t>
      </w:r>
    </w:p>
    <w:p w:rsidR="008A3DCA" w:rsidRDefault="009276B0">
      <w:pPr>
        <w:pStyle w:val="ConsPlusNormal"/>
        <w:spacing w:before="240"/>
        <w:ind w:firstLine="540"/>
        <w:jc w:val="both"/>
      </w:pPr>
      <w:r w:rsidRPr="00030654">
        <w:t>{</w:t>
      </w:r>
      <w:r>
        <w:t>10</w:t>
      </w:r>
      <w:r w:rsidRPr="00030654">
        <w:t>}</w:t>
      </w:r>
      <w:r>
        <w:t xml:space="preserve"> </w:t>
      </w:r>
      <w:r w:rsidR="003D739E">
        <w:t>срока, в течение которого победитель (победители) отбора должен (должны) подписать соглашение о предоставлении субсидии (далее - соглашение);</w:t>
      </w:r>
      <w:r w:rsidRPr="009276B0">
        <w:t xml:space="preserve"> </w:t>
      </w:r>
      <w:r w:rsidRPr="00030654">
        <w:t>{</w:t>
      </w:r>
      <w:r>
        <w:t>10</w:t>
      </w:r>
      <w:r w:rsidRPr="00030654">
        <w:t>}</w:t>
      </w:r>
    </w:p>
    <w:p w:rsidR="008A3DCA" w:rsidRDefault="009276B0">
      <w:pPr>
        <w:pStyle w:val="ConsPlusNormal"/>
        <w:spacing w:before="240"/>
        <w:ind w:firstLine="540"/>
        <w:jc w:val="both"/>
      </w:pPr>
      <w:r w:rsidRPr="00030654">
        <w:t>{</w:t>
      </w:r>
      <w:r>
        <w:t>10</w:t>
      </w:r>
      <w:r w:rsidRPr="00030654">
        <w:t>}</w:t>
      </w:r>
      <w:r>
        <w:t xml:space="preserve"> </w:t>
      </w:r>
      <w:r w:rsidR="003D739E">
        <w:t>условий признания победителя (победителей) отбора уклонившимся (уклонившимися) от заключения соглашения.</w:t>
      </w:r>
      <w:r w:rsidRPr="009276B0">
        <w:t xml:space="preserve"> </w:t>
      </w:r>
      <w:r w:rsidRPr="00030654">
        <w:t>{</w:t>
      </w:r>
      <w:r>
        <w:t>10</w:t>
      </w:r>
      <w:r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bookmarkStart w:id="6" w:name="Par76"/>
      <w:bookmarkEnd w:id="6"/>
      <w:r>
        <w:t xml:space="preserve">10. </w:t>
      </w:r>
      <w:r w:rsidR="002E6F56" w:rsidRPr="00030654">
        <w:t>{</w:t>
      </w:r>
      <w:r w:rsidR="002E6F56">
        <w:t>12</w:t>
      </w:r>
      <w:r w:rsidR="002E6F56" w:rsidRPr="00030654">
        <w:t xml:space="preserve">} </w:t>
      </w:r>
      <w:r>
        <w:t xml:space="preserve">Для участия в отборе организация </w:t>
      </w:r>
      <w:proofErr w:type="spellStart"/>
      <w:r>
        <w:t>рыбохозяйственного</w:t>
      </w:r>
      <w:proofErr w:type="spellEnd"/>
      <w:r>
        <w:t xml:space="preserve"> комплекса в сроки, установленные в объявлении, представляет в Федеральное агентство по рыболовству следующие документы:</w:t>
      </w:r>
      <w:r w:rsidR="002E6F56" w:rsidRPr="002E6F56">
        <w:t xml:space="preserve"> </w:t>
      </w:r>
      <w:r w:rsidR="002E6F56" w:rsidRPr="00030654">
        <w:t>{</w:t>
      </w:r>
      <w:r w:rsidR="002E6F56">
        <w:t>12</w:t>
      </w:r>
      <w:r w:rsidR="002E6F56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а) </w:t>
      </w:r>
      <w:r w:rsidR="002E6F56" w:rsidRPr="00030654">
        <w:t>{</w:t>
      </w:r>
      <w:r w:rsidR="002E6F56">
        <w:t>12</w:t>
      </w:r>
      <w:r w:rsidR="002E6F56" w:rsidRPr="00030654">
        <w:t xml:space="preserve">} </w:t>
      </w:r>
      <w:r>
        <w:t xml:space="preserve">заявка (в свободной форме) с указанием реквизитов организации </w:t>
      </w:r>
      <w:proofErr w:type="spellStart"/>
      <w:r>
        <w:t>рыбохозяйственного</w:t>
      </w:r>
      <w:proofErr w:type="spellEnd"/>
      <w:r>
        <w:t xml:space="preserve"> комплекса, размера запрашиваемой субсидии, рассчитанного в соответствии с </w:t>
      </w:r>
      <w:hyperlink w:anchor="Par56" w:tooltip="7. Размер субсидии, предоставляемой организации рыбохозяйственного комплекса (Р), составляет 30 процентов объема прямых понесенных затрат на приобретение судового топлива (но не более 30 процентов объема соответствующих затрат, рассчитанных исходя из предельно" w:history="1">
        <w:r>
          <w:rPr>
            <w:color w:val="0000FF"/>
          </w:rPr>
          <w:t>пунктами 7</w:t>
        </w:r>
      </w:hyperlink>
      <w:r>
        <w:t xml:space="preserve"> и </w:t>
      </w:r>
      <w:hyperlink w:anchor="Par63" w:tooltip="8. Расчет субсидии осуществляется в рублях Российской Федерации. При расчете субсидии в целях компенсации части прямых понесенных затрат на приобретение судового топлива, осуществленных в иностранной валюте, размер субсидии определяется в рублях Российской Фед" w:history="1">
        <w:r>
          <w:rPr>
            <w:color w:val="0000FF"/>
          </w:rPr>
          <w:t>8</w:t>
        </w:r>
      </w:hyperlink>
      <w:r>
        <w:t xml:space="preserve"> настоящих Правил;</w:t>
      </w:r>
      <w:r w:rsidR="002E6F56" w:rsidRPr="002E6F56">
        <w:t xml:space="preserve"> </w:t>
      </w:r>
      <w:r w:rsidR="002E6F56" w:rsidRPr="00030654">
        <w:t>{</w:t>
      </w:r>
      <w:r w:rsidR="002E6F56">
        <w:t>12</w:t>
      </w:r>
      <w:r w:rsidR="002E6F56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б) </w:t>
      </w:r>
      <w:r w:rsidR="002E6F56" w:rsidRPr="00030654">
        <w:t>{</w:t>
      </w:r>
      <w:r w:rsidR="002E6F56">
        <w:t>12</w:t>
      </w:r>
      <w:r w:rsidR="002E6F56" w:rsidRPr="00030654">
        <w:t xml:space="preserve">} </w:t>
      </w:r>
      <w:r>
        <w:t xml:space="preserve">справка, подписанная руководителем организации </w:t>
      </w:r>
      <w:proofErr w:type="spellStart"/>
      <w:r>
        <w:t>рыбохозяйственного</w:t>
      </w:r>
      <w:proofErr w:type="spellEnd"/>
      <w:r>
        <w:t xml:space="preserve"> комплекса (иным уполномоченным лицом), подтверждающая соответствие организации </w:t>
      </w:r>
      <w:proofErr w:type="spellStart"/>
      <w:r>
        <w:t>рыбохозяйственного</w:t>
      </w:r>
      <w:proofErr w:type="spellEnd"/>
      <w:r>
        <w:t xml:space="preserve"> комплекса требованиям, указанным в </w:t>
      </w:r>
      <w:hyperlink w:anchor="Par48" w:tooltip="5. Субсидия предоставляется организации рыбохозяйственного комплекса, которая осуществляла добычу (вылов) водных биологических ресурсов в удаленных районах промысла и реализацию продукции рыбохозяйственного комплекса в течение 12 месяцев до дня подачи заявки н" w:history="1">
        <w:r>
          <w:rPr>
            <w:color w:val="0000FF"/>
          </w:rPr>
          <w:t>пунктах 5</w:t>
        </w:r>
      </w:hyperlink>
      <w:r>
        <w:t xml:space="preserve"> и </w:t>
      </w:r>
      <w:hyperlink w:anchor="Par49" w:tooltip="6. Субсидии предоставляются при соблюдении организацией рыбохозяйственного комплекса на 1-е число месяца, предшествующего месяцу подачи заявки, следующих требований:" w:history="1">
        <w:r>
          <w:rPr>
            <w:color w:val="0000FF"/>
          </w:rPr>
          <w:t>6</w:t>
        </w:r>
      </w:hyperlink>
      <w:r>
        <w:t xml:space="preserve"> настоящих Правил;</w:t>
      </w:r>
      <w:r w:rsidR="002E6F56" w:rsidRPr="002E6F56">
        <w:t xml:space="preserve"> </w:t>
      </w:r>
      <w:r w:rsidR="002E6F56" w:rsidRPr="00030654">
        <w:t>{</w:t>
      </w:r>
      <w:r w:rsidR="002E6F56">
        <w:t>12</w:t>
      </w:r>
      <w:r w:rsidR="002E6F56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в) </w:t>
      </w:r>
      <w:r w:rsidR="002E6F56" w:rsidRPr="00030654">
        <w:t>{</w:t>
      </w:r>
      <w:r w:rsidR="002E6F56">
        <w:t>12</w:t>
      </w:r>
      <w:r w:rsidR="002E6F56" w:rsidRPr="00030654">
        <w:t xml:space="preserve">} </w:t>
      </w:r>
      <w:r>
        <w:t xml:space="preserve">заверенные руководителем и главным бухгалтером (при наличии) организации </w:t>
      </w:r>
      <w:proofErr w:type="spellStart"/>
      <w:r>
        <w:t>рыбохозяйственного</w:t>
      </w:r>
      <w:proofErr w:type="spellEnd"/>
      <w:r>
        <w:t xml:space="preserve"> комплекса копии заключенных договоров (контрактов) и документов, подтверждающих реализацию продукции </w:t>
      </w:r>
      <w:proofErr w:type="spellStart"/>
      <w:r>
        <w:t>рыбохозяйственного</w:t>
      </w:r>
      <w:proofErr w:type="spellEnd"/>
      <w:r>
        <w:t xml:space="preserve"> комплекса в течение 12 месяцев до дня подачи заявки на сумму, превышающую размер запрашиваемой субсидии не менее чем в 10 раз (договоры, контракты и документы, составленные на иностранном языке, представляются с их переводом на русский язык и заверяются в установленном законодательством Российской Федерации порядке);</w:t>
      </w:r>
      <w:r w:rsidR="002E6F56" w:rsidRPr="002E6F56">
        <w:t xml:space="preserve"> </w:t>
      </w:r>
      <w:r w:rsidR="002E6F56" w:rsidRPr="00030654">
        <w:t>{</w:t>
      </w:r>
      <w:r w:rsidR="002E6F56">
        <w:t>12</w:t>
      </w:r>
      <w:r w:rsidR="002E6F56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proofErr w:type="gramStart"/>
      <w:r>
        <w:t xml:space="preserve">г) </w:t>
      </w:r>
      <w:r w:rsidR="002E6F56" w:rsidRPr="00030654">
        <w:t>{</w:t>
      </w:r>
      <w:r w:rsidR="002E6F56">
        <w:t>12</w:t>
      </w:r>
      <w:r w:rsidR="002E6F56" w:rsidRPr="00030654">
        <w:t xml:space="preserve">} </w:t>
      </w:r>
      <w:r>
        <w:t xml:space="preserve">реестр документов, заверенный печатью (при наличии) организации </w:t>
      </w:r>
      <w:proofErr w:type="spellStart"/>
      <w:r>
        <w:t>рыбохозяйственного</w:t>
      </w:r>
      <w:proofErr w:type="spellEnd"/>
      <w:r>
        <w:t xml:space="preserve"> комплекса и подписанный руководителем и главным бухгалтером (при наличии) организации </w:t>
      </w:r>
      <w:proofErr w:type="spellStart"/>
      <w:r>
        <w:t>рыбохозяйственного</w:t>
      </w:r>
      <w:proofErr w:type="spellEnd"/>
      <w:r>
        <w:t xml:space="preserve"> комплекса,</w:t>
      </w:r>
      <w:r w:rsidR="00A80927" w:rsidRPr="00030654">
        <w:t xml:space="preserve"> </w:t>
      </w:r>
      <w:r>
        <w:t>содержащий сведения о документах, включая сведения о платежных документах, подтверждающих прямые понесенные затраты в течение 12 месяцев</w:t>
      </w:r>
      <w:r w:rsidR="00992CC3" w:rsidRPr="00992CC3">
        <w:t xml:space="preserve"> {12}{12}</w:t>
      </w:r>
      <w:r>
        <w:t xml:space="preserve"> до дня подачи заявки на приобретение судового топлива при осуществлении добычи (вылова) водных биологических ресурсов в удаленных районах промысла</w:t>
      </w:r>
      <w:proofErr w:type="gramEnd"/>
      <w:r>
        <w:t xml:space="preserve">, </w:t>
      </w:r>
      <w:r w:rsidR="00A80927">
        <w:t xml:space="preserve">непредставление (представление не в полном объеме, представление позже срока, определенного  настоящих Правил) </w:t>
      </w:r>
      <w:r>
        <w:t xml:space="preserve">с приложением заверенных копий указанных в реестре документов по </w:t>
      </w:r>
      <w:hyperlink r:id="rId14" w:history="1">
        <w:r>
          <w:rPr>
            <w:color w:val="0000FF"/>
          </w:rPr>
          <w:t>форме</w:t>
        </w:r>
      </w:hyperlink>
      <w:r>
        <w:t>, утверждаемой Министерством сельского хозяйства Российской Федерации;</w:t>
      </w:r>
      <w:r w:rsidR="002E6F56" w:rsidRPr="002E6F56">
        <w:t xml:space="preserve"> </w:t>
      </w:r>
      <w:r w:rsidR="002E6F56" w:rsidRPr="00030654">
        <w:t>{</w:t>
      </w:r>
      <w:r w:rsidR="002E6F56">
        <w:t>12</w:t>
      </w:r>
      <w:r w:rsidR="002E6F56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д) </w:t>
      </w:r>
      <w:r w:rsidR="002E6F56" w:rsidRPr="00030654">
        <w:t>{</w:t>
      </w:r>
      <w:r w:rsidR="002E6F56">
        <w:t>12</w:t>
      </w:r>
      <w:r w:rsidR="002E6F56" w:rsidRPr="00030654">
        <w:t xml:space="preserve">} </w:t>
      </w:r>
      <w:r>
        <w:t xml:space="preserve">справка, подписанная руководителем организации </w:t>
      </w:r>
      <w:proofErr w:type="spellStart"/>
      <w:r>
        <w:t>рыбохозяйственного</w:t>
      </w:r>
      <w:proofErr w:type="spellEnd"/>
      <w:r>
        <w:t xml:space="preserve"> комплекса (иным уполномоченным лицом с представлением документов, подтверждающих полномочия иного лица), подтверждающая, что заявленные организацией </w:t>
      </w:r>
      <w:proofErr w:type="spellStart"/>
      <w:r>
        <w:t>рыбохозяйственного</w:t>
      </w:r>
      <w:proofErr w:type="spellEnd"/>
      <w:r>
        <w:t xml:space="preserve"> комплекса прямые понесенные затраты осуществлены на приобретение судового топлива при осуществлении добычи (вылова) водных биологических ресурсов в удаленных районах промысла;</w:t>
      </w:r>
      <w:r w:rsidR="002E6F56" w:rsidRPr="002E6F56">
        <w:t xml:space="preserve"> </w:t>
      </w:r>
      <w:r w:rsidR="002E6F56" w:rsidRPr="00030654">
        <w:t>{</w:t>
      </w:r>
      <w:r w:rsidR="002E6F56">
        <w:t>12</w:t>
      </w:r>
      <w:r w:rsidR="002E6F56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lastRenderedPageBreak/>
        <w:t xml:space="preserve">е) </w:t>
      </w:r>
      <w:r w:rsidR="002E6F56" w:rsidRPr="00030654">
        <w:t>{</w:t>
      </w:r>
      <w:r w:rsidR="002E6F56">
        <w:t>12</w:t>
      </w:r>
      <w:r w:rsidR="002E6F56" w:rsidRPr="00030654">
        <w:t xml:space="preserve">} </w:t>
      </w:r>
      <w:r>
        <w:t xml:space="preserve">расчет размера субсидии по </w:t>
      </w:r>
      <w:hyperlink r:id="rId15" w:history="1">
        <w:r>
          <w:rPr>
            <w:color w:val="0000FF"/>
          </w:rPr>
          <w:t>форме</w:t>
        </w:r>
      </w:hyperlink>
      <w:r>
        <w:t>, утверждаемой Министерством сельского хозяйства Российской Федерации;</w:t>
      </w:r>
      <w:r w:rsidR="002E6F56" w:rsidRPr="002E6F56">
        <w:t xml:space="preserve"> </w:t>
      </w:r>
      <w:r w:rsidR="002E6F56" w:rsidRPr="00030654">
        <w:t>{</w:t>
      </w:r>
      <w:r w:rsidR="002E6F56">
        <w:t>12</w:t>
      </w:r>
      <w:r w:rsidR="002E6F56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ж) </w:t>
      </w:r>
      <w:r w:rsidR="002E6F56" w:rsidRPr="00030654">
        <w:t>{</w:t>
      </w:r>
      <w:r w:rsidR="002E6F56">
        <w:t>12</w:t>
      </w:r>
      <w:r w:rsidR="002E6F56" w:rsidRPr="00030654">
        <w:t xml:space="preserve">} </w:t>
      </w:r>
      <w:r>
        <w:t xml:space="preserve">заверенные руководителем и главным бухгалтером (при наличии) организации </w:t>
      </w:r>
      <w:proofErr w:type="spellStart"/>
      <w:r>
        <w:t>рыбохозяйственного</w:t>
      </w:r>
      <w:proofErr w:type="spellEnd"/>
      <w:r>
        <w:t xml:space="preserve"> комплекса копии документов, подтверждающих право и фактический объем добычи (вылова) водных биологических ресурсов в удаленных районах промысла (документы, составленные на иностранном языке, представляются с их переводом на русский язык и заверяются в установленном законодательством Российской Федерации порядке).</w:t>
      </w:r>
      <w:r w:rsidR="002E6F56" w:rsidRPr="002E6F56">
        <w:t xml:space="preserve"> </w:t>
      </w:r>
      <w:r w:rsidR="002E6F56" w:rsidRPr="00030654">
        <w:t>{</w:t>
      </w:r>
      <w:r w:rsidR="002E6F56">
        <w:t>12</w:t>
      </w:r>
      <w:r w:rsidR="002E6F56" w:rsidRPr="00030654">
        <w:t>}</w:t>
      </w:r>
    </w:p>
    <w:p w:rsidR="008A3DCA" w:rsidRDefault="002E6F56">
      <w:pPr>
        <w:pStyle w:val="ConsPlusNormal"/>
        <w:spacing w:before="240"/>
        <w:ind w:firstLine="540"/>
        <w:jc w:val="both"/>
      </w:pPr>
      <w:r w:rsidRPr="00030654">
        <w:t>{</w:t>
      </w:r>
      <w:r>
        <w:t>12</w:t>
      </w:r>
      <w:r w:rsidRPr="00030654">
        <w:t xml:space="preserve">} </w:t>
      </w:r>
      <w:r w:rsidR="003D739E">
        <w:t xml:space="preserve">Организация </w:t>
      </w:r>
      <w:proofErr w:type="spellStart"/>
      <w:r w:rsidR="003D739E">
        <w:t>рыбохозяйственного</w:t>
      </w:r>
      <w:proofErr w:type="spellEnd"/>
      <w:r w:rsidR="003D739E">
        <w:t xml:space="preserve"> комплекса не ограничена в количестве подаваемых заявок в рамках одного отбора и в предстоящих отборах на право получения субсидии.</w:t>
      </w:r>
      <w:r w:rsidRPr="002E6F56">
        <w:t xml:space="preserve"> </w:t>
      </w:r>
      <w:r w:rsidRPr="00030654">
        <w:t>{</w:t>
      </w:r>
      <w:r>
        <w:t>12</w:t>
      </w:r>
      <w:r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bookmarkStart w:id="7" w:name="Par85"/>
      <w:bookmarkEnd w:id="7"/>
      <w:r>
        <w:t xml:space="preserve">11. </w:t>
      </w:r>
      <w:r w:rsidR="004A6B0F" w:rsidRPr="00030654">
        <w:t>{</w:t>
      </w:r>
      <w:r w:rsidR="004A6B0F">
        <w:t>15</w:t>
      </w:r>
      <w:r w:rsidR="004A6B0F" w:rsidRPr="00030654">
        <w:t xml:space="preserve">} </w:t>
      </w:r>
      <w:r>
        <w:t>Федеральное агентство по рыболовству при получении заявок в рамках проведения отбора:</w:t>
      </w:r>
      <w:r w:rsidR="004A6B0F">
        <w:t xml:space="preserve"> </w:t>
      </w:r>
      <w:r w:rsidR="004A6B0F" w:rsidRPr="00030654">
        <w:t>{</w:t>
      </w:r>
      <w:r w:rsidR="004A6B0F">
        <w:t>15</w:t>
      </w:r>
      <w:r w:rsidR="004A6B0F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а) </w:t>
      </w:r>
      <w:r w:rsidR="004A6B0F" w:rsidRPr="00030654">
        <w:t>{</w:t>
      </w:r>
      <w:r w:rsidR="004A6B0F">
        <w:t>15</w:t>
      </w:r>
      <w:r w:rsidR="004A6B0F" w:rsidRPr="00030654">
        <w:t>}</w:t>
      </w:r>
      <w:r w:rsidR="004A6B0F">
        <w:t xml:space="preserve"> </w:t>
      </w:r>
      <w:r>
        <w:t xml:space="preserve">регистрирует в порядке поступления заявки и прилагаемые к ним документы, указанные в </w:t>
      </w:r>
      <w:hyperlink w:anchor="Par76" w:tooltip="10. Для участия в отборе организация рыбохозяйственного комплекса в сроки, установленные в объявлении, представляет в Федеральное агентство по рыболовству следующие документы:" w:history="1">
        <w:r>
          <w:rPr>
            <w:color w:val="0000FF"/>
          </w:rPr>
          <w:t>пункте 10</w:t>
        </w:r>
      </w:hyperlink>
      <w:r>
        <w:t xml:space="preserve"> настоящих Правил, в течение 1 рабочего дня со дня их поступления;</w:t>
      </w:r>
      <w:r w:rsidR="004A6B0F" w:rsidRPr="004A6B0F">
        <w:t xml:space="preserve"> </w:t>
      </w:r>
      <w:r w:rsidR="004A6B0F" w:rsidRPr="00030654">
        <w:t>{</w:t>
      </w:r>
      <w:r w:rsidR="004A6B0F">
        <w:t>15</w:t>
      </w:r>
      <w:r w:rsidR="004A6B0F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б) </w:t>
      </w:r>
      <w:r w:rsidR="004A6B0F" w:rsidRPr="00030654">
        <w:t>{</w:t>
      </w:r>
      <w:r w:rsidR="004A6B0F">
        <w:t>15</w:t>
      </w:r>
      <w:r w:rsidR="004A6B0F" w:rsidRPr="00030654">
        <w:t>}</w:t>
      </w:r>
      <w:r w:rsidR="004A6B0F">
        <w:t xml:space="preserve"> </w:t>
      </w:r>
      <w:r>
        <w:t xml:space="preserve">с целью подтверждения соответствия организации </w:t>
      </w:r>
      <w:proofErr w:type="spellStart"/>
      <w:r>
        <w:t>рыбохозяйственного</w:t>
      </w:r>
      <w:proofErr w:type="spellEnd"/>
      <w:r>
        <w:t xml:space="preserve"> комплекса требованиям, предусмотренным </w:t>
      </w:r>
      <w:hyperlink w:anchor="Par48" w:tooltip="5. Субсидия предоставляется организации рыбохозяйственного комплекса, которая осуществляла добычу (вылов) водных биологических ресурсов в удаленных районах промысла и реализацию продукции рыбохозяйственного комплекса в течение 12 месяцев до дня подачи заявки н" w:history="1">
        <w:r>
          <w:rPr>
            <w:color w:val="0000FF"/>
          </w:rPr>
          <w:t>пунктами 5</w:t>
        </w:r>
      </w:hyperlink>
      <w:r>
        <w:t xml:space="preserve"> и </w:t>
      </w:r>
      <w:hyperlink w:anchor="Par49" w:tooltip="6. Субсидии предоставляются при соблюдении организацией рыбохозяйственного комплекса на 1-е число месяца, предшествующего месяцу подачи заявки, следующих требований:" w:history="1">
        <w:r>
          <w:rPr>
            <w:color w:val="0000FF"/>
          </w:rPr>
          <w:t>6</w:t>
        </w:r>
      </w:hyperlink>
      <w:r>
        <w:t xml:space="preserve"> настоящих Правил, проверяет в течение 15 рабочих дней с даты окончания приема заявок документы, указанные в </w:t>
      </w:r>
      <w:hyperlink w:anchor="Par76" w:tooltip="10. Для участия в отборе организация рыбохозяйственного комплекса в сроки, установленные в объявлении, представляет в Федеральное агентство по рыболовству следующие документы:" w:history="1">
        <w:r>
          <w:rPr>
            <w:color w:val="0000FF"/>
          </w:rPr>
          <w:t>пункте 10</w:t>
        </w:r>
      </w:hyperlink>
      <w:r>
        <w:t xml:space="preserve"> настоящих Правил, на полноту содержащихся в них сведений, а также их соответствие условиям и целям предоставления субсидии;</w:t>
      </w:r>
      <w:r w:rsidR="004A6B0F" w:rsidRPr="004A6B0F">
        <w:t xml:space="preserve"> </w:t>
      </w:r>
      <w:r w:rsidR="004A6B0F" w:rsidRPr="00030654">
        <w:t>{</w:t>
      </w:r>
      <w:r w:rsidR="004A6B0F">
        <w:t>15</w:t>
      </w:r>
      <w:r w:rsidR="004A6B0F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bookmarkStart w:id="8" w:name="Par88"/>
      <w:bookmarkEnd w:id="8"/>
      <w:r>
        <w:t xml:space="preserve">в) </w:t>
      </w:r>
      <w:r w:rsidR="004A6B0F" w:rsidRPr="00030654">
        <w:t>{</w:t>
      </w:r>
      <w:r w:rsidR="004A6B0F">
        <w:t>15</w:t>
      </w:r>
      <w:r w:rsidR="004A6B0F" w:rsidRPr="00030654">
        <w:t>}</w:t>
      </w:r>
      <w:r w:rsidR="004A6B0F">
        <w:t xml:space="preserve"> </w:t>
      </w:r>
      <w:r>
        <w:t xml:space="preserve">в случае выявления неполноты и (или) ненадлежащего оформления документов уведомляет об этом организацию </w:t>
      </w:r>
      <w:proofErr w:type="spellStart"/>
      <w:r>
        <w:t>рыбохозяйственного</w:t>
      </w:r>
      <w:proofErr w:type="spellEnd"/>
      <w:r>
        <w:t xml:space="preserve"> комплекса в течение 20 рабочих дней с даты окончания приема заявок. Если в течение 5 рабочих дней с даты получения указанного уведомления организация </w:t>
      </w:r>
      <w:proofErr w:type="spellStart"/>
      <w:r>
        <w:t>рыбохозяйственного</w:t>
      </w:r>
      <w:proofErr w:type="spellEnd"/>
      <w:r>
        <w:t xml:space="preserve"> комплекса не представляет доработанные с учетом замечаний документы, Федеральное агентство по рыболовству принимает решение об отклонении заявки с указанием причин отказа по основаниям, указанным в </w:t>
      </w:r>
      <w:hyperlink w:anchor="Par91" w:tooltip="12. Основаниями для отклонения заявки являются:" w:history="1">
        <w:r>
          <w:rPr>
            <w:color w:val="0000FF"/>
          </w:rPr>
          <w:t>пункте 12</w:t>
        </w:r>
      </w:hyperlink>
      <w:r>
        <w:t xml:space="preserve"> настоящих Правил;</w:t>
      </w:r>
      <w:r w:rsidR="004A6B0F" w:rsidRPr="004A6B0F">
        <w:t xml:space="preserve"> </w:t>
      </w:r>
      <w:r w:rsidR="004A6B0F" w:rsidRPr="00030654">
        <w:t>{</w:t>
      </w:r>
      <w:r w:rsidR="004A6B0F">
        <w:t>15</w:t>
      </w:r>
      <w:r w:rsidR="004A6B0F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г) </w:t>
      </w:r>
      <w:r w:rsidR="004A6B0F" w:rsidRPr="00030654">
        <w:t>{</w:t>
      </w:r>
      <w:r w:rsidR="004A6B0F">
        <w:t>15</w:t>
      </w:r>
      <w:r w:rsidR="004A6B0F" w:rsidRPr="00030654">
        <w:t>}</w:t>
      </w:r>
      <w:r w:rsidR="004A6B0F">
        <w:t xml:space="preserve"> </w:t>
      </w:r>
      <w:r>
        <w:t xml:space="preserve">в течение 30 рабочих дней с даты окончания приема заявок на участие в отборе проводит отбор, принимает решение о прохождении организацией </w:t>
      </w:r>
      <w:proofErr w:type="spellStart"/>
      <w:r>
        <w:t>рыбохозяйственного</w:t>
      </w:r>
      <w:proofErr w:type="spellEnd"/>
      <w:r>
        <w:t xml:space="preserve"> комплекса отбора и заключении с ней соглашения либо об отклонении заявки и отказе в заключении соглашения и уведомляет об этом организацию </w:t>
      </w:r>
      <w:proofErr w:type="spellStart"/>
      <w:r>
        <w:t>рыбохозяйственного</w:t>
      </w:r>
      <w:proofErr w:type="spellEnd"/>
      <w:r>
        <w:t xml:space="preserve"> комплекса;</w:t>
      </w:r>
      <w:r w:rsidR="004A6B0F" w:rsidRPr="004A6B0F">
        <w:t xml:space="preserve"> </w:t>
      </w:r>
      <w:r w:rsidR="004A6B0F" w:rsidRPr="00030654">
        <w:t>{</w:t>
      </w:r>
      <w:r w:rsidR="004A6B0F">
        <w:t>15</w:t>
      </w:r>
      <w:r w:rsidR="004A6B0F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д) </w:t>
      </w:r>
      <w:r w:rsidR="004A6B0F" w:rsidRPr="00030654">
        <w:t>{</w:t>
      </w:r>
      <w:r w:rsidR="004A6B0F">
        <w:t>15</w:t>
      </w:r>
      <w:r w:rsidR="004A6B0F" w:rsidRPr="00030654">
        <w:t>}</w:t>
      </w:r>
      <w:r w:rsidR="004A6B0F">
        <w:t xml:space="preserve"> </w:t>
      </w:r>
      <w:r>
        <w:t xml:space="preserve">в случае принятия решения о заключении соглашения заключает с организацией </w:t>
      </w:r>
      <w:proofErr w:type="spellStart"/>
      <w:r>
        <w:t>рыбохозяйственного</w:t>
      </w:r>
      <w:proofErr w:type="spellEnd"/>
      <w:r>
        <w:t xml:space="preserve"> комплекса соглашение в течение 10 рабочих дней с даты уведомления организации </w:t>
      </w:r>
      <w:proofErr w:type="spellStart"/>
      <w:r>
        <w:t>рыбохозяйственного</w:t>
      </w:r>
      <w:proofErr w:type="spellEnd"/>
      <w:r>
        <w:t xml:space="preserve"> комплекса о прохождении отбора. Организация </w:t>
      </w:r>
      <w:proofErr w:type="spellStart"/>
      <w:r>
        <w:t>рыбохозяйственного</w:t>
      </w:r>
      <w:proofErr w:type="spellEnd"/>
      <w:r>
        <w:t xml:space="preserve"> комплекса, не подписавшая соглашение в течение 10 рабочих дней с даты ее уведомления о прохождении отбора, считается уклонившейся от заключения соглашения.</w:t>
      </w:r>
      <w:r w:rsidR="004A6B0F" w:rsidRPr="004A6B0F">
        <w:t xml:space="preserve"> </w:t>
      </w:r>
      <w:r w:rsidR="004A6B0F" w:rsidRPr="00030654">
        <w:t>{</w:t>
      </w:r>
      <w:r w:rsidR="004A6B0F">
        <w:t>15</w:t>
      </w:r>
      <w:r w:rsidR="004A6B0F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bookmarkStart w:id="9" w:name="Par91"/>
      <w:bookmarkEnd w:id="9"/>
      <w:r>
        <w:t xml:space="preserve">12. </w:t>
      </w:r>
      <w:r w:rsidR="000222B6" w:rsidRPr="00030654">
        <w:t>{</w:t>
      </w:r>
      <w:r w:rsidR="000222B6">
        <w:t>17</w:t>
      </w:r>
      <w:r w:rsidR="000222B6" w:rsidRPr="00030654">
        <w:t xml:space="preserve">} </w:t>
      </w:r>
      <w:r>
        <w:t>Основаниями для отклонения заявки являются:</w:t>
      </w:r>
      <w:r w:rsidR="000222B6" w:rsidRPr="000222B6">
        <w:t xml:space="preserve"> </w:t>
      </w:r>
      <w:r w:rsidR="000222B6" w:rsidRPr="00030654">
        <w:t>{</w:t>
      </w:r>
      <w:r w:rsidR="000222B6">
        <w:t>17</w:t>
      </w:r>
      <w:r w:rsidR="000222B6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а) </w:t>
      </w:r>
      <w:r w:rsidR="000222B6" w:rsidRPr="00030654">
        <w:t>{</w:t>
      </w:r>
      <w:r w:rsidR="000222B6">
        <w:t>17</w:t>
      </w:r>
      <w:r w:rsidR="000222B6" w:rsidRPr="00030654">
        <w:t xml:space="preserve">} </w:t>
      </w:r>
      <w:r>
        <w:t xml:space="preserve">несоответствие организации </w:t>
      </w:r>
      <w:proofErr w:type="spellStart"/>
      <w:r>
        <w:t>рыбохозяйственного</w:t>
      </w:r>
      <w:proofErr w:type="spellEnd"/>
      <w:r>
        <w:t xml:space="preserve"> комплекса требованиям, установленным </w:t>
      </w:r>
      <w:hyperlink w:anchor="Par48" w:tooltip="5. Субсидия предоставляется организации рыбохозяйственного комплекса, которая осуществляла добычу (вылов) водных биологических ресурсов в удаленных районах промысла и реализацию продукции рыбохозяйственного комплекса в течение 12 месяцев до дня подачи заявки н" w:history="1">
        <w:r>
          <w:rPr>
            <w:color w:val="0000FF"/>
          </w:rPr>
          <w:t>пунктами 5</w:t>
        </w:r>
      </w:hyperlink>
      <w:r>
        <w:t xml:space="preserve"> и </w:t>
      </w:r>
      <w:hyperlink w:anchor="Par49" w:tooltip="6. Субсидии предоставляются при соблюдении организацией рыбохозяйственного комплекса на 1-е число месяца, предшествующего месяцу подачи заявки, следующих требований:" w:history="1">
        <w:r>
          <w:rPr>
            <w:color w:val="0000FF"/>
          </w:rPr>
          <w:t>6</w:t>
        </w:r>
      </w:hyperlink>
      <w:r>
        <w:t xml:space="preserve"> настоящих Правил;</w:t>
      </w:r>
      <w:r w:rsidR="000222B6" w:rsidRPr="000222B6">
        <w:t xml:space="preserve"> </w:t>
      </w:r>
      <w:r w:rsidR="000222B6" w:rsidRPr="00030654">
        <w:t>{</w:t>
      </w:r>
      <w:r w:rsidR="000222B6">
        <w:t>17</w:t>
      </w:r>
      <w:r w:rsidR="000222B6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б) </w:t>
      </w:r>
      <w:r w:rsidR="000222B6" w:rsidRPr="00030654">
        <w:t>{</w:t>
      </w:r>
      <w:r w:rsidR="000222B6">
        <w:t>17</w:t>
      </w:r>
      <w:r w:rsidR="000222B6" w:rsidRPr="00030654">
        <w:t xml:space="preserve">} </w:t>
      </w:r>
      <w:r>
        <w:t xml:space="preserve">непредставление (представление не в полном объеме) организацией </w:t>
      </w:r>
      <w:proofErr w:type="spellStart"/>
      <w:r>
        <w:lastRenderedPageBreak/>
        <w:t>рыбохозяйственного</w:t>
      </w:r>
      <w:proofErr w:type="spellEnd"/>
      <w:r>
        <w:t xml:space="preserve"> комплекса документов, указанных в </w:t>
      </w:r>
      <w:hyperlink w:anchor="Par76" w:tooltip="10. Для участия в отборе организация рыбохозяйственного комплекса в сроки, установленные в объявлении, представляет в Федеральное агентство по рыболовству следующие документы:" w:history="1">
        <w:r>
          <w:rPr>
            <w:color w:val="0000FF"/>
          </w:rPr>
          <w:t>пункте 10</w:t>
        </w:r>
      </w:hyperlink>
      <w:r>
        <w:t xml:space="preserve"> настоящих Правил, а также дополнительных сведений и документов, доработанных с учетом замечаний Федерального агентства по рыболовству в соответствии с </w:t>
      </w:r>
      <w:hyperlink w:anchor="Par88" w:tooltip="в) в случае выявления неполноты и (или) ненадлежащего оформления документов уведомляет об этом организацию рыбохозяйственного комплекса в течение 20 рабочих дней с даты окончания приема заявок. Если в течение 5 рабочих дней с даты получения указанного уведомле" w:history="1">
        <w:r>
          <w:rPr>
            <w:color w:val="0000FF"/>
          </w:rPr>
          <w:t>подпунктом "в" пункта 11</w:t>
        </w:r>
      </w:hyperlink>
      <w:r>
        <w:t xml:space="preserve"> настоящих Правил;</w:t>
      </w:r>
      <w:r w:rsidR="000222B6" w:rsidRPr="000222B6">
        <w:t xml:space="preserve"> </w:t>
      </w:r>
      <w:r w:rsidR="000222B6" w:rsidRPr="00030654">
        <w:t>{</w:t>
      </w:r>
      <w:r w:rsidR="000222B6">
        <w:t>17</w:t>
      </w:r>
      <w:r w:rsidR="000222B6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в) </w:t>
      </w:r>
      <w:r w:rsidR="000222B6" w:rsidRPr="00030654">
        <w:t>{</w:t>
      </w:r>
      <w:r w:rsidR="000222B6">
        <w:t>17</w:t>
      </w:r>
      <w:r w:rsidR="000222B6" w:rsidRPr="00030654">
        <w:t xml:space="preserve">} </w:t>
      </w:r>
      <w:r>
        <w:t xml:space="preserve">несоответствие представленных документов требованиям, установленным объявлением и </w:t>
      </w:r>
      <w:hyperlink w:anchor="Par76" w:tooltip="10. Для участия в отборе организация рыбохозяйственного комплекса в сроки, установленные в объявлении, представляет в Федеральное агентство по рыболовству следующие документы:" w:history="1">
        <w:r>
          <w:rPr>
            <w:color w:val="0000FF"/>
          </w:rPr>
          <w:t>пунктом 10</w:t>
        </w:r>
      </w:hyperlink>
      <w:r>
        <w:t xml:space="preserve"> настоящих Правил;</w:t>
      </w:r>
      <w:r w:rsidR="000222B6" w:rsidRPr="000222B6">
        <w:t xml:space="preserve"> </w:t>
      </w:r>
      <w:r w:rsidR="000222B6" w:rsidRPr="00030654">
        <w:t>{</w:t>
      </w:r>
      <w:r w:rsidR="000222B6">
        <w:t>17</w:t>
      </w:r>
      <w:r w:rsidR="000222B6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г) </w:t>
      </w:r>
      <w:r w:rsidR="000222B6" w:rsidRPr="00030654">
        <w:t>{</w:t>
      </w:r>
      <w:r w:rsidR="000222B6">
        <w:t>17</w:t>
      </w:r>
      <w:r w:rsidR="000222B6" w:rsidRPr="00030654">
        <w:t xml:space="preserve">} </w:t>
      </w:r>
      <w:r>
        <w:t xml:space="preserve">подача организацией </w:t>
      </w:r>
      <w:proofErr w:type="spellStart"/>
      <w:r>
        <w:t>рыбохозяйственного</w:t>
      </w:r>
      <w:proofErr w:type="spellEnd"/>
      <w:r>
        <w:t xml:space="preserve"> комплекса заявки после даты и (или) времени, определенных для подачи заявок;</w:t>
      </w:r>
      <w:r w:rsidR="000222B6" w:rsidRPr="000222B6">
        <w:t xml:space="preserve"> </w:t>
      </w:r>
      <w:r w:rsidR="000222B6" w:rsidRPr="00030654">
        <w:t>{</w:t>
      </w:r>
      <w:r w:rsidR="000222B6">
        <w:t>17</w:t>
      </w:r>
      <w:r w:rsidR="000222B6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д) </w:t>
      </w:r>
      <w:r w:rsidR="000222B6" w:rsidRPr="00030654">
        <w:t>{</w:t>
      </w:r>
      <w:r w:rsidR="000222B6">
        <w:t>17</w:t>
      </w:r>
      <w:r w:rsidR="000222B6" w:rsidRPr="00030654">
        <w:t xml:space="preserve">} </w:t>
      </w:r>
      <w:r>
        <w:t xml:space="preserve">недостаток лимитов бюджетных обязательств, доведенных в установленном порядке до Федерального агентства по рыболовству как получателя средств федерального бюджета на цели, указанные в </w:t>
      </w:r>
      <w:hyperlink w:anchor="Par36" w:tooltip="1. Настоящие Правила устанавливают цели, условия и порядок предоставления субсидий из федерального бюджета организациям рыбохозяйственного комплекса, осуществляющим добычу (вылов) водных биологических ресурсов в удаленных районах промысла, в целях возмещения ч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0222B6" w:rsidRPr="000222B6">
        <w:t xml:space="preserve"> </w:t>
      </w:r>
      <w:r w:rsidR="000222B6" w:rsidRPr="00030654">
        <w:t>{</w:t>
      </w:r>
      <w:r w:rsidR="000222B6">
        <w:t>17</w:t>
      </w:r>
      <w:r w:rsidR="000222B6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е) </w:t>
      </w:r>
      <w:r w:rsidR="000222B6" w:rsidRPr="00030654">
        <w:t>{</w:t>
      </w:r>
      <w:r w:rsidR="000222B6">
        <w:t>17</w:t>
      </w:r>
      <w:r w:rsidR="000222B6" w:rsidRPr="00030654">
        <w:t xml:space="preserve">} </w:t>
      </w:r>
      <w:r>
        <w:t xml:space="preserve">недостоверность представленной организацией </w:t>
      </w:r>
      <w:proofErr w:type="spellStart"/>
      <w:r>
        <w:t>рыбохозяйственного</w:t>
      </w:r>
      <w:proofErr w:type="spellEnd"/>
      <w:r>
        <w:t xml:space="preserve"> комплекса информации, в том числе информации о месте нахождения и адресе организации </w:t>
      </w:r>
      <w:proofErr w:type="spellStart"/>
      <w:r>
        <w:t>рыбохозяйственного</w:t>
      </w:r>
      <w:proofErr w:type="spellEnd"/>
      <w:r>
        <w:t xml:space="preserve"> комплекса.</w:t>
      </w:r>
      <w:r w:rsidR="000222B6" w:rsidRPr="000222B6">
        <w:t xml:space="preserve"> </w:t>
      </w:r>
      <w:r w:rsidR="000222B6" w:rsidRPr="00030654">
        <w:t>{</w:t>
      </w:r>
      <w:r w:rsidR="000222B6">
        <w:t>17</w:t>
      </w:r>
      <w:r w:rsidR="000222B6" w:rsidRPr="00030654">
        <w:t>}</w:t>
      </w:r>
    </w:p>
    <w:p w:rsidR="008A3DCA" w:rsidRPr="005B4290" w:rsidRDefault="003D739E">
      <w:pPr>
        <w:pStyle w:val="ConsPlusNormal"/>
        <w:spacing w:before="240"/>
        <w:ind w:firstLine="540"/>
        <w:jc w:val="both"/>
      </w:pPr>
      <w:bookmarkStart w:id="10" w:name="Par98"/>
      <w:bookmarkEnd w:id="10"/>
      <w:r>
        <w:t>13.</w:t>
      </w:r>
      <w:r w:rsidR="0065370B">
        <w:t>{</w:t>
      </w:r>
      <w:r w:rsidR="0065370B" w:rsidRPr="0065370B">
        <w:t>20</w:t>
      </w:r>
      <w:r w:rsidR="005B4290" w:rsidRPr="005B4290">
        <w:t>}</w:t>
      </w:r>
      <w:r>
        <w:t xml:space="preserve"> Для получения субсидии организация </w:t>
      </w:r>
      <w:proofErr w:type="spellStart"/>
      <w:r>
        <w:t>рыбохозяйственного</w:t>
      </w:r>
      <w:proofErr w:type="spellEnd"/>
      <w:r>
        <w:t xml:space="preserve"> комплекса не позднее 5 рабочих дней </w:t>
      </w:r>
      <w:proofErr w:type="gramStart"/>
      <w:r>
        <w:t>с даты заключения</w:t>
      </w:r>
      <w:proofErr w:type="gramEnd"/>
      <w:r>
        <w:t xml:space="preserve"> соглашения документально подтверждает Федеральному агентству по рыболовству соответствие на 1-е число месяца, в котором было заключено соглашение, требованиям, указанным в </w:t>
      </w:r>
      <w:hyperlink w:anchor="Par49" w:tooltip="6. Субсидии предоставляются при соблюдении организацией рыбохозяйственного комплекса на 1-е число месяца, предшествующего месяцу подачи заявки, следующих требований:" w:history="1">
        <w:r>
          <w:rPr>
            <w:color w:val="0000FF"/>
          </w:rPr>
          <w:t>пункте 6</w:t>
        </w:r>
      </w:hyperlink>
      <w:r>
        <w:t xml:space="preserve"> настоящих Правил.</w:t>
      </w:r>
      <w:r w:rsidR="0065370B">
        <w:t>{</w:t>
      </w:r>
      <w:r w:rsidR="0065370B" w:rsidRPr="00A338CD">
        <w:t>20</w:t>
      </w:r>
      <w:r w:rsidR="005B4290" w:rsidRPr="005B4290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14. </w:t>
      </w:r>
      <w:r w:rsidR="0057415E" w:rsidRPr="00030654">
        <w:t>{</w:t>
      </w:r>
      <w:r w:rsidR="0057415E">
        <w:t>35</w:t>
      </w:r>
      <w:r w:rsidR="0057415E" w:rsidRPr="00030654">
        <w:t xml:space="preserve">} </w:t>
      </w:r>
      <w:r>
        <w:t>Федеральное агентство по рыболовству:</w:t>
      </w:r>
      <w:r w:rsidR="0057415E" w:rsidRPr="0057415E">
        <w:t xml:space="preserve"> </w:t>
      </w:r>
      <w:r w:rsidR="0057415E" w:rsidRPr="00030654">
        <w:t>{</w:t>
      </w:r>
      <w:r w:rsidR="0057415E">
        <w:t>35</w:t>
      </w:r>
      <w:r w:rsidR="0057415E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а) </w:t>
      </w:r>
      <w:r w:rsidR="0057415E" w:rsidRPr="00030654">
        <w:t>{</w:t>
      </w:r>
      <w:r w:rsidR="0057415E">
        <w:t>35</w:t>
      </w:r>
      <w:r w:rsidR="0057415E" w:rsidRPr="00030654">
        <w:t xml:space="preserve">} </w:t>
      </w:r>
      <w:r>
        <w:t xml:space="preserve">регистрирует в порядке поступления документы, указанные в </w:t>
      </w:r>
      <w:hyperlink w:anchor="Par98" w:tooltip="13. Для получения субсидии организация рыбохозяйственного комплекса не позднее 5 рабочих дней с даты заключения соглашения документально подтверждает Федеральному агентству по рыболовству соответствие на 1-е число месяца, в котором было заключено соглашение, т" w:history="1">
        <w:r>
          <w:rPr>
            <w:color w:val="0000FF"/>
          </w:rPr>
          <w:t>пункте 13</w:t>
        </w:r>
      </w:hyperlink>
      <w:r>
        <w:t xml:space="preserve"> настоящих Правил, в течение 1 рабочего дня со дня их поступления;</w:t>
      </w:r>
      <w:r w:rsidR="0057415E" w:rsidRPr="0057415E">
        <w:t xml:space="preserve"> </w:t>
      </w:r>
      <w:r w:rsidR="0057415E" w:rsidRPr="00030654">
        <w:t>{</w:t>
      </w:r>
      <w:r w:rsidR="0057415E">
        <w:t>35</w:t>
      </w:r>
      <w:r w:rsidR="0057415E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б) </w:t>
      </w:r>
      <w:r w:rsidR="0057415E" w:rsidRPr="00030654">
        <w:t>{</w:t>
      </w:r>
      <w:r w:rsidR="0057415E">
        <w:t>35</w:t>
      </w:r>
      <w:r w:rsidR="0057415E" w:rsidRPr="00030654">
        <w:t xml:space="preserve">} </w:t>
      </w:r>
      <w:r>
        <w:t xml:space="preserve">рассматривает документы, указанные в </w:t>
      </w:r>
      <w:hyperlink w:anchor="Par98" w:tooltip="13. Для получения субсидии организация рыбохозяйственного комплекса не позднее 5 рабочих дней с даты заключения соглашения документально подтверждает Федеральному агентству по рыболовству соответствие на 1-е число месяца, в котором было заключено соглашение, т" w:history="1">
        <w:r>
          <w:rPr>
            <w:color w:val="0000FF"/>
          </w:rPr>
          <w:t>пункте 13</w:t>
        </w:r>
      </w:hyperlink>
      <w:r>
        <w:t xml:space="preserve"> настоящих Правил, в порядке их поступления, проверяет комплектность и полноту содержащихся в них сведений и в течение 15 рабочих дней со дня их поступления принимает решение о предоставлении субсидии либо об отказе в предоставлении субсидии;</w:t>
      </w:r>
      <w:r w:rsidR="0057415E" w:rsidRPr="0057415E">
        <w:t xml:space="preserve"> </w:t>
      </w:r>
      <w:r w:rsidR="0057415E" w:rsidRPr="00030654">
        <w:t>{</w:t>
      </w:r>
      <w:r w:rsidR="0057415E">
        <w:t>35</w:t>
      </w:r>
      <w:r w:rsidR="0057415E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в) </w:t>
      </w:r>
      <w:r w:rsidR="0057415E" w:rsidRPr="00030654">
        <w:t>{</w:t>
      </w:r>
      <w:r w:rsidR="0057415E">
        <w:t>35</w:t>
      </w:r>
      <w:r w:rsidR="0057415E" w:rsidRPr="00030654">
        <w:t xml:space="preserve">} </w:t>
      </w:r>
      <w:r>
        <w:t xml:space="preserve">в случае принятия решения об отказе в предоставлении субсидии в течение 5 рабочих дней со дня принятия такого решения письменно уведомляет организацию </w:t>
      </w:r>
      <w:proofErr w:type="spellStart"/>
      <w:r>
        <w:t>рыбохозяйственного</w:t>
      </w:r>
      <w:proofErr w:type="spellEnd"/>
      <w:r>
        <w:t xml:space="preserve"> комплекса о принятом решении с указанием причин отказа по основаниям, предусмотренным </w:t>
      </w:r>
      <w:hyperlink w:anchor="Par103" w:tooltip="15. Основаниями для отказа в предоставлении субсидии являются:" w:history="1">
        <w:r>
          <w:rPr>
            <w:color w:val="0000FF"/>
          </w:rPr>
          <w:t>пунктом 15</w:t>
        </w:r>
      </w:hyperlink>
      <w:r>
        <w:t xml:space="preserve"> настоящих Правил.</w:t>
      </w:r>
      <w:r w:rsidR="0057415E" w:rsidRPr="0057415E">
        <w:t xml:space="preserve"> </w:t>
      </w:r>
      <w:r w:rsidR="0057415E" w:rsidRPr="00030654">
        <w:t>{</w:t>
      </w:r>
      <w:r w:rsidR="0057415E">
        <w:t>35</w:t>
      </w:r>
      <w:r w:rsidR="0057415E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bookmarkStart w:id="11" w:name="Par103"/>
      <w:bookmarkEnd w:id="11"/>
      <w:r>
        <w:t xml:space="preserve">15. </w:t>
      </w:r>
      <w:r w:rsidR="00CF7A52" w:rsidRPr="00030654">
        <w:t>{</w:t>
      </w:r>
      <w:r w:rsidR="00F56C28">
        <w:t>21</w:t>
      </w:r>
      <w:r w:rsidR="00CF7A52" w:rsidRPr="00030654">
        <w:t xml:space="preserve">} </w:t>
      </w:r>
      <w:r>
        <w:t>Основаниями для отказа в предоставлении субсидии являются:</w:t>
      </w:r>
      <w:r w:rsidR="00CF7A52" w:rsidRPr="00CF7A52">
        <w:t xml:space="preserve"> </w:t>
      </w:r>
      <w:r w:rsidR="00CF7A52" w:rsidRPr="00030654">
        <w:t>{</w:t>
      </w:r>
      <w:r w:rsidR="00F56C28">
        <w:t>21</w:t>
      </w:r>
      <w:r w:rsidR="00CF7A52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а) </w:t>
      </w:r>
      <w:r w:rsidR="00901650">
        <w:t>{21}</w:t>
      </w:r>
      <w:r>
        <w:t xml:space="preserve">непредставление (представление не в полном объеме, представление позже срока, определенного </w:t>
      </w:r>
      <w:hyperlink w:anchor="Par98" w:tooltip="13. Для получения субсидии организация рыбохозяйственного комплекса не позднее 5 рабочих дней с даты заключения соглашения документально подтверждает Федеральному агентству по рыболовству соответствие на 1-е число месяца, в котором было заключено соглашение, т" w:history="1">
        <w:r>
          <w:rPr>
            <w:color w:val="0000FF"/>
          </w:rPr>
          <w:t>пунктом 13</w:t>
        </w:r>
      </w:hyperlink>
      <w:r>
        <w:t xml:space="preserve"> настоящих Правил) документов и (или) их несоответствие требованиям, указанным в </w:t>
      </w:r>
      <w:hyperlink w:anchor="Par49" w:tooltip="6. Субсидии предоставляются при соблюдении организацией рыбохозяйственного комплекса на 1-е число месяца, предшествующего месяцу подачи заявки, следующих требований:" w:history="1">
        <w:r>
          <w:rPr>
            <w:color w:val="0000FF"/>
          </w:rPr>
          <w:t>пункте 6</w:t>
        </w:r>
      </w:hyperlink>
      <w:r>
        <w:t xml:space="preserve"> настоящих Правил;</w:t>
      </w:r>
      <w:r w:rsidR="00CF7A52" w:rsidRPr="00CF7A52">
        <w:t xml:space="preserve"> </w:t>
      </w:r>
      <w:r w:rsidR="00CF7A52" w:rsidRPr="00030654">
        <w:t>{</w:t>
      </w:r>
      <w:r w:rsidR="00F56C28">
        <w:t>21</w:t>
      </w:r>
      <w:r w:rsidR="00CF7A52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б) </w:t>
      </w:r>
      <w:r w:rsidR="00CF7A52" w:rsidRPr="00030654">
        <w:t>{</w:t>
      </w:r>
      <w:r w:rsidR="00F56C28">
        <w:t>21</w:t>
      </w:r>
      <w:r w:rsidR="00CF7A52" w:rsidRPr="00030654">
        <w:t xml:space="preserve">} </w:t>
      </w:r>
      <w:r>
        <w:t xml:space="preserve">несоответствие организации </w:t>
      </w:r>
      <w:proofErr w:type="spellStart"/>
      <w:r>
        <w:t>рыбохозяйственного</w:t>
      </w:r>
      <w:proofErr w:type="spellEnd"/>
      <w:r>
        <w:t xml:space="preserve"> комплекса требованиям, установленным </w:t>
      </w:r>
      <w:hyperlink w:anchor="Par49" w:tooltip="6. Субсидии предоставляются при соблюдении организацией рыбохозяйственного комплекса на 1-е число месяца, предшествующего месяцу подачи заявки, следующих требований: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CF7A52" w:rsidRPr="00CF7A52">
        <w:t xml:space="preserve"> </w:t>
      </w:r>
      <w:r w:rsidR="00CF7A52" w:rsidRPr="00030654">
        <w:t>{</w:t>
      </w:r>
      <w:r w:rsidR="00F56C28">
        <w:t>21</w:t>
      </w:r>
      <w:r w:rsidR="00CF7A52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в) </w:t>
      </w:r>
      <w:r w:rsidR="00CF7A52" w:rsidRPr="00030654">
        <w:t>{</w:t>
      </w:r>
      <w:r w:rsidR="00F56C28">
        <w:t>21</w:t>
      </w:r>
      <w:r w:rsidR="00CF7A52" w:rsidRPr="00030654">
        <w:t xml:space="preserve">} </w:t>
      </w:r>
      <w:r>
        <w:t xml:space="preserve">установление факта недостоверности представленной организацией </w:t>
      </w:r>
      <w:proofErr w:type="spellStart"/>
      <w:r>
        <w:t>рыбохозяйственного</w:t>
      </w:r>
      <w:proofErr w:type="spellEnd"/>
      <w:r>
        <w:t xml:space="preserve"> комплекса информации.</w:t>
      </w:r>
      <w:r w:rsidR="00CF7A52" w:rsidRPr="00CF7A52">
        <w:t xml:space="preserve"> </w:t>
      </w:r>
      <w:r w:rsidR="00CF7A52" w:rsidRPr="00030654">
        <w:t>{</w:t>
      </w:r>
      <w:r w:rsidR="00F56C28">
        <w:t>21</w:t>
      </w:r>
      <w:r w:rsidR="00CF7A52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lastRenderedPageBreak/>
        <w:t xml:space="preserve">16. </w:t>
      </w:r>
      <w:r w:rsidR="00CF7A52" w:rsidRPr="00030654">
        <w:t>{</w:t>
      </w:r>
      <w:r w:rsidR="00CF7A52">
        <w:t>10</w:t>
      </w:r>
      <w:r w:rsidR="00CF7A52" w:rsidRPr="00030654">
        <w:t xml:space="preserve">} </w:t>
      </w:r>
      <w:r>
        <w:t xml:space="preserve">Субсидия предоставляется организации </w:t>
      </w:r>
      <w:proofErr w:type="spellStart"/>
      <w:r>
        <w:t>рыбохозяйственного</w:t>
      </w:r>
      <w:proofErr w:type="spellEnd"/>
      <w:r>
        <w:t xml:space="preserve"> комплекса на основании соглашения, которое заключается между Федеральным агентством по рыболовству и организацией </w:t>
      </w:r>
      <w:proofErr w:type="spellStart"/>
      <w:r>
        <w:t>рыбохозяйственного</w:t>
      </w:r>
      <w:proofErr w:type="spellEnd"/>
      <w:r>
        <w:t xml:space="preserve"> комплекса в форме электронного документа в государственной интегрированной информационной системе управления общественными финансами "Электронный бюджет" в соответствии с типовой </w:t>
      </w:r>
      <w:hyperlink r:id="rId16" w:history="1">
        <w:r>
          <w:rPr>
            <w:color w:val="0000FF"/>
          </w:rPr>
          <w:t>формой</w:t>
        </w:r>
      </w:hyperlink>
      <w:r>
        <w:t>, утвержденной Министерством финансов Российской Федерации, в котором также предусматриваются следующие положения:</w:t>
      </w:r>
      <w:r w:rsidR="00CF7A52" w:rsidRPr="00CF7A52">
        <w:t xml:space="preserve"> </w:t>
      </w:r>
      <w:r w:rsidR="00CF7A52" w:rsidRPr="00030654">
        <w:t>{</w:t>
      </w:r>
      <w:r w:rsidR="00CF7A52">
        <w:t>10</w:t>
      </w:r>
      <w:r w:rsidR="00CF7A52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а) </w:t>
      </w:r>
      <w:r w:rsidR="00CF7A52" w:rsidRPr="00030654">
        <w:t>{</w:t>
      </w:r>
      <w:r w:rsidR="00CF7A52">
        <w:t>10</w:t>
      </w:r>
      <w:r w:rsidR="00CF7A52" w:rsidRPr="00030654">
        <w:t xml:space="preserve">} </w:t>
      </w:r>
      <w:r>
        <w:t>значения результата предоставления субсидии;</w:t>
      </w:r>
      <w:r w:rsidR="00CF7A52" w:rsidRPr="00CF7A52">
        <w:t xml:space="preserve"> </w:t>
      </w:r>
      <w:r w:rsidR="00CF7A52" w:rsidRPr="00030654">
        <w:t>{</w:t>
      </w:r>
      <w:r w:rsidR="00CF7A52">
        <w:t>10</w:t>
      </w:r>
      <w:r w:rsidR="00CF7A52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б) </w:t>
      </w:r>
      <w:r w:rsidR="00CF7A52" w:rsidRPr="00030654">
        <w:t>{</w:t>
      </w:r>
      <w:r w:rsidR="00CF7A52">
        <w:t>10</w:t>
      </w:r>
      <w:r w:rsidR="00CF7A52" w:rsidRPr="00030654">
        <w:t xml:space="preserve">} </w:t>
      </w:r>
      <w:r>
        <w:t xml:space="preserve">согласие организации </w:t>
      </w:r>
      <w:proofErr w:type="spellStart"/>
      <w:r>
        <w:t>рыбохозяйственного</w:t>
      </w:r>
      <w:proofErr w:type="spellEnd"/>
      <w:r>
        <w:t xml:space="preserve"> комплекса на проведение Федеральным агентством по рыболовству и органами государственного финансового контроля проверок соблюдения организацией </w:t>
      </w:r>
      <w:proofErr w:type="spellStart"/>
      <w:r>
        <w:t>рыбохозяйственного</w:t>
      </w:r>
      <w:proofErr w:type="spellEnd"/>
      <w:r>
        <w:t xml:space="preserve"> комплекса целей, условий и порядка предоставления субсидии, которые установлены соглашением и настоящими Правилами;</w:t>
      </w:r>
      <w:r w:rsidR="00CF7A52" w:rsidRPr="00CF7A52">
        <w:t xml:space="preserve"> </w:t>
      </w:r>
      <w:r w:rsidR="00CF7A52" w:rsidRPr="00030654">
        <w:t>{</w:t>
      </w:r>
      <w:r w:rsidR="00CF7A52">
        <w:t>10</w:t>
      </w:r>
      <w:r w:rsidR="00CF7A52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в) </w:t>
      </w:r>
      <w:r w:rsidR="00CF7A52" w:rsidRPr="00030654">
        <w:t>{</w:t>
      </w:r>
      <w:r w:rsidR="00CF7A52">
        <w:t>10</w:t>
      </w:r>
      <w:r w:rsidR="00CF7A52" w:rsidRPr="00030654">
        <w:t xml:space="preserve">} </w:t>
      </w:r>
      <w:r>
        <w:t xml:space="preserve">ответственность организации </w:t>
      </w:r>
      <w:proofErr w:type="spellStart"/>
      <w:r>
        <w:t>рыбохозяйственного</w:t>
      </w:r>
      <w:proofErr w:type="spellEnd"/>
      <w:r>
        <w:t xml:space="preserve"> комплекса за неисполнение или ненадлежащее исполнение принятых обязательств, в том числе за несвоевременное представление отчетности и (или) </w:t>
      </w:r>
      <w:proofErr w:type="spellStart"/>
      <w:r>
        <w:t>недостижение</w:t>
      </w:r>
      <w:proofErr w:type="spellEnd"/>
      <w:r>
        <w:t xml:space="preserve"> результата предоставления субсидии и значения показателя, необходимого для достижения результата предоставления субсидии, указанных в соглашении;</w:t>
      </w:r>
      <w:r w:rsidR="00CF7A52" w:rsidRPr="00CF7A52">
        <w:t xml:space="preserve"> </w:t>
      </w:r>
      <w:r w:rsidR="00CF7A52" w:rsidRPr="00030654">
        <w:t>{</w:t>
      </w:r>
      <w:r w:rsidR="00CF7A52">
        <w:t>10</w:t>
      </w:r>
      <w:r w:rsidR="00CF7A52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г) </w:t>
      </w:r>
      <w:r w:rsidR="00CF7A52" w:rsidRPr="00030654">
        <w:t>{</w:t>
      </w:r>
      <w:r w:rsidR="00CF7A52">
        <w:t>10</w:t>
      </w:r>
      <w:r w:rsidR="00CF7A52" w:rsidRPr="00030654">
        <w:t xml:space="preserve">} </w:t>
      </w:r>
      <w:r>
        <w:t xml:space="preserve">требование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Федеральному агентству по рыболовству ранее доведенных лимитов бюджетных обязательств на предоставление субсидии на соответствующий финансовый год, приводящего к невозможности предоставления субсидии в размере, определенном в соглашении.</w:t>
      </w:r>
      <w:r w:rsidR="00CF7A52" w:rsidRPr="00CF7A52">
        <w:t xml:space="preserve"> </w:t>
      </w:r>
      <w:r w:rsidR="00CF7A52" w:rsidRPr="00030654">
        <w:t>{</w:t>
      </w:r>
      <w:r w:rsidR="00CF7A52">
        <w:t>10</w:t>
      </w:r>
      <w:r w:rsidR="00CF7A52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17. </w:t>
      </w:r>
      <w:r w:rsidR="00410F31" w:rsidRPr="00030654">
        <w:t>{</w:t>
      </w:r>
      <w:r w:rsidR="00A338CD">
        <w:t>2</w:t>
      </w:r>
      <w:r w:rsidR="00A338CD" w:rsidRPr="00A338CD">
        <w:t>9</w:t>
      </w:r>
      <w:r w:rsidR="00410F31" w:rsidRPr="00030654">
        <w:t xml:space="preserve">} </w:t>
      </w:r>
      <w:r>
        <w:t xml:space="preserve">Перечисление субсидии осуществляется на расчетный счет организации </w:t>
      </w:r>
      <w:proofErr w:type="spellStart"/>
      <w:r>
        <w:t>рыбохозяйственного</w:t>
      </w:r>
      <w:proofErr w:type="spellEnd"/>
      <w:r>
        <w:t xml:space="preserve"> комплекса, открытый в учреждении Центрального банка Российской Федерации или кредитной организации, не позднее 10-го рабочего дня после принятия Федеральным агентством по рыболовству решения о предоставлении субсидии.</w:t>
      </w:r>
      <w:r w:rsidR="00410F31" w:rsidRPr="00410F31">
        <w:t xml:space="preserve"> </w:t>
      </w:r>
      <w:r w:rsidR="00410F31" w:rsidRPr="00030654">
        <w:t>{</w:t>
      </w:r>
      <w:r w:rsidR="00A338CD">
        <w:t>29</w:t>
      </w:r>
      <w:r w:rsidR="00410F31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bookmarkStart w:id="12" w:name="Par113"/>
      <w:bookmarkEnd w:id="12"/>
      <w:r>
        <w:t xml:space="preserve">18. </w:t>
      </w:r>
      <w:r w:rsidR="00410F31" w:rsidRPr="00030654">
        <w:t>{</w:t>
      </w:r>
      <w:r w:rsidR="00A338CD">
        <w:t>27</w:t>
      </w:r>
      <w:r w:rsidR="00410F31" w:rsidRPr="00030654">
        <w:t xml:space="preserve">} </w:t>
      </w:r>
      <w:r>
        <w:t xml:space="preserve">Результатом предоставления субсидии является объем продукции </w:t>
      </w:r>
      <w:proofErr w:type="spellStart"/>
      <w:r>
        <w:t>рыбохозяйственного</w:t>
      </w:r>
      <w:proofErr w:type="spellEnd"/>
      <w:r>
        <w:t xml:space="preserve"> комплекса, реализованной организацией </w:t>
      </w:r>
      <w:proofErr w:type="spellStart"/>
      <w:r>
        <w:t>рыбохозяйственного</w:t>
      </w:r>
      <w:proofErr w:type="spellEnd"/>
      <w:r>
        <w:t xml:space="preserve"> комплекса из расчета на 1 рубль предоставленной субсидии (в рублях).</w:t>
      </w:r>
      <w:r w:rsidR="00410F31" w:rsidRPr="00410F31">
        <w:t xml:space="preserve"> </w:t>
      </w:r>
      <w:r w:rsidR="00410F31" w:rsidRPr="00030654">
        <w:t>{</w:t>
      </w:r>
      <w:r w:rsidR="00A338CD">
        <w:t>27</w:t>
      </w:r>
      <w:r w:rsidR="00410F31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proofErr w:type="gramStart"/>
      <w:r>
        <w:t xml:space="preserve">19. </w:t>
      </w:r>
      <w:r w:rsidR="00410F31" w:rsidRPr="00030654">
        <w:t>{</w:t>
      </w:r>
      <w:r w:rsidR="00410F31">
        <w:t>36</w:t>
      </w:r>
      <w:r w:rsidR="00410F31" w:rsidRPr="00030654">
        <w:t xml:space="preserve">} </w:t>
      </w:r>
      <w:r>
        <w:t xml:space="preserve">Организация </w:t>
      </w:r>
      <w:proofErr w:type="spellStart"/>
      <w:r>
        <w:t>рыбохозяйственного</w:t>
      </w:r>
      <w:proofErr w:type="spellEnd"/>
      <w:r>
        <w:t xml:space="preserve"> комплекса не позднее 31 декабря отчетного года представляет в Федеральное агентство по рыболовству с использованием государственной интегрированной информационной системы управления общественными финансами "Электронный бюджет" отчет о достижении значений результата предоставления субсидии и показателя, необходимого для достижения результата предоставления субсидии, по форме, определенной типовой формой соглашения, установленной Министерством финансов Российской Федерации.</w:t>
      </w:r>
      <w:r w:rsidR="00410F31" w:rsidRPr="00410F31">
        <w:t xml:space="preserve"> </w:t>
      </w:r>
      <w:r w:rsidR="00410F31" w:rsidRPr="00030654">
        <w:t>{</w:t>
      </w:r>
      <w:r w:rsidR="00410F31">
        <w:t>36</w:t>
      </w:r>
      <w:r w:rsidR="00410F31" w:rsidRPr="00030654">
        <w:t>}</w:t>
      </w:r>
      <w:proofErr w:type="gramEnd"/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20. </w:t>
      </w:r>
      <w:r w:rsidR="00B7053D" w:rsidRPr="00030654">
        <w:t>{</w:t>
      </w:r>
      <w:r w:rsidR="00B7053D">
        <w:t>37</w:t>
      </w:r>
      <w:r w:rsidR="00B7053D" w:rsidRPr="00030654">
        <w:t xml:space="preserve">} </w:t>
      </w:r>
      <w:r>
        <w:t>Обязательные проверки соблюдения целей, условий и порядка предоставления субсидий проводятся Федеральным агентством по рыболовству и органами государственного финансового контроля.</w:t>
      </w:r>
      <w:r w:rsidR="00B7053D" w:rsidRPr="00B7053D">
        <w:t xml:space="preserve"> </w:t>
      </w:r>
      <w:r w:rsidR="00B7053D" w:rsidRPr="00030654">
        <w:t>{</w:t>
      </w:r>
      <w:r w:rsidR="00B7053D">
        <w:t>37</w:t>
      </w:r>
      <w:r w:rsidR="00B7053D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21. </w:t>
      </w:r>
      <w:r w:rsidR="00B7053D" w:rsidRPr="00030654">
        <w:t>{</w:t>
      </w:r>
      <w:r w:rsidR="00B7053D">
        <w:t>38</w:t>
      </w:r>
      <w:r w:rsidR="00B7053D" w:rsidRPr="00030654">
        <w:t xml:space="preserve">} </w:t>
      </w:r>
      <w:r>
        <w:t xml:space="preserve">В случае установления по итогам обязательных проверок, проведенных Федеральным агентством по рыболовству и органами государственного финансового контроля, факта </w:t>
      </w:r>
      <w:r>
        <w:lastRenderedPageBreak/>
        <w:t xml:space="preserve">несоблюдения целей, условий и порядка предоставления субсидии полученные средства подлежат возврату организацией </w:t>
      </w:r>
      <w:proofErr w:type="spellStart"/>
      <w:r>
        <w:t>рыбохозяйственного</w:t>
      </w:r>
      <w:proofErr w:type="spellEnd"/>
      <w:r>
        <w:t xml:space="preserve"> комплекса в доход федерального бюджета в порядке, предусмотренном бюджетным законодательством Российской Федерации.</w:t>
      </w:r>
      <w:r w:rsidR="00B7053D" w:rsidRPr="00B7053D">
        <w:t xml:space="preserve"> </w:t>
      </w:r>
      <w:r w:rsidR="00B7053D" w:rsidRPr="00030654">
        <w:t>{</w:t>
      </w:r>
      <w:r w:rsidR="00B7053D">
        <w:t>38</w:t>
      </w:r>
      <w:r w:rsidR="00B7053D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proofErr w:type="gramStart"/>
      <w:r>
        <w:t xml:space="preserve">22. </w:t>
      </w:r>
      <w:r w:rsidR="009612C5" w:rsidRPr="00030654">
        <w:t>{</w:t>
      </w:r>
      <w:r w:rsidR="00A338CD">
        <w:t>38</w:t>
      </w:r>
      <w:r w:rsidR="009612C5" w:rsidRPr="00030654">
        <w:t xml:space="preserve">} 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и показателя, необходимого для достижения результата предоставления субсидии, предусмотренных </w:t>
      </w:r>
      <w:hyperlink w:anchor="Par113" w:tooltip="18. Результатом предоставления субсидии является объем продукции рыбохозяйственного комплекса, реализованной организацией рыбохозяйственного комплекса из расчета на 1 рубль предоставленной субсидии (в рублях)." w:history="1">
        <w:r>
          <w:rPr>
            <w:color w:val="0000FF"/>
          </w:rPr>
          <w:t>пунктом 18</w:t>
        </w:r>
      </w:hyperlink>
      <w:r>
        <w:t xml:space="preserve"> настоящих Правил, субсидия подлежит возврату организацией </w:t>
      </w:r>
      <w:proofErr w:type="spellStart"/>
      <w:r>
        <w:t>рыбохозяйственного</w:t>
      </w:r>
      <w:proofErr w:type="spellEnd"/>
      <w:r>
        <w:t xml:space="preserve"> комплекса в порядке,</w:t>
      </w:r>
      <w:r w:rsidR="00A80927" w:rsidRPr="00A80927">
        <w:t xml:space="preserve"> </w:t>
      </w:r>
      <w:r w:rsidR="00992CC3" w:rsidRPr="00992CC3">
        <w:t>{38}{38}</w:t>
      </w:r>
      <w:bookmarkStart w:id="13" w:name="_GoBack"/>
      <w:bookmarkEnd w:id="13"/>
      <w:r>
        <w:t xml:space="preserve">предусмотренном бюджетным законодательством Российской Федерации, в доход федерального бюджета в части, пропорциональной величине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 и (или) показателя, необходимого для достижения результата предоставления субсидии, предусмотренных</w:t>
      </w:r>
      <w:proofErr w:type="gramEnd"/>
      <w:r>
        <w:t xml:space="preserve"> соглашением:</w:t>
      </w:r>
      <w:r w:rsidR="009612C5" w:rsidRPr="009612C5">
        <w:t xml:space="preserve"> </w:t>
      </w:r>
      <w:r w:rsidR="009612C5" w:rsidRPr="00030654">
        <w:t>{</w:t>
      </w:r>
      <w:r w:rsidR="00A338CD">
        <w:t>38</w:t>
      </w:r>
      <w:r w:rsidR="009612C5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а) </w:t>
      </w:r>
      <w:r w:rsidR="009612C5" w:rsidRPr="00030654">
        <w:t>{</w:t>
      </w:r>
      <w:r w:rsidR="00A338CD">
        <w:t>38</w:t>
      </w:r>
      <w:r w:rsidR="009612C5" w:rsidRPr="00030654">
        <w:t xml:space="preserve">} </w:t>
      </w:r>
      <w:r>
        <w:t xml:space="preserve">на основании требования Федерального агентства по рыболовству - не позднее 5-го рабочего дня со дня получения указанного требования организацией </w:t>
      </w:r>
      <w:proofErr w:type="spellStart"/>
      <w:r>
        <w:t>рыбохозяйственного</w:t>
      </w:r>
      <w:proofErr w:type="spellEnd"/>
      <w:r>
        <w:t xml:space="preserve"> комплекса;</w:t>
      </w:r>
      <w:r w:rsidR="009612C5" w:rsidRPr="009612C5">
        <w:t xml:space="preserve"> </w:t>
      </w:r>
      <w:r w:rsidR="009612C5" w:rsidRPr="00030654">
        <w:t>{</w:t>
      </w:r>
      <w:r w:rsidR="00A338CD">
        <w:t>38</w:t>
      </w:r>
      <w:r w:rsidR="009612C5" w:rsidRPr="00030654">
        <w:t>}</w:t>
      </w:r>
    </w:p>
    <w:p w:rsidR="008A3DCA" w:rsidRDefault="003D739E">
      <w:pPr>
        <w:pStyle w:val="ConsPlusNormal"/>
        <w:spacing w:before="240"/>
        <w:ind w:firstLine="540"/>
        <w:jc w:val="both"/>
      </w:pPr>
      <w:r>
        <w:t xml:space="preserve">б) </w:t>
      </w:r>
      <w:r w:rsidR="009612C5" w:rsidRPr="00030654">
        <w:t>{</w:t>
      </w:r>
      <w:r w:rsidR="00A338CD">
        <w:t>38</w:t>
      </w:r>
      <w:r w:rsidR="009612C5" w:rsidRPr="00030654">
        <w:t xml:space="preserve">}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9612C5" w:rsidRPr="009612C5">
        <w:t xml:space="preserve"> </w:t>
      </w:r>
      <w:r w:rsidR="009612C5" w:rsidRPr="00030654">
        <w:t>{</w:t>
      </w:r>
      <w:r w:rsidR="00A338CD">
        <w:t>38</w:t>
      </w:r>
      <w:r w:rsidR="009612C5" w:rsidRPr="00030654">
        <w:t>}</w:t>
      </w:r>
    </w:p>
    <w:p w:rsidR="008A3DCA" w:rsidRDefault="008A3DCA">
      <w:pPr>
        <w:pStyle w:val="ConsPlusNormal"/>
        <w:ind w:firstLine="540"/>
        <w:jc w:val="both"/>
      </w:pPr>
    </w:p>
    <w:p w:rsidR="008A3DCA" w:rsidRDefault="008A3DCA">
      <w:pPr>
        <w:pStyle w:val="ConsPlusNormal"/>
        <w:ind w:firstLine="540"/>
        <w:jc w:val="both"/>
      </w:pPr>
    </w:p>
    <w:p w:rsidR="003D739E" w:rsidRDefault="003D739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3D739E" w:rsidSect="00541833">
      <w:headerReference w:type="default" r:id="rId17"/>
      <w:footerReference w:type="default" r:id="rId18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19F" w:rsidRDefault="000D719F">
      <w:pPr>
        <w:spacing w:after="0" w:line="240" w:lineRule="auto"/>
      </w:pPr>
      <w:r>
        <w:separator/>
      </w:r>
    </w:p>
  </w:endnote>
  <w:endnote w:type="continuationSeparator" w:id="0">
    <w:p w:rsidR="000D719F" w:rsidRDefault="000D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94C" w:rsidRDefault="0081294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3394"/>
      <w:gridCol w:w="3498"/>
      <w:gridCol w:w="3395"/>
    </w:tblGrid>
    <w:tr w:rsidR="0081294C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81294C" w:rsidRDefault="0081294C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81294C" w:rsidRDefault="00541833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81294C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81294C" w:rsidRDefault="0081294C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541833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541833">
            <w:rPr>
              <w:rFonts w:ascii="Tahoma" w:hAnsi="Tahoma" w:cs="Tahoma"/>
              <w:sz w:val="20"/>
              <w:szCs w:val="20"/>
            </w:rPr>
            <w:fldChar w:fldCharType="separate"/>
          </w:r>
          <w:r w:rsidR="00901650">
            <w:rPr>
              <w:rFonts w:ascii="Tahoma" w:hAnsi="Tahoma" w:cs="Tahoma"/>
              <w:noProof/>
              <w:sz w:val="20"/>
              <w:szCs w:val="20"/>
            </w:rPr>
            <w:t>7</w:t>
          </w:r>
          <w:r w:rsidR="00541833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541833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541833">
            <w:rPr>
              <w:rFonts w:ascii="Tahoma" w:hAnsi="Tahoma" w:cs="Tahoma"/>
              <w:sz w:val="20"/>
              <w:szCs w:val="20"/>
            </w:rPr>
            <w:fldChar w:fldCharType="separate"/>
          </w:r>
          <w:r w:rsidR="00901650">
            <w:rPr>
              <w:rFonts w:ascii="Tahoma" w:hAnsi="Tahoma" w:cs="Tahoma"/>
              <w:noProof/>
              <w:sz w:val="20"/>
              <w:szCs w:val="20"/>
            </w:rPr>
            <w:t>9</w:t>
          </w:r>
          <w:r w:rsidR="00541833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81294C" w:rsidRDefault="0081294C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19F" w:rsidRDefault="000D719F">
      <w:pPr>
        <w:spacing w:after="0" w:line="240" w:lineRule="auto"/>
      </w:pPr>
      <w:r>
        <w:separator/>
      </w:r>
    </w:p>
  </w:footnote>
  <w:footnote w:type="continuationSeparator" w:id="0">
    <w:p w:rsidR="000D719F" w:rsidRDefault="000D7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5555"/>
      <w:gridCol w:w="4732"/>
    </w:tblGrid>
    <w:tr w:rsidR="0081294C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81294C" w:rsidRDefault="0081294C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26.06.2021 N 1023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субсидий из федерального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бюдже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81294C" w:rsidRDefault="0081294C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81294C" w:rsidRDefault="0081294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81294C" w:rsidRDefault="0081294C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007C16"/>
    <w:rsid w:val="00007C16"/>
    <w:rsid w:val="000222B6"/>
    <w:rsid w:val="00030654"/>
    <w:rsid w:val="0007315D"/>
    <w:rsid w:val="000D719F"/>
    <w:rsid w:val="002E6F56"/>
    <w:rsid w:val="003D739E"/>
    <w:rsid w:val="00410F31"/>
    <w:rsid w:val="004A6B0F"/>
    <w:rsid w:val="00541833"/>
    <w:rsid w:val="0057415E"/>
    <w:rsid w:val="005B4290"/>
    <w:rsid w:val="005E3F6F"/>
    <w:rsid w:val="0065370B"/>
    <w:rsid w:val="0081294C"/>
    <w:rsid w:val="008A3DCA"/>
    <w:rsid w:val="00901650"/>
    <w:rsid w:val="0092095D"/>
    <w:rsid w:val="009276B0"/>
    <w:rsid w:val="009612C5"/>
    <w:rsid w:val="00992CC3"/>
    <w:rsid w:val="0099351C"/>
    <w:rsid w:val="00A338CD"/>
    <w:rsid w:val="00A80927"/>
    <w:rsid w:val="00B7053D"/>
    <w:rsid w:val="00B870DF"/>
    <w:rsid w:val="00CF7A52"/>
    <w:rsid w:val="00D50E91"/>
    <w:rsid w:val="00E20BB6"/>
    <w:rsid w:val="00F56C28"/>
    <w:rsid w:val="00FB2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8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4183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54183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541833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54183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541833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541833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54183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54183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54183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50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0E91"/>
  </w:style>
  <w:style w:type="paragraph" w:styleId="a5">
    <w:name w:val="footer"/>
    <w:basedOn w:val="a"/>
    <w:link w:val="a6"/>
    <w:uiPriority w:val="99"/>
    <w:unhideWhenUsed/>
    <w:rsid w:val="00D50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0E91"/>
  </w:style>
  <w:style w:type="paragraph" w:styleId="a7">
    <w:name w:val="Balloon Text"/>
    <w:basedOn w:val="a"/>
    <w:link w:val="a8"/>
    <w:uiPriority w:val="99"/>
    <w:semiHidden/>
    <w:unhideWhenUsed/>
    <w:rsid w:val="00653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3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50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0E91"/>
  </w:style>
  <w:style w:type="paragraph" w:styleId="a5">
    <w:name w:val="footer"/>
    <w:basedOn w:val="a"/>
    <w:link w:val="a6"/>
    <w:uiPriority w:val="99"/>
    <w:unhideWhenUsed/>
    <w:rsid w:val="00D50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0E91"/>
  </w:style>
  <w:style w:type="paragraph" w:styleId="a7">
    <w:name w:val="Balloon Text"/>
    <w:basedOn w:val="a"/>
    <w:link w:val="a8"/>
    <w:uiPriority w:val="99"/>
    <w:semiHidden/>
    <w:unhideWhenUsed/>
    <w:rsid w:val="00653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3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5982&amp;date=20.01.2022&amp;dst=312&amp;field=134" TargetMode="External"/><Relationship Id="rId13" Type="http://schemas.openxmlformats.org/officeDocument/2006/relationships/image" Target="media/image1.w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hyperlink" Target="https://login.consultant.ru/link/?req=doc&amp;base=LAW&amp;n=405982&amp;date=20.01.2022&amp;dst=56&amp;field=134" TargetMode="External"/><Relationship Id="rId12" Type="http://schemas.openxmlformats.org/officeDocument/2006/relationships/hyperlink" Target="https://login.consultant.ru/link/?req=doc&amp;base=LAW&amp;n=283163&amp;date=20.01.2022&amp;dst=5&amp;field=134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63122&amp;date=20.01.2022&amp;dst=100015&amp;field=13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96824&amp;date=20.01.2022&amp;dst=41785&amp;field=134" TargetMode="External"/><Relationship Id="rId11" Type="http://schemas.openxmlformats.org/officeDocument/2006/relationships/hyperlink" Target="https://login.consultant.ru/link/?req=doc&amp;base=LAW&amp;n=397340&amp;date=20.01.2022&amp;dst=100013&amp;field=13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97340&amp;date=20.01.2022&amp;dst=100079&amp;field=134" TargetMode="External"/><Relationship Id="rId10" Type="http://schemas.openxmlformats.org/officeDocument/2006/relationships/hyperlink" Target="https://login.consultant.ru/link/?req=doc&amp;base=LAW&amp;n=402917&amp;date=20.01.2022&amp;dst=100010&amp;field=134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405982&amp;date=20.01.2022&amp;dst=313&amp;field=134" TargetMode="External"/><Relationship Id="rId14" Type="http://schemas.openxmlformats.org/officeDocument/2006/relationships/hyperlink" Target="https://login.consultant.ru/link/?req=doc&amp;base=LAW&amp;n=397340&amp;date=20.01.2022&amp;dst=100046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4604</Words>
  <Characters>26249</Characters>
  <Application>Microsoft Office Word</Application>
  <DocSecurity>2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26.06.2021 N 1023"Об утверждении Правил предоставления субсидий из федерального бюджета организациям рыбохозяйственного комплекса, осуществляющим добычу (вылов) водных биологических ресурсов в удаленных районах промысла,</vt:lpstr>
    </vt:vector>
  </TitlesOfParts>
  <Company>КонсультантПлюс Версия 4021.00.20</Company>
  <LinksUpToDate>false</LinksUpToDate>
  <CharactersWithSpaces>30792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26.06.2021 N 1023"Об утверждении Правил предоставления субсидий из федерального бюджета организациям рыбохозяйственного комплекса, осуществляющим добычу (вылов) водных биологических ресурсов в удаленных районах промысла,</dc:title>
  <dc:subject/>
  <dc:creator>Елсуков Павел Валериевич</dc:creator>
  <cp:keywords/>
  <dc:description/>
  <cp:lastModifiedBy>user</cp:lastModifiedBy>
  <cp:revision>21</cp:revision>
  <dcterms:created xsi:type="dcterms:W3CDTF">2022-01-20T15:40:00Z</dcterms:created>
  <dcterms:modified xsi:type="dcterms:W3CDTF">2022-07-21T08:17:00Z</dcterms:modified>
</cp:coreProperties>
</file>