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493" w:rsidRDefault="00DE2493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DE2493" w:rsidRDefault="00DE2493">
      <w:pPr>
        <w:pStyle w:val="ConsPlusNormal"/>
        <w:jc w:val="both"/>
        <w:outlineLvl w:val="0"/>
      </w:pPr>
    </w:p>
    <w:p w:rsidR="00DE2493" w:rsidRDefault="00DE2493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DE2493" w:rsidRDefault="00DE2493">
      <w:pPr>
        <w:pStyle w:val="ConsPlusTitle"/>
        <w:jc w:val="center"/>
      </w:pPr>
    </w:p>
    <w:p w:rsidR="00DE2493" w:rsidRDefault="00DE2493">
      <w:pPr>
        <w:pStyle w:val="ConsPlusTitle"/>
        <w:jc w:val="center"/>
      </w:pPr>
      <w:r>
        <w:t>ПОСТАНОВЛЕНИЕ</w:t>
      </w:r>
    </w:p>
    <w:p w:rsidR="00DE2493" w:rsidRDefault="00DE2493">
      <w:pPr>
        <w:pStyle w:val="ConsPlusTitle"/>
        <w:jc w:val="center"/>
      </w:pPr>
      <w:r>
        <w:t>от 10 декабря 2021 г. N 2249</w:t>
      </w:r>
    </w:p>
    <w:p w:rsidR="00DE2493" w:rsidRDefault="00DE2493">
      <w:pPr>
        <w:pStyle w:val="ConsPlusTitle"/>
        <w:jc w:val="center"/>
      </w:pPr>
    </w:p>
    <w:p w:rsidR="00DE2493" w:rsidRDefault="00DE2493">
      <w:pPr>
        <w:pStyle w:val="ConsPlusTitle"/>
        <w:jc w:val="center"/>
      </w:pPr>
      <w:r>
        <w:t>ОБ УТВЕРЖДЕНИИ ПРАВИЛ</w:t>
      </w:r>
    </w:p>
    <w:p w:rsidR="00DE2493" w:rsidRDefault="00DE2493">
      <w:pPr>
        <w:pStyle w:val="ConsPlusTitle"/>
        <w:jc w:val="center"/>
      </w:pPr>
      <w:r>
        <w:t>ПРЕДОСТАВЛЕНИЯ ГРАНТОВ В ФОРМЕ СУБСИДИЙ ИЗ ФЕДЕРАЛЬНОГО</w:t>
      </w:r>
    </w:p>
    <w:p w:rsidR="00DE2493" w:rsidRDefault="00DE2493">
      <w:pPr>
        <w:pStyle w:val="ConsPlusTitle"/>
        <w:jc w:val="center"/>
      </w:pPr>
      <w:r>
        <w:t>БЮДЖЕТА ОБРАЗОВАТЕЛЬНЫМ ОРГАНИЗАЦИЯМ ВЫСШЕГО ОБРАЗОВАНИЯ</w:t>
      </w:r>
    </w:p>
    <w:p w:rsidR="00DE2493" w:rsidRDefault="00DE2493">
      <w:pPr>
        <w:pStyle w:val="ConsPlusTitle"/>
        <w:jc w:val="center"/>
      </w:pPr>
      <w:r>
        <w:t>НА РЕАЛИЗАЦИЮ МЕРОПРИЯТИЙ, НАПРАВЛЕННЫХ НА ПОДДЕРЖКУ</w:t>
      </w:r>
    </w:p>
    <w:p w:rsidR="00DE2493" w:rsidRDefault="00DE2493">
      <w:pPr>
        <w:pStyle w:val="ConsPlusTitle"/>
        <w:jc w:val="center"/>
      </w:pPr>
      <w:r>
        <w:t>СТУДЕНЧЕСКИХ НАУЧНЫХ СООБЩЕСТВ</w:t>
      </w: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29" w:history="1">
        <w:r>
          <w:rPr>
            <w:color w:val="0000FF"/>
          </w:rPr>
          <w:t>Правила</w:t>
        </w:r>
      </w:hyperlink>
      <w:r>
        <w:t xml:space="preserve"> предоставления грантов в форме субсидий из федерального бюджета образовательным организациям высшего образования на реализацию мероприятий, направленных на поддержку студенческих научных сообществ.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2022 г.</w:t>
      </w: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right"/>
      </w:pPr>
      <w:r>
        <w:t>Председатель Правительства</w:t>
      </w:r>
    </w:p>
    <w:p w:rsidR="00DE2493" w:rsidRDefault="00DE2493">
      <w:pPr>
        <w:pStyle w:val="ConsPlusNormal"/>
        <w:jc w:val="right"/>
      </w:pPr>
      <w:r>
        <w:t>Российской Федерации</w:t>
      </w:r>
    </w:p>
    <w:p w:rsidR="00DE2493" w:rsidRDefault="00DE2493">
      <w:pPr>
        <w:pStyle w:val="ConsPlusNormal"/>
        <w:jc w:val="right"/>
      </w:pPr>
      <w:r>
        <w:t>М.МИШУСТИН</w:t>
      </w: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right"/>
        <w:outlineLvl w:val="0"/>
      </w:pPr>
      <w:r>
        <w:t>Утверждены</w:t>
      </w:r>
    </w:p>
    <w:p w:rsidR="00DE2493" w:rsidRDefault="00DE2493">
      <w:pPr>
        <w:pStyle w:val="ConsPlusNormal"/>
        <w:jc w:val="right"/>
      </w:pPr>
      <w:r>
        <w:t>постановлением Правительства</w:t>
      </w:r>
    </w:p>
    <w:p w:rsidR="00DE2493" w:rsidRDefault="00DE2493">
      <w:pPr>
        <w:pStyle w:val="ConsPlusNormal"/>
        <w:jc w:val="right"/>
      </w:pPr>
      <w:r>
        <w:t>Российской Федерации</w:t>
      </w:r>
    </w:p>
    <w:p w:rsidR="00DE2493" w:rsidRDefault="00DE2493">
      <w:pPr>
        <w:pStyle w:val="ConsPlusNormal"/>
        <w:jc w:val="right"/>
      </w:pPr>
      <w:r>
        <w:t>от 10 декабря 2021 г. N 2249</w:t>
      </w: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Title"/>
        <w:jc w:val="center"/>
      </w:pPr>
      <w:bookmarkStart w:id="0" w:name="P29"/>
      <w:bookmarkEnd w:id="0"/>
      <w:r>
        <w:t>ПРАВИЛА</w:t>
      </w:r>
    </w:p>
    <w:p w:rsidR="00DE2493" w:rsidRDefault="00DE2493">
      <w:pPr>
        <w:pStyle w:val="ConsPlusTitle"/>
        <w:jc w:val="center"/>
      </w:pPr>
      <w:r>
        <w:t>ПРЕДОСТАВЛЕНИЯ ГРАНТОВ В ФОРМЕ СУБСИДИЙ ИЗ ФЕДЕРАЛЬНОГО</w:t>
      </w:r>
    </w:p>
    <w:p w:rsidR="00DE2493" w:rsidRDefault="00DE2493">
      <w:pPr>
        <w:pStyle w:val="ConsPlusTitle"/>
        <w:jc w:val="center"/>
      </w:pPr>
      <w:r>
        <w:t>БЮДЖЕТА ОБРАЗОВАТЕЛЬНЫМ ОРГАНИЗАЦИЯМ ВЫСШЕГО ОБРАЗОВАНИЯ</w:t>
      </w:r>
    </w:p>
    <w:p w:rsidR="00DE2493" w:rsidRDefault="00DE2493">
      <w:pPr>
        <w:pStyle w:val="ConsPlusTitle"/>
        <w:jc w:val="center"/>
      </w:pPr>
      <w:r>
        <w:t>НА РЕАЛИЗАЦИЮ МЕРОПРИЯТИЙ, НАПРАВЛЕННЫХ НА ПОДДЕРЖКУ</w:t>
      </w:r>
    </w:p>
    <w:p w:rsidR="00DE2493" w:rsidRDefault="00DE2493">
      <w:pPr>
        <w:pStyle w:val="ConsPlusTitle"/>
        <w:jc w:val="center"/>
      </w:pPr>
      <w:r>
        <w:t>СТУДЕНЧЕСКИХ НАУЧНЫХ СООБЩЕСТВ</w:t>
      </w:r>
    </w:p>
    <w:p w:rsidR="00DE2493" w:rsidRDefault="00DE2493">
      <w:pPr>
        <w:pStyle w:val="ConsPlusNormal"/>
        <w:jc w:val="both"/>
      </w:pPr>
    </w:p>
    <w:p w:rsidR="00DE2493" w:rsidRPr="00F266FF" w:rsidRDefault="00DE2493">
      <w:pPr>
        <w:pStyle w:val="ConsPlusNormal"/>
        <w:ind w:firstLine="540"/>
        <w:jc w:val="both"/>
      </w:pPr>
      <w:bookmarkStart w:id="1" w:name="P35"/>
      <w:bookmarkEnd w:id="1"/>
      <w:r>
        <w:t xml:space="preserve">1. </w:t>
      </w:r>
      <w:r w:rsidR="00F266FF" w:rsidRPr="00F266FF">
        <w:t>{2}</w:t>
      </w:r>
      <w:r>
        <w:t>Настоящие Правила определяют цели, условия и порядок предоставления грантов в форме субсидий из федерального бюджета образовательным организациям высшего образования на реализацию мероприятий, направленных на поддержку студенческих научных сообществ (далее соответственно - образовательные организации, гранты).</w:t>
      </w:r>
      <w:r w:rsidR="00F266FF" w:rsidRPr="00F266FF">
        <w:t>{2}</w:t>
      </w:r>
    </w:p>
    <w:p w:rsidR="00DE2493" w:rsidRPr="00F266FF" w:rsidRDefault="00F266FF">
      <w:pPr>
        <w:pStyle w:val="ConsPlusNormal"/>
        <w:spacing w:before="220"/>
        <w:ind w:firstLine="540"/>
        <w:jc w:val="both"/>
      </w:pPr>
      <w:r w:rsidRPr="00F266FF">
        <w:t>{2}</w:t>
      </w:r>
      <w:r w:rsidR="00DE2493">
        <w:t xml:space="preserve">Гранты представляются в рамках государственной </w:t>
      </w:r>
      <w:hyperlink r:id="rId5" w:history="1">
        <w:r w:rsidR="00DE2493">
          <w:rPr>
            <w:color w:val="0000FF"/>
          </w:rPr>
          <w:t>программы</w:t>
        </w:r>
      </w:hyperlink>
      <w:r w:rsidR="00DE2493">
        <w:t xml:space="preserve"> Российской Федерации "Научно-технологическое развитие Российской Федерации".</w:t>
      </w:r>
      <w:r w:rsidRPr="00F266FF">
        <w:t>{2}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bookmarkStart w:id="2" w:name="P37"/>
      <w:bookmarkEnd w:id="2"/>
      <w:r>
        <w:t xml:space="preserve">2. </w:t>
      </w:r>
      <w:r w:rsidR="00F266FF" w:rsidRPr="00F266FF">
        <w:t>{2}</w:t>
      </w:r>
      <w:r>
        <w:t>Гранты предоставляются по результатам отбора образовательным организациям в целях реализации мероприятий, направленных на поддержку студенческих научных сообществ. Способом проведения отбора является конкурс на предоставление грантов (далее - конкурс).</w:t>
      </w:r>
      <w:r w:rsidR="00F266FF" w:rsidRPr="00F266FF">
        <w:t>{2}</w:t>
      </w:r>
    </w:p>
    <w:p w:rsidR="00DE2493" w:rsidRPr="00F266FF" w:rsidRDefault="00F266FF">
      <w:pPr>
        <w:pStyle w:val="ConsPlusNormal"/>
        <w:spacing w:before="220"/>
        <w:ind w:firstLine="540"/>
        <w:jc w:val="both"/>
      </w:pPr>
      <w:r w:rsidRPr="00F266FF">
        <w:t>{</w:t>
      </w:r>
      <w:r w:rsidR="002C38D8" w:rsidRPr="002C38D8">
        <w:t>3</w:t>
      </w:r>
      <w:r w:rsidRPr="00F266FF">
        <w:t>}</w:t>
      </w:r>
      <w:r w:rsidR="00DE2493">
        <w:t xml:space="preserve">Конкурс проводится Министерством науки и высшего образования Российской </w:t>
      </w:r>
      <w:proofErr w:type="gramStart"/>
      <w:r w:rsidR="00DE2493">
        <w:t>Федерации</w:t>
      </w:r>
      <w:proofErr w:type="gramEnd"/>
      <w:r w:rsidR="00DE2493">
        <w:t xml:space="preserve"> для определения получателей гранта исходя из наилучших условий достижения </w:t>
      </w:r>
      <w:r w:rsidR="00DE2493">
        <w:lastRenderedPageBreak/>
        <w:t>результата, в целях достижения которого предоставляется грант.</w:t>
      </w:r>
      <w:r>
        <w:t>{</w:t>
      </w:r>
      <w:r w:rsidR="002C38D8" w:rsidRPr="002C38D8">
        <w:t>3</w:t>
      </w:r>
      <w:r w:rsidRPr="00F266FF">
        <w:t>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r>
        <w:t xml:space="preserve">3. </w:t>
      </w:r>
      <w:r w:rsidR="00F266FF" w:rsidRPr="00F266FF">
        <w:t>{</w:t>
      </w:r>
      <w:r w:rsidR="002C38D8" w:rsidRPr="002C38D8">
        <w:t>3</w:t>
      </w:r>
      <w:r w:rsidR="00F266FF" w:rsidRPr="00F266FF">
        <w:t>}</w:t>
      </w:r>
      <w:r>
        <w:t xml:space="preserve">Гранты предоставляются в пределах лимитов бюджетных обязательств, доведенных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F266FF" w:rsidRPr="00F266FF">
        <w:t>{</w:t>
      </w:r>
      <w:r w:rsidR="002C38D8" w:rsidRPr="002C38D8">
        <w:t>3</w:t>
      </w:r>
      <w:r w:rsidR="00F266FF" w:rsidRPr="00F266FF">
        <w:t>}</w:t>
      </w:r>
    </w:p>
    <w:p w:rsidR="00DE2493" w:rsidRPr="00F266FF" w:rsidRDefault="00F266FF">
      <w:pPr>
        <w:pStyle w:val="ConsPlusNormal"/>
        <w:spacing w:before="220"/>
        <w:ind w:firstLine="540"/>
        <w:jc w:val="both"/>
      </w:pPr>
      <w:r w:rsidRPr="00F266FF">
        <w:t>{</w:t>
      </w:r>
      <w:r w:rsidR="002C38D8" w:rsidRPr="002C38D8">
        <w:t>8</w:t>
      </w:r>
      <w:r w:rsidRPr="00F266FF">
        <w:t>}</w:t>
      </w:r>
      <w:r w:rsidR="00DE2493">
        <w:t>В случае если на конкурс подано заявок образовательных организаций на участие в конкурсе (далее - заявка) менее</w:t>
      </w:r>
      <w:proofErr w:type="gramStart"/>
      <w:r w:rsidR="00DE2493">
        <w:t>,</w:t>
      </w:r>
      <w:proofErr w:type="gramEnd"/>
      <w:r w:rsidR="00DE2493">
        <w:t xml:space="preserve"> чем количество запланированных грантов, Министерство науки и высшего образования Российской Федерации вправе объявить дополнительный конкурс в пределах лимитов бюджетных обязательств, доведенных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35" w:history="1">
        <w:r w:rsidR="00DE2493">
          <w:rPr>
            <w:color w:val="0000FF"/>
          </w:rPr>
          <w:t>пункте 1</w:t>
        </w:r>
      </w:hyperlink>
      <w:r w:rsidR="00DE2493">
        <w:t xml:space="preserve"> настоящих Правил.</w:t>
      </w:r>
      <w:r w:rsidRPr="00F266FF">
        <w:t>{</w:t>
      </w:r>
      <w:r w:rsidR="002C38D8" w:rsidRPr="002C38D8">
        <w:t>8</w:t>
      </w:r>
      <w:r w:rsidRPr="00F266FF">
        <w:t>}</w:t>
      </w:r>
    </w:p>
    <w:p w:rsidR="00DE2493" w:rsidRPr="00F266FF" w:rsidRDefault="00F266FF">
      <w:pPr>
        <w:pStyle w:val="ConsPlusNormal"/>
        <w:spacing w:before="220"/>
        <w:ind w:firstLine="540"/>
        <w:jc w:val="both"/>
      </w:pPr>
      <w:r w:rsidRPr="00F266FF">
        <w:t>{7}</w:t>
      </w:r>
      <w:r w:rsidR="00DE2493">
        <w:t>Сведения о грантах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F266FF">
        <w:t>{7}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r>
        <w:t xml:space="preserve">4. </w:t>
      </w:r>
      <w:r w:rsidR="00F266FF" w:rsidRPr="00F266FF">
        <w:t>{5}</w:t>
      </w:r>
      <w:r>
        <w:t xml:space="preserve">Участниками конкурса являются образовательные организации, на базе которых созданы студенческие научные сообщества, соответствующие требованиям, предусмотренным </w:t>
      </w:r>
      <w:hyperlink w:anchor="P137" w:history="1">
        <w:r>
          <w:rPr>
            <w:color w:val="0000FF"/>
          </w:rPr>
          <w:t>пунктом 14</w:t>
        </w:r>
      </w:hyperlink>
      <w:r>
        <w:t xml:space="preserve"> настоящих Правил, и подавшие заявки, соответствующие требованиям, установленным </w:t>
      </w:r>
      <w:hyperlink w:anchor="P90" w:history="1">
        <w:r>
          <w:rPr>
            <w:color w:val="0000FF"/>
          </w:rPr>
          <w:t>пунктом 7</w:t>
        </w:r>
      </w:hyperlink>
      <w:r>
        <w:t xml:space="preserve"> настоящих Правил и объявлением о проведении конкурса.</w:t>
      </w:r>
      <w:r w:rsidR="00F266FF" w:rsidRPr="00F266FF">
        <w:t>{5}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{8}</w:t>
      </w:r>
      <w:r w:rsidR="00DE2493">
        <w:t>Конкурс проводится в два этапа:</w:t>
      </w:r>
      <w:r w:rsidRPr="00F266FF">
        <w:t xml:space="preserve"> {8}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{8}</w:t>
      </w:r>
      <w:r w:rsidR="00DE2493">
        <w:t xml:space="preserve">на первом этапе конкурса осуществляется сбор заявок и их рассмотрение конкурсной комиссией по проведению конкурса (далее - конкурсная комиссия) в целях проверки участников конкурса на соответствие требованиям, установленным </w:t>
      </w:r>
      <w:hyperlink w:anchor="P137" w:history="1">
        <w:r w:rsidR="00DE2493">
          <w:rPr>
            <w:color w:val="0000FF"/>
          </w:rPr>
          <w:t>пунктом 14</w:t>
        </w:r>
      </w:hyperlink>
      <w:r w:rsidR="00DE2493">
        <w:t xml:space="preserve"> настоящих Правил, и проверки заявок на соответствие требованиям, установленным </w:t>
      </w:r>
      <w:hyperlink w:anchor="P90" w:history="1">
        <w:r w:rsidR="00DE2493">
          <w:rPr>
            <w:color w:val="0000FF"/>
          </w:rPr>
          <w:t>пунктом 7</w:t>
        </w:r>
      </w:hyperlink>
      <w:r w:rsidR="00DE2493">
        <w:t xml:space="preserve"> настоящих Правил;</w:t>
      </w:r>
      <w:r w:rsidRPr="00F266FF">
        <w:t xml:space="preserve"> {8}</w:t>
      </w:r>
    </w:p>
    <w:p w:rsidR="00DE2493" w:rsidRDefault="00F266FF">
      <w:pPr>
        <w:pStyle w:val="ConsPlusNormal"/>
        <w:spacing w:before="220"/>
        <w:ind w:firstLine="540"/>
        <w:jc w:val="both"/>
      </w:pPr>
      <w:proofErr w:type="gramStart"/>
      <w:r w:rsidRPr="00F266FF">
        <w:t>{8}</w:t>
      </w:r>
      <w:r w:rsidR="00DE2493">
        <w:t xml:space="preserve">на втором этапе конкурса конкурсная комиссия организует проведение экспертизы заявок участников конкурса, допущенных по результатам первого этапа конкурса, предусматривающей выставление оценок заявкам на основании перечня критериев оценки заявок </w:t>
      </w:r>
      <w:r w:rsidR="00E34930" w:rsidRPr="00E34930">
        <w:t>{8}{8}</w:t>
      </w:r>
      <w:r w:rsidR="00DE2493">
        <w:t xml:space="preserve">на участие в конкурсе на предоставление грантов в форме субсидий из федерального бюджета образовательным организациям высшего образования на реализацию мероприятий, </w:t>
      </w:r>
      <w:r w:rsidR="00E34930" w:rsidRPr="00E34930">
        <w:t>{8}{8}</w:t>
      </w:r>
      <w:r w:rsidR="00DE2493">
        <w:t>направленных на поддержку студенческих научных сообществ,</w:t>
      </w:r>
      <w:r w:rsidR="00234F88" w:rsidRPr="00234F88">
        <w:t xml:space="preserve"> </w:t>
      </w:r>
      <w:r w:rsidR="00DE2493">
        <w:t>установленных</w:t>
      </w:r>
      <w:proofErr w:type="gramEnd"/>
      <w:r w:rsidR="00DE2493">
        <w:t xml:space="preserve"> </w:t>
      </w:r>
      <w:hyperlink w:anchor="P231" w:history="1">
        <w:r w:rsidR="00DE2493">
          <w:rPr>
            <w:color w:val="0000FF"/>
          </w:rPr>
          <w:t>приложением</w:t>
        </w:r>
      </w:hyperlink>
      <w:r w:rsidR="00DE2493">
        <w:t xml:space="preserve"> к настоящим Правилам (далее - критерии оценки заявок), и определяет победителя (победителей) конкурса с учетом выставленных оценок.</w:t>
      </w:r>
      <w:r w:rsidRPr="00F266FF">
        <w:t xml:space="preserve"> {8}</w:t>
      </w:r>
    </w:p>
    <w:p w:rsidR="00DE2493" w:rsidRDefault="00F266FF" w:rsidP="00F266FF">
      <w:pPr>
        <w:pStyle w:val="ConsPlusNormal"/>
        <w:tabs>
          <w:tab w:val="right" w:pos="9355"/>
        </w:tabs>
        <w:spacing w:before="220"/>
        <w:ind w:firstLine="540"/>
        <w:jc w:val="both"/>
      </w:pPr>
      <w:r w:rsidRPr="00F266FF">
        <w:t>{14}</w:t>
      </w:r>
      <w:r w:rsidR="00DE2493">
        <w:t>От одной образовательной организации может быть подано не более одной заявки.</w:t>
      </w:r>
      <w:r w:rsidRPr="00F266FF">
        <w:t>{14}</w:t>
      </w:r>
      <w:r>
        <w:tab/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r>
        <w:t xml:space="preserve">5. </w:t>
      </w:r>
      <w:r w:rsidR="002C38D8">
        <w:t>{</w:t>
      </w:r>
      <w:r w:rsidR="002C38D8" w:rsidRPr="002C38D8">
        <w:t>9</w:t>
      </w:r>
      <w:r w:rsidR="00F266FF" w:rsidRPr="00F266FF">
        <w:t>}</w:t>
      </w:r>
      <w:r>
        <w:t xml:space="preserve">Конкурс проводится не реже одного раза в год при наличии лимитов бюджетных обязательств, доведенных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F266FF" w:rsidRPr="00F266FF">
        <w:t>{</w:t>
      </w:r>
      <w:r w:rsidR="002C38D8" w:rsidRPr="002C38D8">
        <w:t>9</w:t>
      </w:r>
      <w:r w:rsidR="00F266FF" w:rsidRPr="00F266FF">
        <w:t>}</w:t>
      </w:r>
    </w:p>
    <w:p w:rsidR="00DE2493" w:rsidRPr="002C38D8" w:rsidRDefault="00DE2493">
      <w:pPr>
        <w:pStyle w:val="ConsPlusNormal"/>
        <w:spacing w:before="220"/>
        <w:ind w:firstLine="540"/>
        <w:jc w:val="both"/>
      </w:pPr>
      <w:r>
        <w:t xml:space="preserve">6. </w:t>
      </w:r>
      <w:r w:rsidR="00F266FF" w:rsidRPr="00F266FF">
        <w:t>{3}</w:t>
      </w:r>
      <w:r>
        <w:t>Министерство науки и высшего образования Российской Федерации:</w:t>
      </w:r>
      <w:r w:rsidR="00F266FF" w:rsidRPr="00F266FF">
        <w:t>{3}</w:t>
      </w:r>
      <w:r w:rsidR="002C38D8" w:rsidRPr="002C38D8">
        <w:t xml:space="preserve"> </w:t>
      </w:r>
    </w:p>
    <w:p w:rsidR="00DE2493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F266FF" w:rsidRPr="00F266FF">
        <w:t>{16}</w:t>
      </w:r>
      <w:r>
        <w:t xml:space="preserve">создает конкурсную комиссию в целях рассмотрения и оценки заявок, определения победителя (победителей) конкурса, а также утверждает ее состав. </w:t>
      </w:r>
      <w:r w:rsidR="002C38D8" w:rsidRPr="002C38D8">
        <w:t>{16}{16}</w:t>
      </w:r>
      <w:r>
        <w:t>В состав конкурсной комиссии входят председатель конкурсной</w:t>
      </w:r>
      <w:r w:rsidR="002C38D8" w:rsidRPr="002C38D8">
        <w:t xml:space="preserve"> </w:t>
      </w:r>
      <w:r>
        <w:t xml:space="preserve">комиссии, заместитель председателя конкурсной комиссии, секретарь конкурсной комиссии и члены конкурсной комиссии. </w:t>
      </w:r>
      <w:r w:rsidR="002C38D8" w:rsidRPr="002C38D8">
        <w:t>{16}</w:t>
      </w:r>
      <w:r w:rsidR="00234F88" w:rsidRPr="00F266FF">
        <w:t>{16}</w:t>
      </w:r>
      <w:r>
        <w:t>Количество членов конкурсной комиссии из числа федеральных государственных гражданских служащих Министерства науки и высшего образования Российской Федерации</w:t>
      </w:r>
      <w:proofErr w:type="gramEnd"/>
      <w:r>
        <w:t xml:space="preserve"> должно составлять не менее </w:t>
      </w:r>
      <w:r>
        <w:lastRenderedPageBreak/>
        <w:t xml:space="preserve">5 человек. </w:t>
      </w:r>
      <w:r w:rsidR="002C38D8" w:rsidRPr="002C38D8">
        <w:t>{16}{16}</w:t>
      </w:r>
      <w:r>
        <w:t>В состав конкурсной комиссии также включается представитель Общественного совета при Министерстве науки и высшего образования Российской Федерации.</w:t>
      </w:r>
      <w:r w:rsidR="00F266FF"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Председатель конкурсной комиссии: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руководит деятельностью конкурсной комиссии;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председательствует на заседаниях конкурсной комиссии;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организует работу конкурсной комиссии;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определяет место, дату, время и форму проведения заседания конкурсной комиссии;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объявляет при необходимости перерыв в процедуре вскрытия конвертов с заявками.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В случае отсутствия председателя конкурсной комиссии председательствующим на заседании конкурсной комиссии является заместитель председателя конкурсной комиссии.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Секретарь конкурсной комиссии: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обеспечивает подготовку материалов к заседаниям конкурсной комиссии;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своевременно уведомляет членов конкурсной комиссии о месте, дате, времени и форме проведения заседания конкурсной комиссии;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ведет протоколы заседаний конкурсной комиссии;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обеспечивает хранение документов конкурсной комиссии.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Члены конкурсной комиссии: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принимают личное участие в работе конкурсной комиссии, при невозможности присутствовать на заседании конкурсной комиссии заблаговременно извещают об этом секретаря конкурсной комиссии по электронной почте;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рассматривают и оценивают заявки.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 xml:space="preserve">Информация о месте, дате, времени и форме проведения заседания конкурсной комиссии направляется секретарем конкурсной комиссии членам конкурсной комиссии не </w:t>
      </w:r>
      <w:proofErr w:type="gramStart"/>
      <w:r w:rsidR="00DE2493">
        <w:t>позднее</w:t>
      </w:r>
      <w:proofErr w:type="gramEnd"/>
      <w:r w:rsidR="00DE2493">
        <w:t xml:space="preserve"> чем за 2 рабочих дня до дня проведения заседания конкурсной комиссии.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Работа конкурсной комиссии осуществляется в форме заседания, которое может быть проведено как очно, так и с использованием видео-конференц-связи.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Заседание конкурсной комиссии считается правомочным, если на нем присутствует не менее половины лиц, входящих в состав конкурсной комиссии, при этом участие председателя конкурсной комиссии или заместителя председателя конкурсной комиссии является обязательным.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{16}</w:t>
      </w:r>
      <w:r w:rsidR="00DE2493">
        <w:t>Конкурсная комиссия вправе привлекать экспертов для участия в ее заседаниях.</w:t>
      </w:r>
      <w:r w:rsidRPr="00F266FF">
        <w:t xml:space="preserve"> {16}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</w:t>
      </w:r>
      <w:r w:rsidR="002C38D8" w:rsidRPr="002C38D8">
        <w:t>6</w:t>
      </w:r>
      <w:r w:rsidRPr="00F266FF">
        <w:t>}</w:t>
      </w:r>
      <w:r w:rsidR="00DE2493">
        <w:t xml:space="preserve">Решения конкурсной комиссии принимаются путем открытого голосования простым большинством голосов присутствующих на заседании конкурсной комиссии лиц, входящих в состав конкурсной комиссии. </w:t>
      </w:r>
      <w:r w:rsidR="002C38D8" w:rsidRPr="002C38D8">
        <w:t>{16}{16}</w:t>
      </w:r>
      <w:r w:rsidR="00DE2493">
        <w:t>При равном количестве голосов голос председательствующего на заседании конкурсной комиссии является решающим.</w:t>
      </w:r>
      <w:r w:rsidRPr="00F266FF">
        <w:t xml:space="preserve"> {1</w:t>
      </w:r>
      <w:r w:rsidR="002C38D8" w:rsidRPr="002C38D8">
        <w:t>6</w:t>
      </w:r>
      <w:r w:rsidRPr="00F266FF">
        <w:t>}</w:t>
      </w:r>
    </w:p>
    <w:p w:rsidR="00DE2493" w:rsidRDefault="00F266FF">
      <w:pPr>
        <w:pStyle w:val="ConsPlusNormal"/>
        <w:spacing w:before="220"/>
        <w:ind w:firstLine="540"/>
        <w:jc w:val="both"/>
      </w:pPr>
      <w:proofErr w:type="gramStart"/>
      <w:r w:rsidRPr="00F266FF">
        <w:lastRenderedPageBreak/>
        <w:t>{16}</w:t>
      </w:r>
      <w:r w:rsidR="00DE2493">
        <w:t xml:space="preserve">Решения конкурсной комиссии оформляются протоколом. </w:t>
      </w:r>
      <w:r w:rsidR="002C38D8" w:rsidRPr="002C38D8">
        <w:t xml:space="preserve">{16} {16} </w:t>
      </w:r>
      <w:r w:rsidR="00DE2493">
        <w:t>Протокол заседания конкурсной комиссии подписывается всеми членами конкурсной комиссии, присутствующими на заседании конкурсной комиссии.</w:t>
      </w:r>
      <w:r w:rsidR="002C38D8" w:rsidRPr="002C38D8">
        <w:t xml:space="preserve"> {16} {16}</w:t>
      </w:r>
      <w:r w:rsidR="00DE2493">
        <w:t xml:space="preserve"> В случае если заседание конкурсной комиссии проводилось с использованием видео-конференц-связи, протокол должен быть подписан членами конкурсной комиссии в течение 5 рабочих дней со дня проведения</w:t>
      </w:r>
      <w:r w:rsidR="002C38D8" w:rsidRPr="002C38D8">
        <w:t xml:space="preserve"> </w:t>
      </w:r>
      <w:r w:rsidR="00DE2493">
        <w:t>заседания конкурсной комиссии.</w:t>
      </w:r>
      <w:r w:rsidR="00234F88" w:rsidRPr="00234F88">
        <w:t xml:space="preserve"> </w:t>
      </w:r>
      <w:r w:rsidR="002C38D8" w:rsidRPr="002C38D8">
        <w:t xml:space="preserve">{16} {16} </w:t>
      </w:r>
      <w:r w:rsidR="00DE2493">
        <w:t>Копия указанного протокола в течение 5</w:t>
      </w:r>
      <w:proofErr w:type="gramEnd"/>
      <w:r w:rsidR="00DE2493">
        <w:t xml:space="preserve"> рабочих дней со дня проведения заседания конкурсной комиссии направляется секретарем конкурсной комиссии членам конкурсной комиссии;</w:t>
      </w:r>
      <w:r w:rsidRPr="00F266FF">
        <w:t xml:space="preserve"> {16}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б)</w:t>
      </w:r>
      <w:r w:rsidR="00F266FF" w:rsidRPr="00F266FF">
        <w:t xml:space="preserve"> {10}</w:t>
      </w:r>
      <w:r>
        <w:t xml:space="preserve"> в установленном порядке утверждает и размещает не менее чем за 30 календарных дней до истечения срока подачи заявок на едином портале, а также на официальном сайте Министерства науки и высшего образования Российской Федерации в сети "Интернет" (далее - официальный сайт) объявление о проведении конкурса, содержащее в том числе:</w:t>
      </w:r>
      <w:r w:rsidR="00F266FF"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>сроки проведения конкурса (с указанием даты и времени начала (окончания) подачи (приема) заявок), а также информацию о возможности проведения нескольких этапов конкурса с указанием сроков (порядка) их проведения;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>наименование, место нахождения, почтовый адрес, адрес электронной почты Министерства науки и высшего образования Российской Федерации;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 xml:space="preserve">результат предоставления гранта в соответствии с </w:t>
      </w:r>
      <w:hyperlink w:anchor="P174" w:history="1">
        <w:r w:rsidR="00DE2493">
          <w:rPr>
            <w:color w:val="0000FF"/>
          </w:rPr>
          <w:t>пунктом 19</w:t>
        </w:r>
      </w:hyperlink>
      <w:r w:rsidR="00DE2493">
        <w:t xml:space="preserve"> настоящих Правил;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 xml:space="preserve">значения показателей, необходимых для достижения результата предоставления гранта, установленные </w:t>
      </w:r>
      <w:hyperlink w:anchor="P174" w:history="1">
        <w:r w:rsidR="00DE2493">
          <w:rPr>
            <w:color w:val="0000FF"/>
          </w:rPr>
          <w:t>пунктом 19</w:t>
        </w:r>
      </w:hyperlink>
      <w:r w:rsidR="00DE2493">
        <w:t xml:space="preserve"> настоящих Правил;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>доменное имя, и (или) сетевой адрес, и (или) указатель страниц сайта в сети "Интернет", на котором обеспечивается проведение конкурса;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 xml:space="preserve">требования к образовательным организациям, участвующим в конкурсе, в соответствии с </w:t>
      </w:r>
      <w:hyperlink w:anchor="P137" w:history="1">
        <w:r w:rsidR="00DE2493">
          <w:rPr>
            <w:color w:val="0000FF"/>
          </w:rPr>
          <w:t>пунктом 14</w:t>
        </w:r>
      </w:hyperlink>
      <w:r w:rsidR="00DE2493">
        <w:t xml:space="preserve"> настоящих Правил, а также перечень документов, представляемых образовательными организациями для подтверждения их соответствия указанным требованиям;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>порядок подачи заявок и требования, предъявляемые к форме и содержанию заявок;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 xml:space="preserve">порядок отзыва заявок, порядок возврата заявок, </w:t>
      </w:r>
      <w:proofErr w:type="gramStart"/>
      <w:r w:rsidR="00DE2493">
        <w:t>определяющий</w:t>
      </w:r>
      <w:proofErr w:type="gramEnd"/>
      <w:r w:rsidR="00DE2493">
        <w:t xml:space="preserve"> в том числе основания для возврата заявок, порядок внесения изменений в заявки;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>правила рассмотрения и оценки заявок, критерии оценки заявок с учетом их весового значения в общей оценке, сроки рассмотрения заявок, правила присвоения порядковых номеров представленным заявкам;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>порядок предоставления образовательным организациям разъяснений положений объявления о проведении конкурса, даты начала и окончания срока такого предоставления;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>срок, в течение которого победитель (победители) конкурса должен подписать соглашение о предоставлении гранта (далее - соглашение);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 xml:space="preserve">условия признания победителя (победителей) конкурса </w:t>
      </w:r>
      <w:proofErr w:type="gramStart"/>
      <w:r w:rsidR="00DE2493">
        <w:t>уклонившимся</w:t>
      </w:r>
      <w:proofErr w:type="gramEnd"/>
      <w:r w:rsidR="00DE2493">
        <w:t xml:space="preserve"> от заключения соглашения;</w:t>
      </w:r>
      <w:r w:rsidRPr="00F266FF">
        <w:t xml:space="preserve"> {10}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{10}</w:t>
      </w:r>
      <w:r w:rsidR="00DE2493">
        <w:t xml:space="preserve">дату размещения результата конкурса на едином портале, а также на официальном сайте, </w:t>
      </w:r>
      <w:proofErr w:type="gramStart"/>
      <w:r w:rsidR="00DE2493">
        <w:t>которая</w:t>
      </w:r>
      <w:proofErr w:type="gramEnd"/>
      <w:r w:rsidR="00DE2493">
        <w:t xml:space="preserve"> не может быть позднее 14-го календарного дня, следующего за днем определения победителей конкурса;</w:t>
      </w:r>
      <w:r w:rsidRPr="00F266FF">
        <w:t xml:space="preserve"> {10}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bookmarkStart w:id="3" w:name="P85"/>
      <w:bookmarkEnd w:id="3"/>
      <w:r>
        <w:lastRenderedPageBreak/>
        <w:t xml:space="preserve">в) </w:t>
      </w:r>
      <w:r w:rsidR="00F266FF" w:rsidRPr="00F266FF">
        <w:t>{</w:t>
      </w:r>
      <w:r w:rsidR="002C38D8" w:rsidRPr="002C38D8">
        <w:t>15</w:t>
      </w:r>
      <w:r w:rsidR="00F266FF" w:rsidRPr="00F266FF">
        <w:t>}</w:t>
      </w:r>
      <w:r>
        <w:t>размещает на официальном сайте протокол вскрытия конвертов с заявками в течение 2 рабочих дней со дня его подписания;</w:t>
      </w:r>
      <w:r w:rsidR="00F266FF" w:rsidRPr="00F266FF">
        <w:t>{</w:t>
      </w:r>
      <w:r w:rsidR="002C38D8" w:rsidRPr="002C38D8">
        <w:t>15</w:t>
      </w:r>
      <w:r w:rsidR="00F266FF" w:rsidRPr="00F266FF">
        <w:t>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г) </w:t>
      </w:r>
      <w:r w:rsidR="00F266FF" w:rsidRPr="00F266FF">
        <w:t>{</w:t>
      </w:r>
      <w:r w:rsidR="002C38D8" w:rsidRPr="002C38D8">
        <w:t>15</w:t>
      </w:r>
      <w:r w:rsidR="00F266FF" w:rsidRPr="00F266FF">
        <w:t>}</w:t>
      </w:r>
      <w:r>
        <w:t xml:space="preserve">в течение 10 рабочих дней со дня подписания протокола вскрытия конвертов с заявками проверяет соответствие заявок требованиям, предусмотренным </w:t>
      </w:r>
      <w:hyperlink w:anchor="P90" w:history="1">
        <w:r>
          <w:rPr>
            <w:color w:val="0000FF"/>
          </w:rPr>
          <w:t>пунктом 7</w:t>
        </w:r>
      </w:hyperlink>
      <w:r>
        <w:t xml:space="preserve"> настоящих Правил и объявлением о проведении конкурса, и по результатам такой проверки подготавливает предложения конкурсной комиссии о допуске образовательной организации к участию в конкурсе либо об отказе в участии образовательной организации в конкурсе;</w:t>
      </w:r>
      <w:proofErr w:type="gramEnd"/>
      <w:r w:rsidR="00F266FF" w:rsidRPr="00F266FF">
        <w:t>{</w:t>
      </w:r>
      <w:r w:rsidR="002C38D8" w:rsidRPr="002C38D8">
        <w:t>15</w:t>
      </w:r>
      <w:r w:rsidR="00F266FF" w:rsidRPr="00F266FF">
        <w:t>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r>
        <w:t xml:space="preserve">д) </w:t>
      </w:r>
      <w:r w:rsidR="00F266FF" w:rsidRPr="00F266FF">
        <w:t>{</w:t>
      </w:r>
      <w:r w:rsidR="002C38D8" w:rsidRPr="002C38D8">
        <w:t>15</w:t>
      </w:r>
      <w:r w:rsidR="00F266FF" w:rsidRPr="00F266FF">
        <w:t>}</w:t>
      </w:r>
      <w:r>
        <w:t>обеспечивает рассмотрение заявок на заседании конкурсной комиссии;</w:t>
      </w:r>
      <w:r w:rsidR="00F266FF" w:rsidRPr="00F266FF">
        <w:t>{</w:t>
      </w:r>
      <w:r w:rsidR="002C38D8" w:rsidRPr="002C38D8">
        <w:t>15</w:t>
      </w:r>
      <w:r w:rsidR="00F266FF" w:rsidRPr="00F266FF">
        <w:t>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bookmarkStart w:id="4" w:name="P88"/>
      <w:bookmarkEnd w:id="4"/>
      <w:r>
        <w:t xml:space="preserve">е) </w:t>
      </w:r>
      <w:r w:rsidR="00F266FF" w:rsidRPr="00F266FF">
        <w:t>{</w:t>
      </w:r>
      <w:r w:rsidR="002C38D8" w:rsidRPr="002C38D8">
        <w:t>15</w:t>
      </w:r>
      <w:r w:rsidR="00F266FF" w:rsidRPr="00F266FF">
        <w:t>}</w:t>
      </w:r>
      <w:r>
        <w:t>размещает на официальном сайте протокол рассмотрения заявок в течение 2 рабочих дней со дня его подписания;</w:t>
      </w:r>
      <w:r w:rsidR="00F266FF" w:rsidRPr="00F266FF">
        <w:t>{</w:t>
      </w:r>
      <w:r w:rsidR="002C38D8" w:rsidRPr="002C38D8">
        <w:t>15</w:t>
      </w:r>
      <w:r w:rsidR="00F266FF" w:rsidRPr="00F266FF">
        <w:t>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bookmarkStart w:id="5" w:name="P89"/>
      <w:bookmarkEnd w:id="5"/>
      <w:r>
        <w:t xml:space="preserve">ж) </w:t>
      </w:r>
      <w:r w:rsidR="00F266FF" w:rsidRPr="00F266FF">
        <w:t>{</w:t>
      </w:r>
      <w:r w:rsidR="002C38D8" w:rsidRPr="002C38D8">
        <w:t>15</w:t>
      </w:r>
      <w:r w:rsidR="00F266FF" w:rsidRPr="00F266FF">
        <w:t>}</w:t>
      </w:r>
      <w:r>
        <w:t>размещает на официальном сайте протокол оценки заявок с результатами конкурса в течение 2 рабочих дней со дня его подписания.</w:t>
      </w:r>
      <w:r w:rsidR="00F266FF" w:rsidRPr="00F266FF">
        <w:t>{</w:t>
      </w:r>
      <w:r w:rsidR="002C38D8" w:rsidRPr="002C38D8">
        <w:t>15</w:t>
      </w:r>
      <w:r w:rsidR="00F266FF" w:rsidRPr="00F266FF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bookmarkStart w:id="6" w:name="P90"/>
      <w:bookmarkEnd w:id="6"/>
      <w:r>
        <w:t xml:space="preserve">7. </w:t>
      </w:r>
      <w:r w:rsidR="00F266FF" w:rsidRPr="00F266FF">
        <w:t>{19}</w:t>
      </w:r>
      <w:r>
        <w:t xml:space="preserve">Для участия в конкурсе образовательная организация в течение срока, установленного в объявлении о проведении конкурса для подачи заявок, представляет в Министерство науки и высшего образования Российской Федерации заявку, оформленную в соответствии с требованиями, установленными объявлением о проведении конкурса, </w:t>
      </w:r>
      <w:proofErr w:type="gramStart"/>
      <w:r>
        <w:t>включающую</w:t>
      </w:r>
      <w:proofErr w:type="gramEnd"/>
      <w:r>
        <w:t xml:space="preserve"> в том числе следующие документы:</w:t>
      </w:r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а) </w:t>
      </w:r>
      <w:r w:rsidR="00F266FF" w:rsidRPr="00F266FF">
        <w:t>{19}</w:t>
      </w:r>
      <w:r>
        <w:t>сопроводительное письмо, подписанное руководителем или иным уполномоченным лицом образовательной организации (с представлением документов, подтверждающих полномочия указанного лица), об участии в конкурсе, включающее:</w:t>
      </w:r>
      <w:r w:rsidR="00F266FF" w:rsidRPr="00F266FF">
        <w:t xml:space="preserve"> {19}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{19}</w:t>
      </w:r>
      <w:r w:rsidR="00DE2493">
        <w:t>обязательство использования сре</w:t>
      </w:r>
      <w:proofErr w:type="gramStart"/>
      <w:r w:rsidR="00DE2493">
        <w:t>дств гр</w:t>
      </w:r>
      <w:proofErr w:type="gramEnd"/>
      <w:r w:rsidR="00DE2493">
        <w:t xml:space="preserve">анта на реализацию мероприятий, указанных в </w:t>
      </w:r>
      <w:hyperlink w:anchor="P37" w:history="1">
        <w:r w:rsidR="00DE2493">
          <w:rPr>
            <w:color w:val="0000FF"/>
          </w:rPr>
          <w:t>пункте 2</w:t>
        </w:r>
      </w:hyperlink>
      <w:r w:rsidR="00DE2493">
        <w:t xml:space="preserve"> настоящих Правил;</w:t>
      </w:r>
      <w:r w:rsidRPr="00F266FF">
        <w:t xml:space="preserve"> {19}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{19}</w:t>
      </w:r>
      <w:r w:rsidR="00DE2493">
        <w:t>согласие на осуществление Министерством науки и высшего образования Российской Федерации и органами государственного финансового контроля проверок соблюдения образовательной организацией в случае предоставления гранта целей, условий и порядка предоставления гранта;</w:t>
      </w:r>
      <w:r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б) </w:t>
      </w:r>
      <w:r w:rsidR="00F266FF" w:rsidRPr="00F266FF">
        <w:t>{19}</w:t>
      </w:r>
      <w:r>
        <w:t xml:space="preserve">перечень мероприятий, запланированных образовательной организацией в целях достижения результата предоставления гранта и показателей, необходимых для достижения результата предоставления гранта, предусмотренных </w:t>
      </w:r>
      <w:hyperlink w:anchor="P174" w:history="1">
        <w:r>
          <w:rPr>
            <w:color w:val="0000FF"/>
          </w:rPr>
          <w:t>пунктом 19</w:t>
        </w:r>
      </w:hyperlink>
      <w:r>
        <w:t xml:space="preserve"> настоящих Правил;</w:t>
      </w:r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в) </w:t>
      </w:r>
      <w:r w:rsidR="00F266FF" w:rsidRPr="00F266FF">
        <w:t>{19}</w:t>
      </w:r>
      <w:r>
        <w:t>письменное согласие органа, осуществляющего функции и полномочия учредителя образовательной организации, являющейся бюджетным или автономным учреждением (за исключением бюджетных и автономных учреждений, находящихся в ведении Правительства Российской Федерации и Министерства науки и высшего образования Российской Федерации), оформленное на бланке органа-учредителя, на участие образовательной организации в конкурсе и последующее заключение соглашения;</w:t>
      </w:r>
      <w:proofErr w:type="gramEnd"/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г) </w:t>
      </w:r>
      <w:r w:rsidR="00F266FF" w:rsidRPr="00F266FF">
        <w:t>{19}</w:t>
      </w:r>
      <w:r>
        <w:t>документы, подтверждающие полномочия лица на подачу заявки и осуществление иных действий от имени образовательной организации;</w:t>
      </w:r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д) </w:t>
      </w:r>
      <w:r w:rsidR="00F266FF" w:rsidRPr="00F266FF">
        <w:t>{19}</w:t>
      </w:r>
      <w:r>
        <w:t>справка налогового органа, подтверждающая отсутствие у образовательной организации на 1-е число месяца, предшествующего месяцу, в котором объявлен конкурс,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bookmarkStart w:id="7" w:name="P98"/>
      <w:bookmarkEnd w:id="7"/>
      <w:r>
        <w:t>е)</w:t>
      </w:r>
      <w:r w:rsidR="00F266FF" w:rsidRPr="00F266FF">
        <w:t xml:space="preserve"> {19}</w:t>
      </w:r>
      <w:r>
        <w:t xml:space="preserve"> справка, подтверждающая отсутствие у образовательной организации просроченной </w:t>
      </w:r>
      <w:r>
        <w:lastRenderedPageBreak/>
        <w:t>задолженности по возврату в федеральный бюджет субсидий, бюджетных инвестиций, предоставленных в том числе в соответствии с иными правовыми актами, а также иной просроченной (неурегулированной) задолженности по денежным обязательствам перед Российской Федерацией (за исключением субсидий, предоставляемых государственным (муниципальным) учреждениям);</w:t>
      </w:r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ж) </w:t>
      </w:r>
      <w:r w:rsidR="00F266FF" w:rsidRPr="00F266FF">
        <w:t>{19}</w:t>
      </w:r>
      <w:r>
        <w:t>справка, подтверждающая, что образовательная организация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образовательной организации не введена процедура банкротства, деятельность образовательной организации не приостановлена в порядке, предусмотренном законодательством Российской Федерации;</w:t>
      </w:r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з) </w:t>
      </w:r>
      <w:r w:rsidR="00F266FF" w:rsidRPr="00F266FF">
        <w:t>{19}</w:t>
      </w:r>
      <w:r>
        <w:t xml:space="preserve">справка, подтверждающая, что образовательная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</w:t>
      </w:r>
      <w:r w:rsidR="00E34930" w:rsidRPr="00E34930">
        <w:t>{19}{19}</w:t>
      </w:r>
      <w:r>
        <w:t>которых является государство или территория, включенные</w:t>
      </w:r>
      <w:r w:rsidR="002C38D8">
        <w:t xml:space="preserve"> </w:t>
      </w:r>
      <w:r>
        <w:t>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</w:t>
      </w:r>
      <w:proofErr w:type="gramEnd"/>
      <w:r>
        <w:t xml:space="preserve"> при проведении финансовых операций (офшорные зоны), в совокупности превышает 50 процентов;</w:t>
      </w:r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и) </w:t>
      </w:r>
      <w:r w:rsidR="00F266FF" w:rsidRPr="00F266FF">
        <w:t>{19}</w:t>
      </w:r>
      <w:r>
        <w:t xml:space="preserve">справка, подтверждающая, что образовательная организация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bookmarkStart w:id="8" w:name="P102"/>
      <w:bookmarkEnd w:id="8"/>
      <w:r>
        <w:t xml:space="preserve">к) </w:t>
      </w:r>
      <w:r w:rsidR="00F266FF" w:rsidRPr="00F266FF">
        <w:t>{19}</w:t>
      </w:r>
      <w:r>
        <w:t>справка, подтверждающая отсутствие в реестре дисквалифицированных лиц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образовательной организации;</w:t>
      </w:r>
      <w:r w:rsidR="00F266FF" w:rsidRPr="00F266FF">
        <w:t xml:space="preserve"> {19}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л) </w:t>
      </w:r>
      <w:r w:rsidR="00F266FF" w:rsidRPr="00F266FF">
        <w:t>{19}</w:t>
      </w:r>
      <w:r>
        <w:t>согласие образовательной организации на публикацию (размещение) в сети "Интернет" информации об образовательной организации, о подаваемой образовательной организацией заявке, иной информации об образовательной организации, связанной с конкурсом.</w:t>
      </w:r>
      <w:r w:rsidR="00F266FF" w:rsidRPr="00F266FF">
        <w:t xml:space="preserve"> {19}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r>
        <w:t xml:space="preserve">8. </w:t>
      </w:r>
      <w:r w:rsidR="00F266FF" w:rsidRPr="00F266FF">
        <w:t>{35}</w:t>
      </w:r>
      <w:r>
        <w:t xml:space="preserve">Справки, указанные в </w:t>
      </w:r>
      <w:hyperlink w:anchor="P98" w:history="1">
        <w:r>
          <w:rPr>
            <w:color w:val="0000FF"/>
          </w:rPr>
          <w:t>подпунктах "е"</w:t>
        </w:r>
      </w:hyperlink>
      <w:r>
        <w:t xml:space="preserve"> - </w:t>
      </w:r>
      <w:hyperlink w:anchor="P102" w:history="1">
        <w:r>
          <w:rPr>
            <w:color w:val="0000FF"/>
          </w:rPr>
          <w:t>"к" пункта 7</w:t>
        </w:r>
      </w:hyperlink>
      <w:r>
        <w:t xml:space="preserve"> настоящих Правил, подписываются руководителем организации или иным уполномоченным лицом, главным бухгалтером (при наличии) или иным должностным лицом, на которое возлагается ведение бухгалтерского учета, по состоянию на 1-е число месяца, предшествующего месяцу, в котором объявлен конкурс.</w:t>
      </w:r>
      <w:r w:rsidR="00F266FF" w:rsidRPr="00F266FF">
        <w:t>{35}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bookmarkStart w:id="9" w:name="P105"/>
      <w:bookmarkEnd w:id="9"/>
      <w:r>
        <w:t xml:space="preserve">9. </w:t>
      </w:r>
      <w:r w:rsidR="00F266FF" w:rsidRPr="00F266FF">
        <w:t>{15}</w:t>
      </w:r>
      <w:r>
        <w:t>Оценка заявок осуществляется конкурсной комиссией в срок, не превышающий 30 рабочих дней со дня подписания протокола рассмотрения заявок.</w:t>
      </w:r>
      <w:r w:rsidR="00F266FF" w:rsidRPr="00F266FF">
        <w:t>{15}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r>
        <w:t xml:space="preserve">10. </w:t>
      </w:r>
      <w:r w:rsidR="00F266FF" w:rsidRPr="00F266FF">
        <w:t>{15}</w:t>
      </w:r>
      <w:r>
        <w:t xml:space="preserve">Конкурсная комиссия осуществляет вскрытие конвертов с заявками в день, время и в месте, </w:t>
      </w:r>
      <w:proofErr w:type="gramStart"/>
      <w:r>
        <w:t>которые</w:t>
      </w:r>
      <w:proofErr w:type="gramEnd"/>
      <w:r>
        <w:t xml:space="preserve"> указаны в объявлении о проведении конкурса.</w:t>
      </w:r>
      <w:r w:rsidR="00F266FF" w:rsidRPr="00F266FF">
        <w:t>{15}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{15}</w:t>
      </w:r>
      <w:r w:rsidR="00DE2493">
        <w:t>В случае если представленное на конкурс количество заявок не позволяет провести процедуру вскрытия конвертов с заявками в течение одного рабочего дня, председательствующий на заседании конкурсной комиссии по окончании рабочего дня объявляет перерыв в процедуре вскрытия конвертов с заявками. Процедура вскрытия конвертов с заявками в случае объявления перерыва должна быть возобновлена на следующий рабочий день.</w:t>
      </w:r>
      <w:r w:rsidRPr="00F266FF">
        <w:t xml:space="preserve"> {15}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{15}</w:t>
      </w:r>
      <w:r w:rsidR="00DE2493">
        <w:t xml:space="preserve">Вскрытие конвертов с заявками оформляется протоколом вскрытия конвертов с заявками, в котором указываются дата, время начала и окончания процедуры вскрытия конвертов с заявками, перерывы в процедуре вскрытия конвертов с заявками (при их наличии), </w:t>
      </w:r>
      <w:r w:rsidR="00DE2493">
        <w:lastRenderedPageBreak/>
        <w:t>наименование образовательных организаций, представивших заявки.</w:t>
      </w:r>
      <w:r w:rsidRPr="00F266FF">
        <w:t xml:space="preserve"> {15}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{15}</w:t>
      </w:r>
      <w:r w:rsidR="00DE2493">
        <w:t xml:space="preserve">Протокол вскрытия конвертов с заявками подписывается всеми членами конкурсной комиссии, присутствующими при вскрытии конвертов с заявками, и размещается на официальном сайте в сроки, указанные в </w:t>
      </w:r>
      <w:hyperlink w:anchor="P85" w:history="1">
        <w:r w:rsidR="00DE2493">
          <w:rPr>
            <w:color w:val="0000FF"/>
          </w:rPr>
          <w:t>подпункте "в" пункта 6</w:t>
        </w:r>
      </w:hyperlink>
      <w:r w:rsidR="00DE2493">
        <w:t xml:space="preserve"> настоящих Правил.</w:t>
      </w:r>
      <w:r w:rsidRPr="00F266FF">
        <w:t xml:space="preserve"> {15}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{15}</w:t>
      </w:r>
      <w:r w:rsidR="00DE2493">
        <w:t>Отбор победителя (победителей) конкурса осуществляется на основании критериев оценки заявок.</w:t>
      </w:r>
      <w:r w:rsidRPr="00F266FF">
        <w:t xml:space="preserve"> {15}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11. </w:t>
      </w:r>
      <w:r w:rsidR="00F266FF" w:rsidRPr="00F266FF">
        <w:t>{17}</w:t>
      </w:r>
      <w:r>
        <w:t>Основаниями для отклонения заявки образовательной организации на стадии рассмотрения являются:</w:t>
      </w:r>
      <w:r w:rsidR="00F266FF" w:rsidRPr="00F266FF">
        <w:t xml:space="preserve"> {17}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а) </w:t>
      </w:r>
      <w:r w:rsidR="00F266FF" w:rsidRPr="00F266FF">
        <w:t>{17}</w:t>
      </w:r>
      <w:r>
        <w:t xml:space="preserve">подача образовательной организацией заявки после даты и (или) времени, </w:t>
      </w:r>
      <w:proofErr w:type="gramStart"/>
      <w:r>
        <w:t>определенных</w:t>
      </w:r>
      <w:proofErr w:type="gramEnd"/>
      <w:r>
        <w:t xml:space="preserve"> для подачи заявки;</w:t>
      </w:r>
      <w:r w:rsidR="00F266FF" w:rsidRPr="00F266FF">
        <w:t xml:space="preserve"> {17}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б) </w:t>
      </w:r>
      <w:r w:rsidR="00F266FF" w:rsidRPr="00F266FF">
        <w:t>{17}</w:t>
      </w:r>
      <w:r>
        <w:t xml:space="preserve">несоответствие представленных образовательной организацией заявки и документов требованиям, установленным </w:t>
      </w:r>
      <w:hyperlink w:anchor="P90" w:history="1">
        <w:r>
          <w:rPr>
            <w:color w:val="0000FF"/>
          </w:rPr>
          <w:t>пунктом 7</w:t>
        </w:r>
      </w:hyperlink>
      <w:r>
        <w:t xml:space="preserve"> настоящих Правил и объявлением о проведении конкурса;</w:t>
      </w:r>
      <w:r w:rsidR="00F266FF" w:rsidRPr="00F266FF">
        <w:t>{17}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в)</w:t>
      </w:r>
      <w:r w:rsidR="00F266FF" w:rsidRPr="00F266FF">
        <w:t xml:space="preserve"> {17}</w:t>
      </w:r>
      <w:r>
        <w:t xml:space="preserve"> недостоверность представленной образовательной организацией информации, в том числе информации о месте нахождения и адресе юридического лица;</w:t>
      </w:r>
      <w:r w:rsidR="00F266FF" w:rsidRPr="00F266FF">
        <w:t xml:space="preserve"> {17}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г) </w:t>
      </w:r>
      <w:r w:rsidR="00F266FF" w:rsidRPr="00F266FF">
        <w:t>{17}</w:t>
      </w:r>
      <w:r>
        <w:t xml:space="preserve">несоответствие образовательной организации требованиям, установленным </w:t>
      </w:r>
      <w:hyperlink w:anchor="P137" w:history="1">
        <w:r>
          <w:rPr>
            <w:color w:val="0000FF"/>
          </w:rPr>
          <w:t>пунктом 14</w:t>
        </w:r>
      </w:hyperlink>
      <w:r>
        <w:t xml:space="preserve"> настоящих Правил;</w:t>
      </w:r>
      <w:r w:rsidR="00F266FF" w:rsidRPr="00F266FF">
        <w:t xml:space="preserve"> {17}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д) </w:t>
      </w:r>
      <w:r w:rsidR="00F266FF" w:rsidRPr="00F266FF">
        <w:t>{17}</w:t>
      </w:r>
      <w:r>
        <w:t>подача одной образовательной организацией двух и более заявок.</w:t>
      </w:r>
      <w:r w:rsidR="00F266FF" w:rsidRPr="00F266FF">
        <w:t xml:space="preserve"> {17}</w:t>
      </w:r>
    </w:p>
    <w:p w:rsidR="00DE2493" w:rsidRPr="00F266FF" w:rsidRDefault="00DE2493">
      <w:pPr>
        <w:pStyle w:val="ConsPlusNormal"/>
        <w:spacing w:before="220"/>
        <w:ind w:firstLine="540"/>
        <w:jc w:val="both"/>
      </w:pPr>
      <w:r>
        <w:t>12.</w:t>
      </w:r>
      <w:r w:rsidR="00F266FF" w:rsidRPr="00F266FF">
        <w:t xml:space="preserve"> {15}</w:t>
      </w:r>
      <w:r>
        <w:t xml:space="preserve"> Результаты рассмотрения заявок оформляются протоколом рассмотрения заявок, в котором указываются:</w:t>
      </w:r>
      <w:r w:rsidR="00F266FF" w:rsidRPr="00F266FF">
        <w:t>{15}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{15}</w:t>
      </w:r>
      <w:r w:rsidR="00DE2493">
        <w:t>наименование конкурса и организатор конкурса;</w:t>
      </w:r>
      <w:r w:rsidRPr="00F266FF">
        <w:t xml:space="preserve"> {15}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{15}</w:t>
      </w:r>
      <w:r w:rsidR="00DE2493">
        <w:t>дата, время начала и окончания процедуры рассмотрения заявок;</w:t>
      </w:r>
      <w:r w:rsidRPr="00F266FF">
        <w:t xml:space="preserve"> {15}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{15}</w:t>
      </w:r>
      <w:r w:rsidR="00DE2493">
        <w:t>сведения об образовательных организациях, допущенных к участию в конкурсе;</w:t>
      </w:r>
      <w:r w:rsidRPr="00F266FF">
        <w:t xml:space="preserve"> {15}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{15}</w:t>
      </w:r>
      <w:r w:rsidR="00DE2493">
        <w:t>сведения об отказе в участии образовательной организации в конкурсе (с указанием причин отказа).</w:t>
      </w:r>
      <w:r w:rsidRPr="00F266FF">
        <w:t xml:space="preserve"> {15}</w:t>
      </w:r>
    </w:p>
    <w:p w:rsidR="00DE2493" w:rsidRDefault="00F266FF">
      <w:pPr>
        <w:pStyle w:val="ConsPlusNormal"/>
        <w:spacing w:before="220"/>
        <w:ind w:firstLine="540"/>
        <w:jc w:val="both"/>
      </w:pPr>
      <w:r w:rsidRPr="00F266FF">
        <w:t>{</w:t>
      </w:r>
      <w:r w:rsidR="002C38D8" w:rsidRPr="002C38D8">
        <w:t>15</w:t>
      </w:r>
      <w:r w:rsidRPr="00F266FF">
        <w:t>}</w:t>
      </w:r>
      <w:r w:rsidR="00DE2493">
        <w:t xml:space="preserve">Протокол рассмотрения заявок подписывается всеми членами конкурсной комиссии, принявшими участие в рассмотрении заявок, и размещается на официальном сайте в сроки, указанные в </w:t>
      </w:r>
      <w:hyperlink w:anchor="P88" w:history="1">
        <w:r w:rsidR="00DE2493">
          <w:rPr>
            <w:color w:val="0000FF"/>
          </w:rPr>
          <w:t>подпункте "е" пункта 6</w:t>
        </w:r>
      </w:hyperlink>
      <w:r w:rsidR="00DE2493">
        <w:t xml:space="preserve"> настоящих Правил.</w:t>
      </w:r>
      <w:r w:rsidR="0097797B" w:rsidRPr="0097797B">
        <w:t xml:space="preserve"> </w:t>
      </w:r>
      <w:r w:rsidR="0097797B" w:rsidRPr="00F266FF">
        <w:t>{</w:t>
      </w:r>
      <w:r w:rsidR="002C38D8" w:rsidRPr="002C38D8">
        <w:t>1</w:t>
      </w:r>
      <w:r w:rsidR="0097797B" w:rsidRPr="00F266FF">
        <w:t>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F266FF">
        <w:t>{</w:t>
      </w:r>
      <w:r w:rsidR="002C38D8" w:rsidRPr="002C38D8">
        <w:t>17</w:t>
      </w:r>
      <w:r w:rsidRPr="00F266FF">
        <w:t>}</w:t>
      </w:r>
      <w:r w:rsidR="00DE2493">
        <w:t>В случае если по результатам рассмотрения заявок конкурсной комиссией принято решение об отказе в участии в конкурсе в отношении всех образовательных организаций, конкурс признается несостоявшимся.</w:t>
      </w:r>
      <w:r w:rsidRPr="0097797B">
        <w:t xml:space="preserve"> </w:t>
      </w:r>
      <w:r w:rsidRPr="00F266FF">
        <w:t>{</w:t>
      </w:r>
      <w:r w:rsidR="002C38D8" w:rsidRPr="002C38D8">
        <w:t>17</w:t>
      </w:r>
      <w:r w:rsidRPr="00F266FF">
        <w:t>}</w:t>
      </w:r>
    </w:p>
    <w:p w:rsidR="00DE2493" w:rsidRDefault="0097797B">
      <w:pPr>
        <w:pStyle w:val="ConsPlusNormal"/>
        <w:spacing w:before="220"/>
        <w:ind w:firstLine="540"/>
        <w:jc w:val="both"/>
      </w:pPr>
      <w:proofErr w:type="gramStart"/>
      <w:r w:rsidRPr="00F266FF">
        <w:t>{</w:t>
      </w:r>
      <w:r w:rsidR="002C38D8" w:rsidRPr="002C38D8">
        <w:t>15</w:t>
      </w:r>
      <w:r w:rsidRPr="00F266FF">
        <w:t>}</w:t>
      </w:r>
      <w:r w:rsidR="00DE2493">
        <w:t xml:space="preserve">В случае если на конкурс подана только одна заявка, соответствующая требованиям, установленным </w:t>
      </w:r>
      <w:hyperlink w:anchor="P90" w:history="1">
        <w:r w:rsidR="00DE2493">
          <w:rPr>
            <w:color w:val="0000FF"/>
          </w:rPr>
          <w:t>пунктом 7</w:t>
        </w:r>
      </w:hyperlink>
      <w:r w:rsidR="00DE2493">
        <w:t xml:space="preserve"> настоящих Правил и объявлением о проведении конкурса, и образовательная организация, подавшая такую заявку, соответствует требованиям, установленным </w:t>
      </w:r>
      <w:hyperlink w:anchor="P137" w:history="1">
        <w:r w:rsidR="00DE2493">
          <w:rPr>
            <w:color w:val="0000FF"/>
          </w:rPr>
          <w:t>пунктом 14</w:t>
        </w:r>
      </w:hyperlink>
      <w:r w:rsidR="00DE2493">
        <w:t xml:space="preserve"> настоящих Правил, образовательная организация, подавшая такую единственную заявку, признается победителем.</w:t>
      </w:r>
      <w:r w:rsidRPr="0097797B">
        <w:t xml:space="preserve"> </w:t>
      </w:r>
      <w:r w:rsidRPr="00F266FF">
        <w:t>{</w:t>
      </w:r>
      <w:r w:rsidR="002C38D8" w:rsidRPr="002C38D8">
        <w:t>1</w:t>
      </w:r>
      <w:r w:rsidRPr="00F266FF">
        <w:t>5}</w:t>
      </w:r>
      <w:proofErr w:type="gramEnd"/>
    </w:p>
    <w:p w:rsidR="00DE2493" w:rsidRPr="0097797B" w:rsidRDefault="00DE2493">
      <w:pPr>
        <w:pStyle w:val="ConsPlusNormal"/>
        <w:spacing w:before="220"/>
        <w:ind w:firstLine="540"/>
        <w:jc w:val="both"/>
      </w:pPr>
      <w:r>
        <w:t xml:space="preserve">13. </w:t>
      </w:r>
      <w:r w:rsidR="002C38D8">
        <w:t>{</w:t>
      </w:r>
      <w:r w:rsidR="002C38D8" w:rsidRPr="002C38D8">
        <w:t>15</w:t>
      </w:r>
      <w:r w:rsidR="002C38D8">
        <w:t>}</w:t>
      </w:r>
      <w:r w:rsidR="002C38D8" w:rsidRPr="002C38D8">
        <w:t xml:space="preserve"> </w:t>
      </w:r>
      <w:r>
        <w:t xml:space="preserve">Конкурсная комиссия проводит оценку заявок, допущенных к участию в конкурсе, в срок, указанный в </w:t>
      </w:r>
      <w:hyperlink w:anchor="P105" w:history="1">
        <w:r>
          <w:rPr>
            <w:color w:val="0000FF"/>
          </w:rPr>
          <w:t>пункте 9</w:t>
        </w:r>
      </w:hyperlink>
      <w:r>
        <w:t xml:space="preserve"> настоящих Правил, и определяет победителя (победителей) конкурса с учетом результатов оценки заявок.</w:t>
      </w:r>
      <w:r w:rsidR="0097797B" w:rsidRPr="0097797B">
        <w:t>{</w:t>
      </w:r>
      <w:r w:rsidR="002C38D8" w:rsidRPr="002C38D8">
        <w:t>15</w:t>
      </w:r>
      <w:r w:rsidR="0097797B" w:rsidRPr="0097797B">
        <w:t>}</w:t>
      </w:r>
    </w:p>
    <w:p w:rsidR="00DE2493" w:rsidRPr="002C38D8" w:rsidRDefault="0097797B">
      <w:pPr>
        <w:pStyle w:val="ConsPlusNormal"/>
        <w:spacing w:before="220"/>
        <w:ind w:firstLine="540"/>
        <w:jc w:val="both"/>
        <w:rPr>
          <w:lang w:val="en-US"/>
        </w:rPr>
      </w:pPr>
      <w:proofErr w:type="gramStart"/>
      <w:r w:rsidRPr="0097797B">
        <w:lastRenderedPageBreak/>
        <w:t>{15}</w:t>
      </w:r>
      <w:r w:rsidR="00DE2493">
        <w:t xml:space="preserve">Заявки оцениваются конкурсной комиссией с участием экспертов, приглашенных Министерством науки и высшего образования Российской Федерации. </w:t>
      </w:r>
      <w:r w:rsidR="002C38D8" w:rsidRPr="002C38D8">
        <w:t xml:space="preserve">{15} {15} </w:t>
      </w:r>
      <w:r w:rsidR="00DE2493">
        <w:t xml:space="preserve">Каждую заявку оценивают не менее двух экспертов независимо друг от друга по критериям оценки заявок. </w:t>
      </w:r>
      <w:r w:rsidR="00234F88" w:rsidRPr="0097797B">
        <w:t>{15}</w:t>
      </w:r>
      <w:r w:rsidR="002C38D8" w:rsidRPr="002C38D8">
        <w:t xml:space="preserve"> </w:t>
      </w:r>
      <w:r w:rsidR="002C38D8">
        <w:t>{1</w:t>
      </w:r>
      <w:r w:rsidR="002C38D8" w:rsidRPr="002C38D8">
        <w:t>5</w:t>
      </w:r>
      <w:r w:rsidR="002C38D8">
        <w:t>}</w:t>
      </w:r>
      <w:r w:rsidR="00DE2493">
        <w:t>Если баллы экспертов, проводящих оценку одной и той же заявки,</w:t>
      </w:r>
      <w:r w:rsidR="00234F88" w:rsidRPr="00234F88">
        <w:t xml:space="preserve"> </w:t>
      </w:r>
      <w:r w:rsidR="00DE2493">
        <w:t>отличаются друг от друга более чем на 50 процентов, или рекомендации экспертов относительно поддержки заявки</w:t>
      </w:r>
      <w:proofErr w:type="gramEnd"/>
      <w:r w:rsidR="00DE2493">
        <w:t xml:space="preserve"> не совпадают, такая заявка направляется для дополнительной экспертизы третьему эксперту.</w:t>
      </w:r>
      <w:r w:rsidR="002C38D8" w:rsidRPr="002C38D8">
        <w:t xml:space="preserve"> {15} {15}</w:t>
      </w:r>
      <w:r w:rsidR="00DE2493">
        <w:t xml:space="preserve"> По результатам оценки экспертов формируется средний балл заявки.</w:t>
      </w:r>
      <w:r w:rsidRPr="0097797B">
        <w:t xml:space="preserve"> {15}</w:t>
      </w:r>
      <w:r w:rsidR="002C38D8">
        <w:rPr>
          <w:lang w:val="en-US"/>
        </w:rPr>
        <w:t xml:space="preserve"> </w:t>
      </w:r>
    </w:p>
    <w:p w:rsidR="00DE2493" w:rsidRDefault="0097797B">
      <w:pPr>
        <w:pStyle w:val="ConsPlusNormal"/>
        <w:spacing w:before="220"/>
        <w:ind w:firstLine="540"/>
        <w:jc w:val="both"/>
      </w:pPr>
      <w:proofErr w:type="gramStart"/>
      <w:r w:rsidRPr="0097797B">
        <w:t>{15}</w:t>
      </w:r>
      <w:r w:rsidR="00DE2493">
        <w:t xml:space="preserve">На основании результатов оценки заявок конкурсной комиссией составляется рейтинг заявок, в котором каждой заявке присваивается порядковый номер по мере уменьшения итогового балла заявки. </w:t>
      </w:r>
      <w:r w:rsidR="002C38D8" w:rsidRPr="002C38D8">
        <w:t xml:space="preserve">{15} {15} </w:t>
      </w:r>
      <w:r w:rsidR="00DE2493">
        <w:t xml:space="preserve">Если две или более заявки при проведении оценки набрали одинаковую сумму баллов, меньший порядковый номер присваивается заявке, поданной ранее. </w:t>
      </w:r>
      <w:r w:rsidR="002C38D8" w:rsidRPr="002C38D8">
        <w:t xml:space="preserve">{15} {15} </w:t>
      </w:r>
      <w:r w:rsidR="00DE2493">
        <w:t>Победителем конкурса признается участник конкурса, заявка которого получила по итогам оценки максимальный итоговый</w:t>
      </w:r>
      <w:proofErr w:type="gramEnd"/>
      <w:r w:rsidR="00DE2493">
        <w:t xml:space="preserve"> балл.</w:t>
      </w:r>
      <w:r w:rsidRPr="0097797B">
        <w:t xml:space="preserve"> {15}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{15}</w:t>
      </w:r>
      <w:r w:rsidR="00DE2493">
        <w:t>Конкурсная комиссия вправе определить двух и более победителей конкурса из числа участников конкурса, заявки которых получили максимальные баллы и расположены в рейтинге заявок друг за другом по порядку присвоения их заявкам порядковых номеров.</w:t>
      </w:r>
      <w:r w:rsidR="00234F88" w:rsidRPr="00234F88">
        <w:t xml:space="preserve"> </w:t>
      </w:r>
      <w:r w:rsidR="002C38D8" w:rsidRPr="002C38D8">
        <w:t xml:space="preserve">{15} {15} </w:t>
      </w:r>
      <w:r w:rsidR="00DE2493">
        <w:t xml:space="preserve">Количество победителей </w:t>
      </w:r>
      <w:proofErr w:type="gramStart"/>
      <w:r w:rsidR="002C38D8">
        <w:rPr>
          <w:lang w:val="en-US"/>
        </w:rPr>
        <w:t>r</w:t>
      </w:r>
      <w:proofErr w:type="spellStart"/>
      <w:proofErr w:type="gramEnd"/>
      <w:r w:rsidR="00DE2493">
        <w:t>онкурса</w:t>
      </w:r>
      <w:proofErr w:type="spellEnd"/>
      <w:r w:rsidR="00DE2493">
        <w:t xml:space="preserve"> определяется конкурсной комиссией исходя из запрошенных соответствующими участниками конкурса в заявках сумм грантов в пределах лимитов бюджетных обязательств, доведенных в установленном </w:t>
      </w:r>
      <w:proofErr w:type="gramStart"/>
      <w:r w:rsidR="00DE2493">
        <w:t>порядке</w:t>
      </w:r>
      <w:proofErr w:type="gramEnd"/>
      <w:r w:rsidR="00DE2493">
        <w:t xml:space="preserve"> до Министерства науки и высшего образования Российской Федерации как получателя средств федерального бюджета.</w:t>
      </w:r>
      <w:r w:rsidRPr="0097797B">
        <w:t xml:space="preserve"> {15}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{15}</w:t>
      </w:r>
      <w:r w:rsidR="00DE2493">
        <w:t>Результаты оценки заявок оформляются протоколом оценки заявок, в котором указываются:</w:t>
      </w:r>
      <w:r w:rsidRPr="0097797B">
        <w:t xml:space="preserve"> {15}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{15}</w:t>
      </w:r>
      <w:r w:rsidR="00DE2493">
        <w:t>наименование конкурса и организатор конкурса;</w:t>
      </w:r>
      <w:r w:rsidRPr="0097797B">
        <w:t xml:space="preserve"> {15}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{15}</w:t>
      </w:r>
      <w:r w:rsidR="00DE2493">
        <w:t>дата, время начала и окончания процедуры оценки заявок;</w:t>
      </w:r>
      <w:r w:rsidRPr="0097797B">
        <w:t xml:space="preserve"> {15}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{15}</w:t>
      </w:r>
      <w:r w:rsidR="00DE2493">
        <w:t>сведения об образовательных организациях, допущенных к процедуре оценки заявок;</w:t>
      </w:r>
      <w:r w:rsidRPr="0097797B">
        <w:t>{15}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{15}</w:t>
      </w:r>
      <w:r w:rsidR="00DE2493">
        <w:t>результаты голосования членов конкурсной комиссии;</w:t>
      </w:r>
      <w:r w:rsidRPr="0097797B">
        <w:t xml:space="preserve"> {15}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{15}</w:t>
      </w:r>
      <w:r w:rsidR="00DE2493">
        <w:t>наименования победителя (победителей) конкурса;</w:t>
      </w:r>
      <w:r w:rsidRPr="0097797B">
        <w:t xml:space="preserve"> {15}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{15}</w:t>
      </w:r>
      <w:r w:rsidR="00DE2493">
        <w:t>размер предоставляемого гранта для каждого победителя конкурса.</w:t>
      </w:r>
      <w:r w:rsidRPr="0097797B">
        <w:t xml:space="preserve"> {15}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{15}</w:t>
      </w:r>
      <w:r w:rsidR="00DE2493">
        <w:t xml:space="preserve">Протокол оценки заявок подписывается всеми членами конкурсной комиссии, принявшими участие в оценке заявок, и размещается на официальном сайте в срок, указанный в </w:t>
      </w:r>
      <w:hyperlink w:anchor="P89" w:history="1">
        <w:r w:rsidR="00DE2493">
          <w:rPr>
            <w:color w:val="0000FF"/>
          </w:rPr>
          <w:t>подпункте "ж" пункта 6</w:t>
        </w:r>
      </w:hyperlink>
      <w:r w:rsidR="00DE2493">
        <w:t xml:space="preserve"> настоящих Правил.</w:t>
      </w:r>
      <w:r w:rsidRPr="0097797B">
        <w:t xml:space="preserve"> {15}</w:t>
      </w:r>
    </w:p>
    <w:p w:rsidR="00DE2493" w:rsidRDefault="00DE2493">
      <w:pPr>
        <w:pStyle w:val="ConsPlusNormal"/>
        <w:spacing w:before="220"/>
        <w:ind w:firstLine="540"/>
        <w:jc w:val="both"/>
      </w:pPr>
      <w:bookmarkStart w:id="10" w:name="P137"/>
      <w:bookmarkEnd w:id="10"/>
      <w:r>
        <w:t xml:space="preserve">14. </w:t>
      </w:r>
      <w:r w:rsidR="0097797B" w:rsidRPr="0097797B">
        <w:t>{18}</w:t>
      </w:r>
      <w:r>
        <w:t>Образовательная организация на 1-е число месяца, предшествующего месяцу, в котором объявлен конкурс</w:t>
      </w:r>
      <w:r w:rsidR="0097797B" w:rsidRPr="0097797B">
        <w:t>{18}</w:t>
      </w:r>
      <w:r>
        <w:t xml:space="preserve">, </w:t>
      </w:r>
      <w:r w:rsidR="0097797B" w:rsidRPr="0097797B">
        <w:t>{11}</w:t>
      </w:r>
      <w:r>
        <w:t>должна соответствовать следующим требованиям:</w:t>
      </w:r>
      <w:r w:rsidR="0097797B" w:rsidRPr="0097797B">
        <w:t xml:space="preserve"> {11}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а) </w:t>
      </w:r>
      <w:r w:rsidR="0097797B" w:rsidRPr="0097797B">
        <w:t>{11}</w:t>
      </w:r>
      <w:r>
        <w:t xml:space="preserve">образовательная организация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97797B" w:rsidRPr="0097797B">
        <w:t xml:space="preserve"> {11}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б)</w:t>
      </w:r>
      <w:r w:rsidR="0097797B" w:rsidRPr="0097797B">
        <w:t xml:space="preserve"> {11}</w:t>
      </w:r>
      <w:r>
        <w:t xml:space="preserve"> у образовательной организации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 (за исключением субсидий, предоставляемых государственным (муниципальным) учреждениям);</w:t>
      </w:r>
      <w:r w:rsidR="0097797B" w:rsidRPr="0097797B">
        <w:t xml:space="preserve"> {11}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lastRenderedPageBreak/>
        <w:t xml:space="preserve">в) </w:t>
      </w:r>
      <w:r w:rsidR="0097797B" w:rsidRPr="0097797B">
        <w:t>{11}</w:t>
      </w:r>
      <w:r>
        <w:t>у образовательной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97797B" w:rsidRPr="0097797B">
        <w:t xml:space="preserve"> {11}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г)</w:t>
      </w:r>
      <w:r w:rsidR="0097797B" w:rsidRPr="0097797B">
        <w:t xml:space="preserve"> {11}</w:t>
      </w:r>
      <w:r>
        <w:t xml:space="preserve"> образовательная организация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ее не введена процедура банкротства, деятельность образовательной организации не приостановлена в порядке, предусмотренном законодательством Российской Федерации;</w:t>
      </w:r>
      <w:r w:rsidR="0097797B" w:rsidRPr="0097797B">
        <w:t xml:space="preserve"> {11}</w:t>
      </w:r>
    </w:p>
    <w:p w:rsidR="00DE2493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д) </w:t>
      </w:r>
      <w:r w:rsidR="0097797B" w:rsidRPr="0097797B">
        <w:t>{11}</w:t>
      </w:r>
      <w:r>
        <w:t>образовательная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</w:t>
      </w:r>
      <w:r w:rsidR="009B3B37" w:rsidRPr="009B3B37">
        <w:t xml:space="preserve"> </w:t>
      </w:r>
      <w:r>
        <w:t xml:space="preserve">финансов Российской Федерации </w:t>
      </w:r>
      <w:r w:rsidR="00E34930" w:rsidRPr="00E34930">
        <w:t>{11}{11}</w:t>
      </w:r>
      <w:r>
        <w:t>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процентов;</w:t>
      </w:r>
      <w:r w:rsidR="0097797B" w:rsidRPr="0097797B">
        <w:t xml:space="preserve"> {11}</w:t>
      </w:r>
    </w:p>
    <w:p w:rsidR="00DE2493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е) </w:t>
      </w:r>
      <w:r w:rsidR="0097797B" w:rsidRPr="0097797B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образовательной организации.</w:t>
      </w:r>
      <w:r w:rsidR="0097797B" w:rsidRPr="0097797B">
        <w:t>{11}</w:t>
      </w:r>
      <w:proofErr w:type="gramEnd"/>
    </w:p>
    <w:p w:rsidR="00DE2493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15. </w:t>
      </w:r>
      <w:r w:rsidR="0097797B" w:rsidRPr="0097797B">
        <w:t>{</w:t>
      </w:r>
      <w:r w:rsidR="0097797B">
        <w:t>24</w:t>
      </w:r>
      <w:r w:rsidR="0097797B" w:rsidRPr="0097797B">
        <w:t>}</w:t>
      </w:r>
      <w:r>
        <w:t xml:space="preserve">Грант предоставляется образовательной организации, признанной победителем конкурса и соответствующей требованиям, установленным </w:t>
      </w:r>
      <w:hyperlink w:anchor="P137" w:history="1">
        <w:r>
          <w:rPr>
            <w:color w:val="0000FF"/>
          </w:rPr>
          <w:t>пунктом 14</w:t>
        </w:r>
      </w:hyperlink>
      <w:r>
        <w:t xml:space="preserve"> настоящих Правил (далее - получатель гранта), с которой Министерством науки и высшего образования Российской Федерации заключается соглашение.</w:t>
      </w:r>
      <w:r w:rsidR="0097797B" w:rsidRPr="0097797B">
        <w:t xml:space="preserve"> {</w:t>
      </w:r>
      <w:r w:rsidR="0097797B">
        <w:t>24</w:t>
      </w:r>
      <w:r w:rsidR="0097797B" w:rsidRPr="0097797B">
        <w:t>}</w:t>
      </w:r>
      <w:proofErr w:type="gramEnd"/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16. </w:t>
      </w:r>
      <w:r w:rsidR="0097797B" w:rsidRPr="0097797B">
        <w:t>{</w:t>
      </w:r>
      <w:r w:rsidR="0097797B">
        <w:t>24</w:t>
      </w:r>
      <w:r w:rsidR="0097797B" w:rsidRPr="0097797B">
        <w:t>}</w:t>
      </w:r>
      <w:r>
        <w:t>Министерство науки и высшего образования Российской Федерации в течение 30 рабочих дней со дня подписания протокола оценки заявок заключает с получателем гранта соглашение.</w:t>
      </w:r>
      <w:r w:rsidR="0097797B" w:rsidRPr="0097797B">
        <w:t xml:space="preserve"> {</w:t>
      </w:r>
      <w:r w:rsidR="0097797B">
        <w:t>24</w:t>
      </w:r>
      <w:r w:rsidR="0097797B" w:rsidRPr="0097797B">
        <w:t>}</w:t>
      </w:r>
    </w:p>
    <w:p w:rsidR="00DE2493" w:rsidRPr="0097797B" w:rsidRDefault="0097797B">
      <w:pPr>
        <w:pStyle w:val="ConsPlusNormal"/>
        <w:spacing w:before="220"/>
        <w:ind w:firstLine="540"/>
        <w:jc w:val="both"/>
      </w:pPr>
      <w:r w:rsidRPr="0097797B">
        <w:t>{26}</w:t>
      </w:r>
      <w:r w:rsidR="00DE2493">
        <w:t xml:space="preserve">Соглашение, дополнительное соглашение о внесении в него изменений, а также дополнительное соглашение о расторжении соглашения (при необходимости) заключаются в соответствии с типовой </w:t>
      </w:r>
      <w:hyperlink r:id="rId6" w:history="1">
        <w:r w:rsidR="00DE2493">
          <w:rPr>
            <w:color w:val="0000FF"/>
          </w:rPr>
          <w:t>формой</w:t>
        </w:r>
      </w:hyperlink>
      <w:r w:rsidR="00DE2493">
        <w:t>, утвержденной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Pr="0097797B">
        <w:t>{26}</w:t>
      </w:r>
    </w:p>
    <w:p w:rsidR="00DE2493" w:rsidRPr="0097797B" w:rsidRDefault="00DE2493">
      <w:pPr>
        <w:pStyle w:val="ConsPlusNormal"/>
        <w:spacing w:before="220"/>
        <w:ind w:firstLine="540"/>
        <w:jc w:val="both"/>
      </w:pPr>
      <w:r>
        <w:t>17.</w:t>
      </w:r>
      <w:r w:rsidR="0097797B" w:rsidRPr="0097797B">
        <w:t xml:space="preserve"> {22}</w:t>
      </w:r>
      <w:r>
        <w:t xml:space="preserve"> Размер гранта определяется в соответствии с заявкой победителя конкурса.</w:t>
      </w:r>
      <w:r w:rsidR="0097797B" w:rsidRPr="0097797B">
        <w:t>{22}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{22}</w:t>
      </w:r>
      <w:r w:rsidR="00DE2493">
        <w:t>Расчет размера гранта (G) определяется по формуле:</w:t>
      </w:r>
      <w:r w:rsidRPr="0097797B">
        <w:t xml:space="preserve"> {22}</w:t>
      </w:r>
    </w:p>
    <w:p w:rsidR="00DE2493" w:rsidRDefault="00DE2493">
      <w:pPr>
        <w:pStyle w:val="ConsPlusNormal"/>
        <w:jc w:val="both"/>
      </w:pPr>
    </w:p>
    <w:p w:rsidR="00DE2493" w:rsidRDefault="00C40C8C">
      <w:pPr>
        <w:pStyle w:val="ConsPlusNormal"/>
        <w:jc w:val="center"/>
      </w:pPr>
      <w:r w:rsidRPr="00C40C8C">
        <w:rPr>
          <w:position w:val="-11"/>
        </w:rPr>
        <w:pict>
          <v:shape id="_x0000_i1025" style="width:70.35pt;height:22.6pt" coordsize="" o:spt="100" adj="0,,0" path="" filled="f" stroked="f">
            <v:stroke joinstyle="miter"/>
            <v:imagedata r:id="rId7" o:title="base_1_403333_32768"/>
            <v:formulas/>
            <v:path o:connecttype="segments"/>
          </v:shape>
        </w:pict>
      </w: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ind w:firstLine="540"/>
        <w:jc w:val="both"/>
      </w:pPr>
      <w:r>
        <w:t>где: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{22}</w:t>
      </w:r>
      <w:r w:rsidR="00DE2493">
        <w:t xml:space="preserve">M - количество направлений расходования гранта, предусмотренных </w:t>
      </w:r>
      <w:hyperlink w:anchor="P188" w:history="1">
        <w:r w:rsidR="00DE2493">
          <w:rPr>
            <w:color w:val="0000FF"/>
          </w:rPr>
          <w:t>пунктом 22</w:t>
        </w:r>
      </w:hyperlink>
      <w:r w:rsidR="00DE2493">
        <w:t xml:space="preserve"> настоящих Правил;</w:t>
      </w:r>
      <w:r w:rsidRPr="0097797B">
        <w:t xml:space="preserve"> {22}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{22}</w:t>
      </w:r>
      <w:r w:rsidR="00DE2493">
        <w:t>i - направление расходования сре</w:t>
      </w:r>
      <w:proofErr w:type="gramStart"/>
      <w:r w:rsidR="00DE2493">
        <w:t>дств гр</w:t>
      </w:r>
      <w:proofErr w:type="gramEnd"/>
      <w:r w:rsidR="00DE2493">
        <w:t xml:space="preserve">анта, предусмотренное </w:t>
      </w:r>
      <w:hyperlink w:anchor="P188" w:history="1">
        <w:r w:rsidR="00DE2493">
          <w:rPr>
            <w:color w:val="0000FF"/>
          </w:rPr>
          <w:t>пунктом 22</w:t>
        </w:r>
      </w:hyperlink>
      <w:r w:rsidR="00DE2493">
        <w:t xml:space="preserve"> настоящих Правил;</w:t>
      </w:r>
      <w:r w:rsidRPr="0097797B">
        <w:t xml:space="preserve"> {22}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{22}</w:t>
      </w:r>
      <w:r w:rsidR="00DE2493">
        <w:t xml:space="preserve">A - объем средств расходования гранта по направлениям, предусмотренным </w:t>
      </w:r>
      <w:hyperlink w:anchor="P188" w:history="1">
        <w:r w:rsidR="00DE2493">
          <w:rPr>
            <w:color w:val="0000FF"/>
          </w:rPr>
          <w:t>пунктом 22</w:t>
        </w:r>
      </w:hyperlink>
      <w:r w:rsidR="00DE2493">
        <w:t xml:space="preserve"> настоящих Правил.</w:t>
      </w:r>
      <w:r w:rsidRPr="0097797B">
        <w:t xml:space="preserve"> {22}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lastRenderedPageBreak/>
        <w:t>{22}</w:t>
      </w:r>
      <w:r w:rsidR="00DE2493">
        <w:t>Предельный размер гранта не может превышать 5 млн. рублей.</w:t>
      </w:r>
      <w:r w:rsidRPr="0097797B">
        <w:t xml:space="preserve"> {22}</w:t>
      </w:r>
    </w:p>
    <w:p w:rsidR="00DE2493" w:rsidRPr="0097797B" w:rsidRDefault="00DE2493">
      <w:pPr>
        <w:pStyle w:val="ConsPlusNormal"/>
        <w:spacing w:before="220"/>
        <w:ind w:firstLine="540"/>
        <w:jc w:val="both"/>
      </w:pPr>
      <w:r>
        <w:t>18.</w:t>
      </w:r>
      <w:r w:rsidR="0097797B" w:rsidRPr="0097797B">
        <w:t xml:space="preserve"> {24}</w:t>
      </w:r>
      <w:r>
        <w:t xml:space="preserve"> В соглашении предусматриваются в том числе:</w:t>
      </w:r>
      <w:r w:rsidR="0097797B" w:rsidRPr="0097797B">
        <w:t>{24}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а)</w:t>
      </w:r>
      <w:r w:rsidR="0097797B" w:rsidRPr="0097797B">
        <w:t xml:space="preserve"> {</w:t>
      </w:r>
      <w:r w:rsidR="0097797B">
        <w:t>2</w:t>
      </w:r>
      <w:r w:rsidR="009B3B37" w:rsidRPr="009B3B37">
        <w:t>4</w:t>
      </w:r>
      <w:r w:rsidR="0097797B" w:rsidRPr="0097797B">
        <w:t>}</w:t>
      </w:r>
      <w:r>
        <w:t xml:space="preserve"> цель предоставления и размер гранта;</w:t>
      </w:r>
      <w:r w:rsidR="0097797B" w:rsidRPr="0097797B">
        <w:t xml:space="preserve"> {</w:t>
      </w:r>
      <w:r w:rsidR="0097797B">
        <w:t>2</w:t>
      </w:r>
      <w:r w:rsidR="009B3B37" w:rsidRPr="009B3B37">
        <w:t>4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б) </w:t>
      </w:r>
      <w:r w:rsidR="0097797B" w:rsidRPr="0097797B">
        <w:t>{</w:t>
      </w:r>
      <w:r w:rsidR="009B3B37" w:rsidRPr="009B3B37">
        <w:t>2</w:t>
      </w:r>
      <w:r w:rsidR="0097797B">
        <w:t>4</w:t>
      </w:r>
      <w:r w:rsidR="0097797B" w:rsidRPr="0097797B">
        <w:t>}</w:t>
      </w:r>
      <w:r>
        <w:t>условия и сроки (периодичность) перечисления гранта;</w:t>
      </w:r>
      <w:r w:rsidR="0097797B" w:rsidRPr="0097797B">
        <w:t xml:space="preserve"> {</w:t>
      </w:r>
      <w:r w:rsidR="009B3B37" w:rsidRPr="009B3B37">
        <w:t>2</w:t>
      </w:r>
      <w:r w:rsidR="0097797B">
        <w:t>4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в) </w:t>
      </w:r>
      <w:r w:rsidR="0097797B" w:rsidRPr="0097797B">
        <w:t>{</w:t>
      </w:r>
      <w:r w:rsidR="0097797B">
        <w:t>27</w:t>
      </w:r>
      <w:r w:rsidR="0097797B" w:rsidRPr="0097797B">
        <w:t>}</w:t>
      </w:r>
      <w:r>
        <w:t>значения результата предоставления гранта и показателей, необходимых для достижения результата предоставления гранта;</w:t>
      </w:r>
      <w:r w:rsidR="0097797B" w:rsidRPr="0097797B">
        <w:t xml:space="preserve"> {</w:t>
      </w:r>
      <w:r w:rsidR="0097797B">
        <w:t>27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г) </w:t>
      </w:r>
      <w:r w:rsidR="0097797B" w:rsidRPr="0097797B">
        <w:t>{</w:t>
      </w:r>
      <w:r w:rsidR="009B3B37" w:rsidRPr="009B3B37">
        <w:t>24</w:t>
      </w:r>
      <w:r w:rsidR="0097797B" w:rsidRPr="0097797B">
        <w:t>}</w:t>
      </w:r>
      <w:r>
        <w:t>порядок и сроки возврата сре</w:t>
      </w:r>
      <w:proofErr w:type="gramStart"/>
      <w:r>
        <w:t>дств гр</w:t>
      </w:r>
      <w:proofErr w:type="gramEnd"/>
      <w:r>
        <w:t xml:space="preserve">анта при </w:t>
      </w:r>
      <w:proofErr w:type="spellStart"/>
      <w:r>
        <w:t>недостижении</w:t>
      </w:r>
      <w:proofErr w:type="spellEnd"/>
      <w:r>
        <w:t xml:space="preserve"> установленных значений показателей, необходимых для достижения результата предоставления гранта;</w:t>
      </w:r>
      <w:r w:rsidR="0097797B" w:rsidRPr="0097797B">
        <w:t xml:space="preserve"> {</w:t>
      </w:r>
      <w:r w:rsidR="009B3B37" w:rsidRPr="009B3B37">
        <w:t>24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д)</w:t>
      </w:r>
      <w:r w:rsidR="0097797B" w:rsidRPr="0097797B">
        <w:t xml:space="preserve"> {</w:t>
      </w:r>
      <w:r w:rsidR="0097797B">
        <w:t>30</w:t>
      </w:r>
      <w:r w:rsidR="0097797B" w:rsidRPr="0097797B">
        <w:t>}</w:t>
      </w:r>
      <w:r>
        <w:t xml:space="preserve"> перечень расходов, на финансовое обеспечение которых предоставляется грант;</w:t>
      </w:r>
      <w:r w:rsidR="0097797B" w:rsidRPr="0097797B">
        <w:t xml:space="preserve"> {</w:t>
      </w:r>
      <w:r w:rsidR="0097797B">
        <w:t>30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е) </w:t>
      </w:r>
      <w:r w:rsidR="0097797B" w:rsidRPr="0097797B">
        <w:t>{24}</w:t>
      </w:r>
      <w:r>
        <w:t xml:space="preserve">перечень мероприятий, запланированных образовательной организацией в целях достижения результата, предусмотренного </w:t>
      </w:r>
      <w:hyperlink w:anchor="P174" w:history="1">
        <w:r>
          <w:rPr>
            <w:color w:val="0000FF"/>
          </w:rPr>
          <w:t>пунктом 19</w:t>
        </w:r>
      </w:hyperlink>
      <w:r>
        <w:t xml:space="preserve"> настоящих Правил;</w:t>
      </w:r>
      <w:r w:rsidR="0097797B" w:rsidRPr="0097797B">
        <w:t xml:space="preserve"> {24}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ж)</w:t>
      </w:r>
      <w:r w:rsidR="0097797B" w:rsidRPr="0097797B">
        <w:t xml:space="preserve"> {</w:t>
      </w:r>
      <w:r w:rsidR="009B3B37" w:rsidRPr="009B3B37">
        <w:t>36</w:t>
      </w:r>
      <w:r w:rsidR="0097797B" w:rsidRPr="0097797B">
        <w:t>}</w:t>
      </w:r>
      <w:r>
        <w:t xml:space="preserve"> сроки и формы представления отчетности о достижении результата предоставления гранта и показателей, необходимых для достижения результата предоставления гранта, об осуществлении расходов, источником финансового обеспечения которых является грант;</w:t>
      </w:r>
      <w:r w:rsidR="0097797B" w:rsidRPr="0097797B">
        <w:t xml:space="preserve"> {</w:t>
      </w:r>
      <w:r w:rsidR="009B3B37" w:rsidRPr="009B3B37">
        <w:t>36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з)</w:t>
      </w:r>
      <w:r w:rsidR="0097797B" w:rsidRPr="0097797B">
        <w:t xml:space="preserve"> {</w:t>
      </w:r>
      <w:r w:rsidR="0097797B">
        <w:t>36</w:t>
      </w:r>
      <w:r w:rsidR="0097797B" w:rsidRPr="0097797B">
        <w:t>}</w:t>
      </w:r>
      <w:r>
        <w:t xml:space="preserve"> сроки и формы представления получателем гранта дополнительной отчетности;</w:t>
      </w:r>
      <w:r w:rsidR="0097797B" w:rsidRPr="0097797B">
        <w:t xml:space="preserve"> {</w:t>
      </w:r>
      <w:r w:rsidR="0097797B">
        <w:t>36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и) </w:t>
      </w:r>
      <w:r w:rsidR="0097797B" w:rsidRPr="0097797B">
        <w:t>{</w:t>
      </w:r>
      <w:r w:rsidR="0097797B">
        <w:t>31</w:t>
      </w:r>
      <w:r w:rsidR="0097797B" w:rsidRPr="0097797B">
        <w:t>}</w:t>
      </w:r>
      <w:r>
        <w:t>запрет на приобретение за счет сре</w:t>
      </w:r>
      <w:proofErr w:type="gramStart"/>
      <w:r>
        <w:t>дств гр</w:t>
      </w:r>
      <w:proofErr w:type="gramEnd"/>
      <w:r>
        <w:t xml:space="preserve">анта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гранта, установленных </w:t>
      </w:r>
      <w:hyperlink w:anchor="P35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97797B" w:rsidRPr="0097797B">
        <w:t xml:space="preserve"> {</w:t>
      </w:r>
      <w:r w:rsidR="0097797B">
        <w:t>31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к)</w:t>
      </w:r>
      <w:r w:rsidR="0097797B" w:rsidRPr="0097797B">
        <w:t xml:space="preserve"> {</w:t>
      </w:r>
      <w:r w:rsidR="0097797B">
        <w:t>38</w:t>
      </w:r>
      <w:r w:rsidR="0097797B" w:rsidRPr="0097797B">
        <w:t>}</w:t>
      </w:r>
      <w:r>
        <w:t xml:space="preserve"> ответственность получателя гранта за нарушение целей, условий и порядка предоставления гранта, в том числе за </w:t>
      </w:r>
      <w:proofErr w:type="spellStart"/>
      <w:r>
        <w:t>недостижение</w:t>
      </w:r>
      <w:proofErr w:type="spellEnd"/>
      <w:r>
        <w:t xml:space="preserve"> результата предоставления гранта;</w:t>
      </w:r>
      <w:r w:rsidR="0097797B" w:rsidRPr="0097797B">
        <w:t xml:space="preserve"> {</w:t>
      </w:r>
      <w:r w:rsidR="0097797B">
        <w:t>38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л)</w:t>
      </w:r>
      <w:r w:rsidR="0097797B" w:rsidRPr="0097797B">
        <w:t xml:space="preserve"> {</w:t>
      </w:r>
      <w:r w:rsidR="0097797B">
        <w:t>32</w:t>
      </w:r>
      <w:r w:rsidR="0097797B" w:rsidRPr="0097797B">
        <w:t>}</w:t>
      </w:r>
      <w:r>
        <w:t xml:space="preserve"> согласие получателя гранта на осуществление Министерством науки и высшего образования Российской Федерации и органом государственного финансового контроля проверок соблюдения целей, условий и порядка предоставления гранта, которые установлены настоящими Правилами и соглашением, а также обязательство получателя гранта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97797B" w:rsidRPr="0097797B">
        <w:t xml:space="preserve"> {</w:t>
      </w:r>
      <w:r w:rsidR="0097797B">
        <w:t>32</w:t>
      </w:r>
      <w:r w:rsidR="0097797B" w:rsidRPr="0097797B">
        <w:t>}</w:t>
      </w:r>
    </w:p>
    <w:p w:rsidR="00DE2493" w:rsidRPr="0097797B" w:rsidRDefault="00DE2493" w:rsidP="0097797B">
      <w:pPr>
        <w:pStyle w:val="ConsPlusNormal"/>
        <w:spacing w:before="220"/>
        <w:ind w:firstLine="540"/>
        <w:jc w:val="both"/>
      </w:pPr>
      <w:r>
        <w:t>м)</w:t>
      </w:r>
      <w:r w:rsidR="0097797B" w:rsidRPr="0097797B">
        <w:t xml:space="preserve"> {</w:t>
      </w:r>
      <w:r w:rsidR="0097797B">
        <w:t>37</w:t>
      </w:r>
      <w:r w:rsidR="0097797B" w:rsidRPr="0097797B">
        <w:t>}</w:t>
      </w:r>
      <w:r>
        <w:t xml:space="preserve"> обязательство Министерства науки и высшего образования Российской Федерации, а также органа государственного финансового контроля проводить проверки соблюдения получателем гранта целей, условий и порядка предоставления гранта;</w:t>
      </w:r>
      <w:r w:rsidR="0097797B">
        <w:t>{</w:t>
      </w:r>
      <w:r w:rsidR="0097797B" w:rsidRPr="0097797B">
        <w:t>37}</w:t>
      </w:r>
    </w:p>
    <w:p w:rsidR="00DE2493" w:rsidRPr="0097797B" w:rsidRDefault="00DE2493">
      <w:pPr>
        <w:pStyle w:val="ConsPlusNormal"/>
        <w:spacing w:before="220"/>
        <w:ind w:firstLine="540"/>
        <w:jc w:val="both"/>
      </w:pPr>
      <w:r>
        <w:t xml:space="preserve">н) </w:t>
      </w:r>
      <w:r w:rsidR="0097797B" w:rsidRPr="0097797B">
        <w:t>{</w:t>
      </w:r>
      <w:r w:rsidR="009B3B37" w:rsidRPr="009B3B37">
        <w:t>24</w:t>
      </w:r>
      <w:r w:rsidR="0097797B" w:rsidRPr="0097797B">
        <w:t>}</w:t>
      </w:r>
      <w:r>
        <w:t>порядок возврата сре</w:t>
      </w:r>
      <w:proofErr w:type="gramStart"/>
      <w:r>
        <w:t>дств гр</w:t>
      </w:r>
      <w:proofErr w:type="gramEnd"/>
      <w:r>
        <w:t xml:space="preserve">анта, предусмотренный </w:t>
      </w:r>
      <w:hyperlink w:anchor="P204" w:history="1">
        <w:r>
          <w:rPr>
            <w:color w:val="0000FF"/>
          </w:rPr>
          <w:t>пунктом 28</w:t>
        </w:r>
      </w:hyperlink>
      <w:r>
        <w:t xml:space="preserve"> настоящих Правил;</w:t>
      </w:r>
      <w:r w:rsidR="0097797B" w:rsidRPr="0097797B">
        <w:t>{</w:t>
      </w:r>
      <w:r w:rsidR="009B3B37" w:rsidRPr="009B3B37">
        <w:t>24</w:t>
      </w:r>
      <w:r w:rsidR="0097797B" w:rsidRPr="0097797B">
        <w:t>}</w:t>
      </w:r>
    </w:p>
    <w:p w:rsidR="00DE2493" w:rsidRPr="0097797B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о) </w:t>
      </w:r>
      <w:r w:rsidR="0097797B" w:rsidRPr="0097797B">
        <w:t>{2</w:t>
      </w:r>
      <w:r w:rsidR="009B3B37" w:rsidRPr="009B3B37">
        <w:t>5</w:t>
      </w:r>
      <w:r w:rsidR="0097797B" w:rsidRPr="0097797B">
        <w:t>}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лимитов бюджетных обязательств, ранее доведенных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Правил, приводящего к невозможности предоставления гранта в размере, определенном в соглашении;</w:t>
      </w:r>
      <w:proofErr w:type="gramEnd"/>
      <w:r w:rsidR="0097797B" w:rsidRPr="0097797B">
        <w:t>{2</w:t>
      </w:r>
      <w:r w:rsidR="009B3B37" w:rsidRPr="009B3B37">
        <w:t>5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proofErr w:type="gramStart"/>
      <w:r>
        <w:t>п)</w:t>
      </w:r>
      <w:r w:rsidR="0097797B" w:rsidRPr="0097797B">
        <w:t xml:space="preserve"> {</w:t>
      </w:r>
      <w:r w:rsidR="009B3B37" w:rsidRPr="009B3B37">
        <w:t>30</w:t>
      </w:r>
      <w:r w:rsidR="0097797B" w:rsidRPr="0097797B">
        <w:t>}</w:t>
      </w:r>
      <w:r>
        <w:t xml:space="preserve"> возможность осуществления расходов, источником финансового обеспечения </w:t>
      </w:r>
      <w:r>
        <w:lastRenderedPageBreak/>
        <w:t>которых являются не использованные в отчетном финансовом году остатки гранта, при принятии Министерством науки и высшего образования Российской Федерации по согласованию с Министерством финансов Российской Федерации в порядке и сроки, установленные Правительством Российской Федерации, решения о наличии потребности в указанных средствах или возврате указанных средств при отсутствии в них потребности;</w:t>
      </w:r>
      <w:proofErr w:type="gramEnd"/>
      <w:r w:rsidR="0097797B" w:rsidRPr="0097797B">
        <w:t xml:space="preserve"> {</w:t>
      </w:r>
      <w:r w:rsidR="009B3B37" w:rsidRPr="009B3B37">
        <w:t>30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р) </w:t>
      </w:r>
      <w:r w:rsidR="0097797B" w:rsidRPr="0097797B">
        <w:t>{24}</w:t>
      </w:r>
      <w:r>
        <w:t>положения о казначейском сопровождении в соответствии с бюджетным законодательством Российской Федерации.</w:t>
      </w:r>
      <w:r w:rsidR="0097797B" w:rsidRPr="0097797B">
        <w:t xml:space="preserve"> {24}</w:t>
      </w:r>
    </w:p>
    <w:p w:rsidR="00DE2493" w:rsidRDefault="00DE2493">
      <w:pPr>
        <w:pStyle w:val="ConsPlusNormal"/>
        <w:spacing w:before="220"/>
        <w:ind w:firstLine="540"/>
        <w:jc w:val="both"/>
      </w:pPr>
      <w:bookmarkStart w:id="11" w:name="P174"/>
      <w:bookmarkEnd w:id="11"/>
      <w:r>
        <w:t xml:space="preserve">19. </w:t>
      </w:r>
      <w:r w:rsidR="0097797B" w:rsidRPr="0097797B">
        <w:t>{27}</w:t>
      </w:r>
      <w:r>
        <w:t>Результатом предоставления гранта является увеличение доли обучающихся образовательной организации, систематически занимающихся научной и исследовательской деятельностью, в составе студенческого научного сообщества не менее чем на 10 процентов к концу реализации проекта.</w:t>
      </w:r>
      <w:r w:rsidR="0097797B" w:rsidRPr="0097797B">
        <w:t xml:space="preserve"> {27}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{27}</w:t>
      </w:r>
      <w:r w:rsidR="00DE2493">
        <w:t>Показателями, необходимыми для достижения результата предоставления гранта, являются:</w:t>
      </w:r>
      <w:r w:rsidRPr="0097797B">
        <w:t xml:space="preserve"> {27}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{2</w:t>
      </w:r>
      <w:r w:rsidR="009B3B37" w:rsidRPr="009B3B37">
        <w:t>4</w:t>
      </w:r>
      <w:r w:rsidRPr="0097797B">
        <w:t>}</w:t>
      </w:r>
      <w:r w:rsidR="00DE2493">
        <w:t>количество членов студенческих научных сообществ, созданных на базе образовательной организации, которые регулярно принимают участие в научной и исследовательской деятельности своих сообществ;</w:t>
      </w:r>
      <w:r w:rsidRPr="0097797B">
        <w:t xml:space="preserve"> {2</w:t>
      </w:r>
      <w:r w:rsidR="009B3B37" w:rsidRPr="009B3B37">
        <w:t>4</w:t>
      </w:r>
      <w:r w:rsidRPr="0097797B">
        <w:t>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{2</w:t>
      </w:r>
      <w:r w:rsidR="009B3B37" w:rsidRPr="009B3B37">
        <w:t>4</w:t>
      </w:r>
      <w:r w:rsidRPr="0097797B">
        <w:t>}</w:t>
      </w:r>
      <w:r w:rsidR="00DE2493">
        <w:t>количество членов студенческих научных сообществ, принявших участие в программах академической мобильности, совершивших поездки, командировки в рамках выделяемого гранта;</w:t>
      </w:r>
      <w:r w:rsidRPr="0097797B">
        <w:t>{2</w:t>
      </w:r>
      <w:r w:rsidR="009B3B37" w:rsidRPr="009B3B37">
        <w:t>4</w:t>
      </w:r>
      <w:r w:rsidRPr="0097797B">
        <w:t>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{2</w:t>
      </w:r>
      <w:r w:rsidR="009B3B37" w:rsidRPr="009B3B37">
        <w:t>4</w:t>
      </w:r>
      <w:r w:rsidRPr="0097797B">
        <w:t>}</w:t>
      </w:r>
      <w:r w:rsidR="00DE2493">
        <w:t>количество мероприятий, проведенных студенческим научным сообществом, созданным на базе образовательной организации;</w:t>
      </w:r>
      <w:r w:rsidRPr="0097797B">
        <w:t xml:space="preserve"> {2</w:t>
      </w:r>
      <w:r w:rsidR="009B3B37" w:rsidRPr="009B3B37">
        <w:t>4</w:t>
      </w:r>
      <w:r w:rsidRPr="0097797B">
        <w:t>}</w:t>
      </w:r>
    </w:p>
    <w:p w:rsidR="00DE2493" w:rsidRDefault="0097797B">
      <w:pPr>
        <w:pStyle w:val="ConsPlusNormal"/>
        <w:spacing w:before="220"/>
        <w:ind w:firstLine="540"/>
        <w:jc w:val="both"/>
      </w:pPr>
      <w:r w:rsidRPr="0097797B">
        <w:t>{2</w:t>
      </w:r>
      <w:r w:rsidR="009B3B37" w:rsidRPr="009B3B37">
        <w:t>4</w:t>
      </w:r>
      <w:r w:rsidRPr="0097797B">
        <w:t>}</w:t>
      </w:r>
      <w:r w:rsidR="00DE2493">
        <w:t>доля обучающихся образовательных организаций, вовлеченных в научную и исследовательскую деятельность, в составе студенческого научного сообщества.</w:t>
      </w:r>
      <w:r w:rsidRPr="0097797B">
        <w:t xml:space="preserve"> {2</w:t>
      </w:r>
      <w:r w:rsidR="009B3B37" w:rsidRPr="00E34930">
        <w:t>4</w:t>
      </w:r>
      <w:r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20. </w:t>
      </w:r>
      <w:r w:rsidR="0097797B" w:rsidRPr="0097797B">
        <w:t>{21}</w:t>
      </w:r>
      <w:r>
        <w:t>Основаниями для отказа получателю гранта в предоставлении гранта являются:</w:t>
      </w:r>
      <w:r w:rsidR="0097797B" w:rsidRPr="0097797B">
        <w:t xml:space="preserve"> {21}</w:t>
      </w:r>
    </w:p>
    <w:p w:rsidR="00DE2493" w:rsidRPr="0097797B" w:rsidRDefault="0097797B">
      <w:pPr>
        <w:pStyle w:val="ConsPlusNormal"/>
        <w:spacing w:before="220"/>
        <w:ind w:firstLine="540"/>
        <w:jc w:val="both"/>
      </w:pPr>
      <w:r w:rsidRPr="0097797B">
        <w:t>{21}</w:t>
      </w:r>
      <w:r w:rsidR="00DE2493">
        <w:t xml:space="preserve">несоответствие получателя гранта требованиям, установленным </w:t>
      </w:r>
      <w:hyperlink w:anchor="P137" w:history="1">
        <w:r w:rsidR="00DE2493">
          <w:rPr>
            <w:color w:val="0000FF"/>
          </w:rPr>
          <w:t>пунктом 14</w:t>
        </w:r>
      </w:hyperlink>
      <w:r w:rsidR="00DE2493">
        <w:t xml:space="preserve"> настоящих Правил;</w:t>
      </w:r>
      <w:r w:rsidRPr="0097797B">
        <w:t xml:space="preserve"> {21}</w:t>
      </w:r>
    </w:p>
    <w:p w:rsidR="00DE2493" w:rsidRPr="0097797B" w:rsidRDefault="0097797B">
      <w:pPr>
        <w:pStyle w:val="ConsPlusNormal"/>
        <w:spacing w:before="220"/>
        <w:ind w:firstLine="540"/>
        <w:jc w:val="both"/>
      </w:pPr>
      <w:r w:rsidRPr="0097797B">
        <w:t>{21}</w:t>
      </w:r>
      <w:r w:rsidR="00DE2493">
        <w:t>установление факта недостоверности информации, представленной получателем гранта;</w:t>
      </w:r>
      <w:r w:rsidRPr="0097797B">
        <w:t>{21}</w:t>
      </w:r>
    </w:p>
    <w:p w:rsidR="00DE2493" w:rsidRPr="0097797B" w:rsidRDefault="0097797B">
      <w:pPr>
        <w:pStyle w:val="ConsPlusNormal"/>
        <w:spacing w:before="220"/>
        <w:ind w:firstLine="540"/>
        <w:jc w:val="both"/>
      </w:pPr>
      <w:r w:rsidRPr="0097797B">
        <w:t>{21}</w:t>
      </w:r>
      <w:proofErr w:type="spellStart"/>
      <w:r w:rsidR="00DE2493">
        <w:t>неподписание</w:t>
      </w:r>
      <w:proofErr w:type="spellEnd"/>
      <w:r w:rsidR="00DE2493">
        <w:t xml:space="preserve"> получателем гранта соглашения в течение 5 рабочих дней со дня его размещения Министерством науки и высшего образования Российской Федерации в государственной интегрированной информационной системе управления общественными финансами "Электронный бюджет".</w:t>
      </w:r>
      <w:r w:rsidRPr="0097797B">
        <w:t>{21}</w:t>
      </w:r>
    </w:p>
    <w:p w:rsidR="00DE2493" w:rsidRDefault="0097797B">
      <w:pPr>
        <w:pStyle w:val="ConsPlusNormal"/>
        <w:spacing w:before="220"/>
        <w:ind w:firstLine="540"/>
        <w:jc w:val="both"/>
      </w:pPr>
      <w:proofErr w:type="gramStart"/>
      <w:r w:rsidRPr="0097797B">
        <w:t>{21}</w:t>
      </w:r>
      <w:r w:rsidR="00DE2493">
        <w:t>В случае отказа победителя конкурса от получения гранта, а также в случае отказа Министерства науки и высшего образования Российской Федерации от предоставления гранта победителю конкурса либо признания победителя конкурса уклонившимся от заключения соглашения право получения гранта и заключения соглашения предоставляется участнику конкурса, чья заявка по итогам конкурса имеет следующий после победителя конкурса порядковый номер в рейтинге заявок.</w:t>
      </w:r>
      <w:r w:rsidRPr="0097797B">
        <w:t xml:space="preserve"> {21}</w:t>
      </w:r>
      <w:proofErr w:type="gramEnd"/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21. </w:t>
      </w:r>
      <w:r w:rsidR="0097797B" w:rsidRPr="0097797B">
        <w:t>{29}</w:t>
      </w:r>
      <w:r>
        <w:t>Перечисление грантов осуществляется:</w:t>
      </w:r>
      <w:r w:rsidR="0097797B" w:rsidRPr="0097797B">
        <w:t xml:space="preserve"> {29}</w:t>
      </w:r>
    </w:p>
    <w:p w:rsidR="00DE2493" w:rsidRPr="0097797B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97797B" w:rsidRPr="0097797B">
        <w:t>{29}</w:t>
      </w:r>
      <w:r>
        <w:t xml:space="preserve">юридическим лицам, за исключением бюджетных и автономных учреждений, -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</w:t>
      </w:r>
      <w:r>
        <w:lastRenderedPageBreak/>
        <w:t>автономными учреждениями, открытый в территориальном органе Федерального казначейства не позднее второго рабочего дня после представления в территориальный орган Федерального казначейства получателем гранта распоряжений о совершении казначейских платежей для оплаты денежного</w:t>
      </w:r>
      <w:proofErr w:type="gramEnd"/>
      <w:r>
        <w:t xml:space="preserve"> обязательства получателя гранта;</w:t>
      </w:r>
      <w:r w:rsidR="0097797B" w:rsidRPr="0097797B">
        <w:t xml:space="preserve"> {29}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б) </w:t>
      </w:r>
      <w:r w:rsidR="0097797B" w:rsidRPr="0097797B">
        <w:t>{29}</w:t>
      </w:r>
      <w:r>
        <w:t>бюджетным (автономным) учреждениям - на лицевые счета, открытые в территориальном органе Федерального казначейства или финансовом органе субъекта Российской Федерации (муниципального образования), в соответствии со сроком, установленным в соглашении.</w:t>
      </w:r>
      <w:r w:rsidR="0097797B" w:rsidRPr="0097797B">
        <w:t xml:space="preserve"> {29}</w:t>
      </w:r>
    </w:p>
    <w:p w:rsidR="00DE2493" w:rsidRDefault="00DE2493">
      <w:pPr>
        <w:pStyle w:val="ConsPlusNormal"/>
        <w:spacing w:before="220"/>
        <w:ind w:firstLine="540"/>
        <w:jc w:val="both"/>
      </w:pPr>
      <w:bookmarkStart w:id="12" w:name="P188"/>
      <w:bookmarkEnd w:id="12"/>
      <w:r>
        <w:t xml:space="preserve">22. </w:t>
      </w:r>
      <w:r w:rsidR="009B3B37">
        <w:t>{</w:t>
      </w:r>
      <w:r w:rsidR="009B3B37" w:rsidRPr="009B3B37">
        <w:t>2</w:t>
      </w:r>
      <w:r w:rsidR="0097797B" w:rsidRPr="0097797B">
        <w:t>}</w:t>
      </w:r>
      <w:r>
        <w:t xml:space="preserve">Гранты предоставляются образовательным организациям на цели, указанные в </w:t>
      </w:r>
      <w:hyperlink w:anchor="P35" w:history="1">
        <w:r>
          <w:rPr>
            <w:color w:val="0000FF"/>
          </w:rPr>
          <w:t>пункте 1</w:t>
        </w:r>
      </w:hyperlink>
      <w:r>
        <w:t xml:space="preserve"> настоящих Правил, на финансовое обеспечение расходов по следующим направлениям:</w:t>
      </w:r>
      <w:r w:rsidR="0097797B" w:rsidRPr="0097797B">
        <w:t xml:space="preserve"> {</w:t>
      </w:r>
      <w:r w:rsidR="009B3B37" w:rsidRPr="009B3B37">
        <w:t>2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а) </w:t>
      </w:r>
      <w:r w:rsidR="0097797B" w:rsidRPr="0097797B">
        <w:t>{30}</w:t>
      </w:r>
      <w:r>
        <w:t>расходы на предоставление членам студенческого научного сообщества мер социальной поддержки и стимулирования;</w:t>
      </w:r>
      <w:r w:rsidR="0097797B" w:rsidRPr="0097797B">
        <w:t xml:space="preserve"> {30}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б) </w:t>
      </w:r>
      <w:r w:rsidR="0097797B" w:rsidRPr="0097797B">
        <w:t>{30}</w:t>
      </w:r>
      <w:r>
        <w:t xml:space="preserve">расходы на проезд к месту проведения научных конференций, форумов, выставок, круглых столов, семинаров членов студенческого научного сообщества и расходы на проживание </w:t>
      </w:r>
      <w:proofErr w:type="gramStart"/>
      <w:r>
        <w:t>в месте</w:t>
      </w:r>
      <w:proofErr w:type="gramEnd"/>
      <w:r>
        <w:t xml:space="preserve"> их проведения;</w:t>
      </w:r>
      <w:r w:rsidR="0097797B" w:rsidRPr="0097797B">
        <w:t xml:space="preserve"> {30}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в) </w:t>
      </w:r>
      <w:r w:rsidR="0097797B" w:rsidRPr="0097797B">
        <w:t>{30}</w:t>
      </w:r>
      <w:r>
        <w:t>расходы на информирование о деятельности студенческого научного сообщества, в том числе расходы на участие в выставках, конференциях, круглых столах, семинарах, дискуссионных клубах и иных собраниях и дискуссиях, их организацию, а также на производство и размещение рекламы, на подготовку, издание, опубликование или обнародование в иной форме информационных материалов, публикаций и статей и на иные мероприятия по популяризации деятельности такого сообщества, в том числе в сети "Интернет", а также сопутствующие им расходы;</w:t>
      </w:r>
      <w:r w:rsidR="0097797B" w:rsidRPr="0097797B">
        <w:t xml:space="preserve"> {30}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г)</w:t>
      </w:r>
      <w:r w:rsidR="0097797B" w:rsidRPr="0097797B">
        <w:t xml:space="preserve"> {30}</w:t>
      </w:r>
      <w:r>
        <w:t xml:space="preserve"> расходы на приобретение и (или) аренду оборудования, иного имущества для организации и проведения мероприятий студенческого научного сообщества;</w:t>
      </w:r>
      <w:r w:rsidR="0097797B" w:rsidRPr="0097797B">
        <w:t xml:space="preserve"> {30}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д) </w:t>
      </w:r>
      <w:r w:rsidR="0097797B" w:rsidRPr="0097797B">
        <w:t>{30}</w:t>
      </w:r>
      <w:r>
        <w:t>расходы, связанные с дополнительным образованием членов студенческого научного сообщества.</w:t>
      </w:r>
      <w:r w:rsidR="0097797B" w:rsidRPr="0097797B">
        <w:t xml:space="preserve"> {30}</w:t>
      </w:r>
    </w:p>
    <w:p w:rsidR="00DE2493" w:rsidRPr="0097797B" w:rsidRDefault="00DE2493">
      <w:pPr>
        <w:pStyle w:val="ConsPlusNormal"/>
        <w:spacing w:before="220"/>
        <w:ind w:firstLine="540"/>
        <w:jc w:val="both"/>
      </w:pPr>
      <w:r>
        <w:t xml:space="preserve">23. </w:t>
      </w:r>
      <w:r w:rsidR="0097797B" w:rsidRPr="0097797B">
        <w:t>{</w:t>
      </w:r>
      <w:r w:rsidR="009B3B37" w:rsidRPr="009B3B37">
        <w:t>38</w:t>
      </w:r>
      <w:r w:rsidR="0097797B" w:rsidRPr="0097797B">
        <w:t>}</w:t>
      </w:r>
      <w:r>
        <w:t xml:space="preserve">Использование гранта на цели, не связанные с достижением целей, указанных в </w:t>
      </w:r>
      <w:hyperlink w:anchor="P37" w:history="1">
        <w:r>
          <w:rPr>
            <w:color w:val="0000FF"/>
          </w:rPr>
          <w:t>пункте 2</w:t>
        </w:r>
      </w:hyperlink>
      <w:r>
        <w:t xml:space="preserve"> настоящих Правил, не допускается.</w:t>
      </w:r>
      <w:r w:rsidR="0097797B" w:rsidRPr="0097797B">
        <w:t>{</w:t>
      </w:r>
      <w:r w:rsidR="009B3B37" w:rsidRPr="009B3B37">
        <w:t>38</w:t>
      </w:r>
      <w:r w:rsidR="0097797B" w:rsidRPr="0097797B">
        <w:t>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24. </w:t>
      </w:r>
      <w:r w:rsidR="004851DB" w:rsidRPr="004851DB">
        <w:t>{36}</w:t>
      </w:r>
      <w:r>
        <w:t>Получатель гранта, с которым заключено соглашение, представляет в Министерство науки и высшего образования Российской Федерации отчетные материалы, включающие подписанные руководителем (лицом, исполняющим обязанности руководителя) получателя гранта:</w:t>
      </w:r>
      <w:r w:rsidR="004851DB" w:rsidRPr="004851DB">
        <w:t xml:space="preserve"> {36}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а)</w:t>
      </w:r>
      <w:r w:rsidR="004851DB" w:rsidRPr="004851DB">
        <w:t xml:space="preserve"> {36}</w:t>
      </w:r>
      <w:r>
        <w:t xml:space="preserve"> отчет об осуществлении расходов, источником финансового обеспечения которых является грант;</w:t>
      </w:r>
      <w:r w:rsidR="004851DB" w:rsidRPr="004851DB">
        <w:t xml:space="preserve"> {36}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б) </w:t>
      </w:r>
      <w:r w:rsidR="004851DB" w:rsidRPr="004851DB">
        <w:t>{36}</w:t>
      </w:r>
      <w:r>
        <w:t xml:space="preserve">отчет о достижении значений результата предоставления гранта и показателей, необходимых для достижения результата предоставления гранта, установленных </w:t>
      </w:r>
      <w:hyperlink w:anchor="P174" w:history="1">
        <w:r>
          <w:rPr>
            <w:color w:val="0000FF"/>
          </w:rPr>
          <w:t>пунктом 19</w:t>
        </w:r>
      </w:hyperlink>
      <w:r>
        <w:t xml:space="preserve"> настоящих Правил;</w:t>
      </w:r>
      <w:r w:rsidR="004851DB" w:rsidRPr="004851DB">
        <w:t xml:space="preserve"> {36}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в) </w:t>
      </w:r>
      <w:r w:rsidR="004851DB" w:rsidRPr="004851DB">
        <w:t>{36}</w:t>
      </w:r>
      <w:r>
        <w:t>дополнительную отчетность, если такая отчетность предусмотрена соглашением.</w:t>
      </w:r>
      <w:r w:rsidR="004851DB" w:rsidRPr="004851DB">
        <w:t xml:space="preserve"> {36}</w:t>
      </w:r>
    </w:p>
    <w:p w:rsidR="00DE2493" w:rsidRPr="004851DB" w:rsidRDefault="00DE2493">
      <w:pPr>
        <w:pStyle w:val="ConsPlusNormal"/>
        <w:spacing w:before="220"/>
        <w:ind w:firstLine="540"/>
        <w:jc w:val="both"/>
      </w:pPr>
      <w:r>
        <w:t xml:space="preserve">25. </w:t>
      </w:r>
      <w:r w:rsidR="004851DB" w:rsidRPr="004851DB">
        <w:t>{37}</w:t>
      </w:r>
      <w:r>
        <w:t>Министерство науки и высшего образования Российской Федерации и орган государственного финансового контроля осуществляют обязательные проверки соблюдения получателем гранта целей, условий и порядка предоставления гранта в соответствии с настоящими Правилами и соглашением.</w:t>
      </w:r>
      <w:r w:rsidR="004851DB" w:rsidRPr="004851DB">
        <w:t>{37}</w:t>
      </w:r>
    </w:p>
    <w:p w:rsidR="00DE2493" w:rsidRPr="004851DB" w:rsidRDefault="00DE2493">
      <w:pPr>
        <w:pStyle w:val="ConsPlusNormal"/>
        <w:spacing w:before="220"/>
        <w:ind w:firstLine="540"/>
        <w:jc w:val="both"/>
      </w:pPr>
      <w:r>
        <w:lastRenderedPageBreak/>
        <w:t xml:space="preserve">26. </w:t>
      </w:r>
      <w:r w:rsidR="004851DB" w:rsidRPr="004851DB">
        <w:t>{37}</w:t>
      </w:r>
      <w:r>
        <w:t>Министерство науки и высшего образования Российской Федерации осуществляет мониторинг достижения результата предоставления гранта исходя из достижения значений результата предоставления гранта, определенных соглашением, в порядке и по формам, которые установлены Министерством финансов Российской Федерации.</w:t>
      </w:r>
      <w:r w:rsidR="004851DB" w:rsidRPr="004851DB">
        <w:t>{37}</w:t>
      </w:r>
    </w:p>
    <w:p w:rsidR="00DE2493" w:rsidRPr="004851DB" w:rsidRDefault="00DE2493">
      <w:pPr>
        <w:pStyle w:val="ConsPlusNormal"/>
        <w:spacing w:before="220"/>
        <w:ind w:firstLine="540"/>
        <w:jc w:val="both"/>
      </w:pPr>
      <w:proofErr w:type="gramStart"/>
      <w:r>
        <w:t xml:space="preserve">27. </w:t>
      </w:r>
      <w:r w:rsidR="004851DB" w:rsidRPr="004851DB">
        <w:t>{36}</w:t>
      </w:r>
      <w:r>
        <w:t xml:space="preserve">Отчетность об осуществлении расходов, источником финансового обеспечения которых является грант, о достижении значений результата предоставления гранта и показателей, необходимых для достижения результата предоставления гранта, представляется получателем гранта </w:t>
      </w:r>
      <w:r w:rsidR="00E34930" w:rsidRPr="00E34930">
        <w:t>{36}{36}</w:t>
      </w:r>
      <w:bookmarkStart w:id="13" w:name="_GoBack"/>
      <w:bookmarkEnd w:id="13"/>
      <w:r>
        <w:t>в Министерство науки и высшего образования Российской Федерации по формам, определенным типовой формой соглашения, утвержденной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</w:t>
      </w:r>
      <w:proofErr w:type="gramEnd"/>
      <w:r>
        <w:t>".</w:t>
      </w:r>
      <w:r w:rsidR="004851DB" w:rsidRPr="004851DB">
        <w:t>{36}</w:t>
      </w:r>
    </w:p>
    <w:p w:rsidR="00DE2493" w:rsidRDefault="004851DB">
      <w:pPr>
        <w:pStyle w:val="ConsPlusNormal"/>
        <w:spacing w:before="220"/>
        <w:ind w:firstLine="540"/>
        <w:jc w:val="both"/>
      </w:pPr>
      <w:r w:rsidRPr="004851DB">
        <w:t>{36}</w:t>
      </w:r>
      <w:r w:rsidR="00DE2493">
        <w:t>Отчетность об осуществлении расходов, источником финансового обеспечения которых является грант, о достижении значений результата предоставления гранта и показателей, необходимых для достижения результата предоставления гранта, представляется не реже одного раза в квартал.</w:t>
      </w:r>
      <w:r w:rsidRPr="004851DB">
        <w:t xml:space="preserve"> {36}</w:t>
      </w:r>
    </w:p>
    <w:p w:rsidR="00DE2493" w:rsidRDefault="004851DB">
      <w:pPr>
        <w:pStyle w:val="ConsPlusNormal"/>
        <w:spacing w:before="220"/>
        <w:ind w:firstLine="540"/>
        <w:jc w:val="both"/>
      </w:pPr>
      <w:r w:rsidRPr="004851DB">
        <w:t>{36}</w:t>
      </w:r>
      <w:r w:rsidR="00DE2493">
        <w:t>Министерство науки и высшего образования Российской Федерации вправе устанавливать в соглашении сроки и формы представления получателем гранта дополнительной отчетности.</w:t>
      </w:r>
      <w:r w:rsidRPr="004851DB">
        <w:t xml:space="preserve"> {36}</w:t>
      </w:r>
    </w:p>
    <w:p w:rsidR="00DE2493" w:rsidRDefault="00DE2493">
      <w:pPr>
        <w:pStyle w:val="ConsPlusNormal"/>
        <w:spacing w:before="220"/>
        <w:ind w:firstLine="540"/>
        <w:jc w:val="both"/>
      </w:pPr>
      <w:bookmarkStart w:id="14" w:name="P204"/>
      <w:bookmarkEnd w:id="14"/>
      <w:proofErr w:type="gramStart"/>
      <w:r>
        <w:t xml:space="preserve">28. </w:t>
      </w:r>
      <w:r w:rsidR="004851DB" w:rsidRPr="004851DB">
        <w:t>{38}</w:t>
      </w:r>
      <w:r>
        <w:t xml:space="preserve">В случае установления по итогам проверок, проведенных Министерством науки и высшего образования Российской Федерации и (или) органом государственного финансового контроля, факта нарушения условий предоставления гранта, предусмотренных соглашением, а также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гранта и показателей, необходимых для достижения результата предоставления гранта, соответствующие средства подлежат возврату в доход федерального бюджета:</w:t>
      </w:r>
      <w:r w:rsidR="004851DB" w:rsidRPr="004851DB">
        <w:t xml:space="preserve"> {38}</w:t>
      </w:r>
      <w:proofErr w:type="gramEnd"/>
    </w:p>
    <w:p w:rsidR="00DE2493" w:rsidRDefault="00DE2493">
      <w:pPr>
        <w:pStyle w:val="ConsPlusNormal"/>
        <w:spacing w:before="220"/>
        <w:ind w:firstLine="540"/>
        <w:jc w:val="both"/>
      </w:pPr>
      <w:r>
        <w:t>а)</w:t>
      </w:r>
      <w:r w:rsidR="004851DB" w:rsidRPr="004851DB">
        <w:t xml:space="preserve"> {38}</w:t>
      </w:r>
      <w:r>
        <w:t xml:space="preserve"> в размере, определенном в требовании Министерства науки и высшего образования Российской Федерации, - в течение 15 рабочих дней со дня получения указанного требования получателем гранта;</w:t>
      </w:r>
      <w:r w:rsidR="004851DB" w:rsidRPr="004851DB">
        <w:t xml:space="preserve"> {38}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>б)</w:t>
      </w:r>
      <w:r w:rsidR="004851DB" w:rsidRPr="004851DB">
        <w:t xml:space="preserve"> {38}</w:t>
      </w:r>
      <w:r>
        <w:t xml:space="preserve"> в размере, определенном в представлении и (или) предписании органа государственного финансового контроля, - в сроки, установленные в соответствии с бюджетным законодательством Российской Федерации.</w:t>
      </w:r>
      <w:r w:rsidR="004851DB" w:rsidRPr="004851DB">
        <w:t xml:space="preserve"> {38}</w:t>
      </w:r>
    </w:p>
    <w:p w:rsidR="00DE2493" w:rsidRDefault="00DE2493">
      <w:pPr>
        <w:pStyle w:val="ConsPlusNormal"/>
        <w:spacing w:before="220"/>
        <w:ind w:firstLine="540"/>
        <w:jc w:val="both"/>
      </w:pPr>
      <w:r>
        <w:t xml:space="preserve">29. </w:t>
      </w:r>
      <w:r w:rsidR="004851DB" w:rsidRPr="004851DB">
        <w:t>{</w:t>
      </w:r>
      <w:r w:rsidR="009B3B37" w:rsidRPr="009B3B37">
        <w:t>38</w:t>
      </w:r>
      <w:r w:rsidR="004851DB" w:rsidRPr="004851DB">
        <w:t>}</w:t>
      </w:r>
      <w:r>
        <w:t xml:space="preserve">Размер бюджетных средств, подлежащих возврату получателем гранта в доход федерального бюджета (A)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гранта и показателей, необходимых для достижения результата предоставления гранта, определяется по формуле:</w:t>
      </w:r>
      <w:r w:rsidR="009B3B37">
        <w:t xml:space="preserve"> {</w:t>
      </w:r>
      <w:r w:rsidR="009B3B37" w:rsidRPr="009B3B37">
        <w:t>38</w:t>
      </w:r>
      <w:r w:rsidR="004851DB" w:rsidRPr="004851DB">
        <w:t>}</w:t>
      </w:r>
    </w:p>
    <w:p w:rsidR="00DE2493" w:rsidRDefault="00DE2493">
      <w:pPr>
        <w:pStyle w:val="ConsPlusNormal"/>
        <w:jc w:val="both"/>
      </w:pPr>
    </w:p>
    <w:p w:rsidR="00DE2493" w:rsidRDefault="00C40C8C">
      <w:pPr>
        <w:pStyle w:val="ConsPlusNormal"/>
        <w:jc w:val="center"/>
      </w:pPr>
      <w:r w:rsidRPr="00C40C8C">
        <w:rPr>
          <w:position w:val="-26"/>
        </w:rPr>
        <w:pict>
          <v:shape id="_x0000_i1026" style="width:101.3pt;height:37.65pt" coordsize="" o:spt="100" adj="0,,0" path="" filled="f" stroked="f">
            <v:stroke joinstyle="miter"/>
            <v:imagedata r:id="rId8" o:title="base_1_403333_32769"/>
            <v:formulas/>
            <v:path o:connecttype="segments"/>
          </v:shape>
        </w:pict>
      </w: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ind w:firstLine="540"/>
        <w:jc w:val="both"/>
      </w:pPr>
      <w:r>
        <w:t>где:</w:t>
      </w:r>
    </w:p>
    <w:p w:rsidR="00DE2493" w:rsidRDefault="009B3B37">
      <w:pPr>
        <w:pStyle w:val="ConsPlusNormal"/>
        <w:spacing w:before="220"/>
        <w:ind w:firstLine="540"/>
        <w:jc w:val="both"/>
      </w:pPr>
      <w:r>
        <w:t>{</w:t>
      </w:r>
      <w:r w:rsidRPr="009B3B37">
        <w:t>38</w:t>
      </w:r>
      <w:r w:rsidR="004851DB" w:rsidRPr="004851DB">
        <w:t>}</w:t>
      </w:r>
      <w:r w:rsidR="00DE2493">
        <w:t>V - объем сре</w:t>
      </w:r>
      <w:proofErr w:type="gramStart"/>
      <w:r w:rsidR="00DE2493">
        <w:t>дств гр</w:t>
      </w:r>
      <w:proofErr w:type="gramEnd"/>
      <w:r w:rsidR="00DE2493">
        <w:t>анта, фактически использованных в соответствующем финансовом (отчетном) периоде в рамках соглашения;</w:t>
      </w:r>
      <w:r w:rsidR="004851DB" w:rsidRPr="004851DB">
        <w:t xml:space="preserve"> {</w:t>
      </w:r>
      <w:r w:rsidRPr="009B3B37">
        <w:t>38</w:t>
      </w:r>
      <w:r w:rsidR="004851DB" w:rsidRPr="004851DB">
        <w:t>}</w:t>
      </w:r>
    </w:p>
    <w:p w:rsidR="00DE2493" w:rsidRDefault="004851DB">
      <w:pPr>
        <w:pStyle w:val="ConsPlusNormal"/>
        <w:spacing w:before="220"/>
        <w:ind w:firstLine="540"/>
        <w:jc w:val="both"/>
      </w:pPr>
      <w:r w:rsidRPr="004851DB">
        <w:t>{</w:t>
      </w:r>
      <w:r w:rsidR="009B3B37" w:rsidRPr="009B3B37">
        <w:t>38</w:t>
      </w:r>
      <w:r w:rsidRPr="004851DB">
        <w:t>}</w:t>
      </w:r>
      <w:r w:rsidR="00DE2493">
        <w:t>M - общее количество показателей, необходимых для достижения результата предоставления гранта, предусмотренного соглашением;</w:t>
      </w:r>
      <w:r w:rsidRPr="004851DB">
        <w:t xml:space="preserve"> {</w:t>
      </w:r>
      <w:r w:rsidR="009B3B37" w:rsidRPr="009B3B37">
        <w:t>38</w:t>
      </w:r>
      <w:r w:rsidRPr="004851DB">
        <w:t>}</w:t>
      </w:r>
    </w:p>
    <w:p w:rsidR="00DE2493" w:rsidRDefault="004851DB">
      <w:pPr>
        <w:pStyle w:val="ConsPlusNormal"/>
        <w:spacing w:before="220"/>
        <w:ind w:firstLine="540"/>
        <w:jc w:val="both"/>
      </w:pPr>
      <w:r w:rsidRPr="004851DB">
        <w:t>{</w:t>
      </w:r>
      <w:r w:rsidR="009B3B37" w:rsidRPr="009B3B37">
        <w:t>38</w:t>
      </w:r>
      <w:r w:rsidRPr="004851DB">
        <w:t>}</w:t>
      </w:r>
      <w:r w:rsidR="00DE2493">
        <w:t xml:space="preserve">n - количество показателей, необходимых для достижения результата предоставления гранта и предусмотренных соглашением в соответствующем финансовом (отчетном) периоде, </w:t>
      </w:r>
      <w:r w:rsidR="00DE2493">
        <w:lastRenderedPageBreak/>
        <w:t>достигнутое значение которых ниже планового значения;</w:t>
      </w:r>
      <w:r w:rsidRPr="004851DB">
        <w:t xml:space="preserve"> {</w:t>
      </w:r>
      <w:r w:rsidR="009B3B37" w:rsidRPr="009B3B37">
        <w:t>38</w:t>
      </w:r>
      <w:r w:rsidRPr="004851DB">
        <w:t>}</w:t>
      </w:r>
    </w:p>
    <w:p w:rsidR="00DE2493" w:rsidRDefault="004851DB">
      <w:pPr>
        <w:pStyle w:val="ConsPlusNormal"/>
        <w:spacing w:before="220"/>
        <w:ind w:firstLine="540"/>
        <w:jc w:val="both"/>
      </w:pPr>
      <w:r w:rsidRPr="004851DB">
        <w:t>{</w:t>
      </w:r>
      <w:r w:rsidR="009B3B37" w:rsidRPr="009B3B37">
        <w:t>38</w:t>
      </w:r>
      <w:r w:rsidRPr="004851DB">
        <w:t>}</w:t>
      </w:r>
      <w:proofErr w:type="spellStart"/>
      <w:r w:rsidR="00DE2493">
        <w:t>di</w:t>
      </w:r>
      <w:proofErr w:type="spellEnd"/>
      <w:r w:rsidR="00DE2493">
        <w:t xml:space="preserve"> - фактическое значение i-го показателя, необходимого для достижения результата предоставления гранта, достигнутое получателем гранта за отчетный период;</w:t>
      </w:r>
      <w:r w:rsidRPr="004851DB">
        <w:t xml:space="preserve"> {</w:t>
      </w:r>
      <w:r w:rsidR="009B3B37" w:rsidRPr="009B3B37">
        <w:t>38</w:t>
      </w:r>
      <w:r w:rsidRPr="004851DB">
        <w:t>}</w:t>
      </w:r>
    </w:p>
    <w:p w:rsidR="00DE2493" w:rsidRDefault="004851DB">
      <w:pPr>
        <w:pStyle w:val="ConsPlusNormal"/>
        <w:spacing w:before="220"/>
        <w:ind w:firstLine="540"/>
        <w:jc w:val="both"/>
      </w:pPr>
      <w:r w:rsidRPr="004851DB">
        <w:t>{</w:t>
      </w:r>
      <w:r w:rsidR="009B3B37" w:rsidRPr="009B3B37">
        <w:t>38</w:t>
      </w:r>
      <w:r w:rsidRPr="004851DB">
        <w:t>}</w:t>
      </w:r>
      <w:proofErr w:type="spellStart"/>
      <w:r w:rsidR="00DE2493">
        <w:t>Di</w:t>
      </w:r>
      <w:proofErr w:type="spellEnd"/>
      <w:r w:rsidR="00DE2493">
        <w:t xml:space="preserve"> - значение i-го показателя, необходимого для достижения результата предоставления гранта, предусмотренного соглашением, установленное за отчетный период.</w:t>
      </w:r>
      <w:r w:rsidRPr="004851DB">
        <w:t xml:space="preserve"> {</w:t>
      </w:r>
      <w:r w:rsidR="009B3B37" w:rsidRPr="00E34930">
        <w:t>38</w:t>
      </w:r>
      <w:r w:rsidRPr="004851DB">
        <w:t>}</w:t>
      </w:r>
    </w:p>
    <w:p w:rsidR="00DE2493" w:rsidRPr="004851DB" w:rsidRDefault="00DE2493">
      <w:pPr>
        <w:pStyle w:val="ConsPlusNormal"/>
        <w:spacing w:before="220"/>
        <w:ind w:firstLine="540"/>
        <w:jc w:val="both"/>
      </w:pPr>
      <w:r>
        <w:t xml:space="preserve">30. </w:t>
      </w:r>
      <w:r w:rsidR="004851DB" w:rsidRPr="004851DB">
        <w:t>{38}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получателем гранта значений результата предоставления гранта и показателей, необходимых для достижения результата предоставления гранта, предусмотренных соглашением, в результате действия обстоятельств непреодолимой силы меры ответственности к получателю гранта не применяются.</w:t>
      </w:r>
      <w:r w:rsidR="004851DB" w:rsidRPr="004851DB">
        <w:t>{38}</w:t>
      </w: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right"/>
        <w:outlineLvl w:val="1"/>
      </w:pPr>
      <w:r>
        <w:t>Приложение</w:t>
      </w:r>
    </w:p>
    <w:p w:rsidR="00DE2493" w:rsidRDefault="00DE2493">
      <w:pPr>
        <w:pStyle w:val="ConsPlusNormal"/>
        <w:jc w:val="right"/>
      </w:pPr>
      <w:r>
        <w:t>к Правилам предоставления грантов</w:t>
      </w:r>
    </w:p>
    <w:p w:rsidR="00DE2493" w:rsidRDefault="00DE2493">
      <w:pPr>
        <w:pStyle w:val="ConsPlusNormal"/>
        <w:jc w:val="right"/>
      </w:pPr>
      <w:r>
        <w:t>в форме субсидий из федерального бюджета</w:t>
      </w:r>
    </w:p>
    <w:p w:rsidR="00DE2493" w:rsidRDefault="00DE2493">
      <w:pPr>
        <w:pStyle w:val="ConsPlusNormal"/>
        <w:jc w:val="right"/>
      </w:pPr>
      <w:r>
        <w:t>образовательным организациям высшего</w:t>
      </w:r>
    </w:p>
    <w:p w:rsidR="00DE2493" w:rsidRDefault="00DE2493">
      <w:pPr>
        <w:pStyle w:val="ConsPlusNormal"/>
        <w:jc w:val="right"/>
      </w:pPr>
      <w:r>
        <w:t>образования на реализацию мероприятий,</w:t>
      </w:r>
    </w:p>
    <w:p w:rsidR="00DE2493" w:rsidRDefault="00DE2493">
      <w:pPr>
        <w:pStyle w:val="ConsPlusNormal"/>
        <w:jc w:val="right"/>
      </w:pPr>
      <w:r>
        <w:t>направленных на поддержку студенческих</w:t>
      </w:r>
    </w:p>
    <w:p w:rsidR="00DE2493" w:rsidRDefault="00DE2493">
      <w:pPr>
        <w:pStyle w:val="ConsPlusNormal"/>
        <w:jc w:val="right"/>
      </w:pPr>
      <w:r>
        <w:t>научных сообществ</w:t>
      </w: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Title"/>
        <w:jc w:val="center"/>
      </w:pPr>
      <w:bookmarkStart w:id="15" w:name="P231"/>
      <w:bookmarkEnd w:id="15"/>
      <w:r>
        <w:t>ПЕРЕЧЕНЬ</w:t>
      </w:r>
    </w:p>
    <w:p w:rsidR="00DE2493" w:rsidRDefault="00DE2493">
      <w:pPr>
        <w:pStyle w:val="ConsPlusTitle"/>
        <w:jc w:val="center"/>
      </w:pPr>
      <w:r>
        <w:t>КРИТЕРИЕВ ОЦЕНКИ ЗАЯВОК НА УЧАСТИЕ В КОНКУРСЕ</w:t>
      </w:r>
    </w:p>
    <w:p w:rsidR="00DE2493" w:rsidRDefault="00DE2493">
      <w:pPr>
        <w:pStyle w:val="ConsPlusTitle"/>
        <w:jc w:val="center"/>
      </w:pPr>
      <w:r>
        <w:t>НА ПРЕДОСТАВЛЕНИЕ ГРАНТОВ В ФОРМЕ СУБСИДИЙ ИЗ ФЕДЕРАЛЬНОГО</w:t>
      </w:r>
    </w:p>
    <w:p w:rsidR="00DE2493" w:rsidRDefault="00DE2493">
      <w:pPr>
        <w:pStyle w:val="ConsPlusTitle"/>
        <w:jc w:val="center"/>
      </w:pPr>
      <w:r>
        <w:t>БЮДЖЕТА ОБРАЗОВАТЕЛЬНЫМ ОРГАНИЗАЦИЯМ ВЫСШЕГО ОБРАЗОВАНИЯ</w:t>
      </w:r>
    </w:p>
    <w:p w:rsidR="00DE2493" w:rsidRDefault="00DE2493">
      <w:pPr>
        <w:pStyle w:val="ConsPlusTitle"/>
        <w:jc w:val="center"/>
      </w:pPr>
      <w:r>
        <w:t>НА РЕАЛИЗАЦИЮ МЕРОПРИЯТИЙ, НАПРАВЛЕННЫХ НА ПОДДЕРЖКУ</w:t>
      </w:r>
    </w:p>
    <w:p w:rsidR="00DE2493" w:rsidRDefault="00DE2493">
      <w:pPr>
        <w:pStyle w:val="ConsPlusTitle"/>
        <w:jc w:val="center"/>
      </w:pPr>
      <w:r>
        <w:t>СТУДЕНЧЕСКИХ НАУЧНЫХ СООБЩЕСТВ</w:t>
      </w:r>
    </w:p>
    <w:p w:rsidR="00DE2493" w:rsidRDefault="00DE249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96"/>
        <w:gridCol w:w="6706"/>
        <w:gridCol w:w="1644"/>
      </w:tblGrid>
      <w:tr w:rsidR="00DE2493"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2493" w:rsidRDefault="00DE2493">
            <w:pPr>
              <w:pStyle w:val="ConsPlusNormal"/>
            </w:pPr>
          </w:p>
        </w:tc>
        <w:tc>
          <w:tcPr>
            <w:tcW w:w="6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2493" w:rsidRDefault="00DE2493">
            <w:pPr>
              <w:pStyle w:val="ConsPlusNormal"/>
              <w:jc w:val="center"/>
            </w:pPr>
            <w:r>
              <w:t>Название и содержание критерия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Максимальная оценка</w:t>
            </w:r>
          </w:p>
          <w:p w:rsidR="00DE2493" w:rsidRDefault="00DE2493">
            <w:pPr>
              <w:pStyle w:val="ConsPlusNormal"/>
              <w:jc w:val="center"/>
            </w:pPr>
            <w:r>
              <w:t>(баллов)</w:t>
            </w:r>
          </w:p>
        </w:tc>
      </w:tr>
      <w:tr w:rsidR="00DE2493">
        <w:tblPrEx>
          <w:tblBorders>
            <w:insideH w:val="none" w:sz="0" w:space="0" w:color="auto"/>
          </w:tblBorders>
        </w:tblPrEx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6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</w:pPr>
            <w:r>
              <w:t>Опыт научно-организационной деятельности студенческих научных сообществ (за 2 года, предшествующих году проведения конкурса):</w:t>
            </w:r>
          </w:p>
          <w:p w:rsidR="00DE2493" w:rsidRDefault="00DE2493">
            <w:pPr>
              <w:pStyle w:val="ConsPlusNormal"/>
            </w:pPr>
            <w:r>
              <w:t xml:space="preserve">участие членов студенческих научных сообществ в организации научных и </w:t>
            </w:r>
            <w:proofErr w:type="spellStart"/>
            <w:r>
              <w:t>научно-популяризационных</w:t>
            </w:r>
            <w:proofErr w:type="spellEnd"/>
            <w:r>
              <w:t xml:space="preserve"> мероприятий;</w:t>
            </w:r>
          </w:p>
          <w:p w:rsidR="00DE2493" w:rsidRDefault="00DE2493">
            <w:pPr>
              <w:pStyle w:val="ConsPlusNormal"/>
            </w:pPr>
            <w:r>
              <w:t>вовлечение обучающихся образовательной организации высшего образования (далее - образовательная организация) в деятельность студенческих научных сообществ;</w:t>
            </w:r>
          </w:p>
          <w:p w:rsidR="00DE2493" w:rsidRDefault="00DE2493">
            <w:pPr>
              <w:pStyle w:val="ConsPlusNormal"/>
            </w:pPr>
            <w:r>
              <w:t>наличие партнерских связей студенческих научных сообществ с научными организациями (международными, всероссийскими и др.);</w:t>
            </w:r>
          </w:p>
          <w:p w:rsidR="00DE2493" w:rsidRDefault="00DE2493">
            <w:pPr>
              <w:pStyle w:val="ConsPlusNormal"/>
            </w:pPr>
            <w:r>
              <w:t>публичность и открытость деятельности студенческих научных сообществ (наличие официального сайта студенческих научных сообществ или страницы на сайте образовательной организации, наличие страницы студенческих научных сообществ в социальных сетях)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20</w:t>
            </w:r>
          </w:p>
        </w:tc>
      </w:tr>
      <w:tr w:rsidR="00DE2493">
        <w:tblPrEx>
          <w:tblBorders>
            <w:insideH w:val="none" w:sz="0" w:space="0" w:color="auto"/>
          </w:tblBorders>
        </w:tblPrEx>
        <w:tc>
          <w:tcPr>
            <w:tcW w:w="9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57"/>
              <w:gridCol w:w="109"/>
              <w:gridCol w:w="8647"/>
              <w:gridCol w:w="109"/>
            </w:tblGrid>
            <w:tr w:rsidR="00DE2493"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ED3F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E2493" w:rsidRDefault="00DE2493">
                  <w:pPr>
                    <w:spacing w:after="1" w:line="0" w:lineRule="atLeast"/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E2493" w:rsidRDefault="00DE2493">
                  <w:pPr>
                    <w:spacing w:after="1" w:line="0" w:lineRule="atLeast"/>
                  </w:pPr>
                </w:p>
              </w:tc>
              <w:tc>
                <w:tcPr>
                  <w:tcW w:w="9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</w:tcPr>
                <w:p w:rsidR="00DE2493" w:rsidRDefault="00DE2493">
                  <w:pPr>
                    <w:pStyle w:val="ConsPlusNormal"/>
                    <w:jc w:val="both"/>
                  </w:pPr>
                  <w:proofErr w:type="spellStart"/>
                  <w:r>
                    <w:rPr>
                      <w:color w:val="392C69"/>
                    </w:rPr>
                    <w:t>КонсультантПлюс</w:t>
                  </w:r>
                  <w:proofErr w:type="spellEnd"/>
                  <w:r>
                    <w:rPr>
                      <w:color w:val="392C69"/>
                    </w:rPr>
                    <w:t>: примечание.</w:t>
                  </w:r>
                </w:p>
                <w:p w:rsidR="00DE2493" w:rsidRDefault="00DE2493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lastRenderedPageBreak/>
                    <w:t>До 31.12.2022 не применяются требования по наличию публикаций в изданиях, журналах, индексируемых в международных базах данных (</w:t>
                  </w:r>
                  <w:proofErr w:type="spellStart"/>
                  <w:r>
                    <w:rPr>
                      <w:color w:val="392C69"/>
                    </w:rPr>
                    <w:t>Web</w:t>
                  </w:r>
                  <w:proofErr w:type="spellEnd"/>
                  <w:r>
                    <w:rPr>
                      <w:color w:val="392C69"/>
                    </w:rPr>
                    <w:t xml:space="preserve"> </w:t>
                  </w:r>
                  <w:proofErr w:type="spellStart"/>
                  <w:r>
                    <w:rPr>
                      <w:color w:val="392C69"/>
                    </w:rPr>
                    <w:t>of</w:t>
                  </w:r>
                  <w:proofErr w:type="spellEnd"/>
                  <w:r>
                    <w:rPr>
                      <w:color w:val="392C69"/>
                    </w:rPr>
                    <w:t xml:space="preserve"> </w:t>
                  </w:r>
                  <w:proofErr w:type="spellStart"/>
                  <w:r>
                    <w:rPr>
                      <w:color w:val="392C69"/>
                    </w:rPr>
                    <w:t>Science</w:t>
                  </w:r>
                  <w:proofErr w:type="spellEnd"/>
                  <w:r>
                    <w:rPr>
                      <w:color w:val="392C69"/>
                    </w:rPr>
                    <w:t xml:space="preserve">, </w:t>
                  </w:r>
                  <w:proofErr w:type="spellStart"/>
                  <w:r>
                    <w:rPr>
                      <w:color w:val="392C69"/>
                    </w:rPr>
                    <w:t>Scopus</w:t>
                  </w:r>
                  <w:proofErr w:type="spellEnd"/>
                  <w:r>
                    <w:rPr>
                      <w:color w:val="392C69"/>
                    </w:rPr>
                    <w:t>) (</w:t>
                  </w:r>
                  <w:hyperlink r:id="rId9" w:history="1">
                    <w:r>
                      <w:rPr>
                        <w:color w:val="0000FF"/>
                      </w:rPr>
                      <w:t>Постановление</w:t>
                    </w:r>
                  </w:hyperlink>
                  <w:r>
                    <w:rPr>
                      <w:color w:val="392C69"/>
                    </w:rPr>
                    <w:t xml:space="preserve"> Правительства РФ от 19.03.2022 N 414).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E2493" w:rsidRDefault="00DE2493">
                  <w:pPr>
                    <w:spacing w:after="1" w:line="0" w:lineRule="atLeast"/>
                  </w:pPr>
                </w:p>
              </w:tc>
            </w:tr>
          </w:tbl>
          <w:p w:rsidR="00DE2493" w:rsidRDefault="00DE2493">
            <w:pPr>
              <w:spacing w:after="1" w:line="0" w:lineRule="atLeast"/>
            </w:pPr>
          </w:p>
        </w:tc>
      </w:tr>
      <w:tr w:rsidR="00DE2493">
        <w:tblPrEx>
          <w:tblBorders>
            <w:insideH w:val="none" w:sz="0" w:space="0" w:color="auto"/>
          </w:tblBorders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lastRenderedPageBreak/>
              <w:t>2.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</w:pPr>
            <w:r>
              <w:t>Опыт научно-исследовательской работы членов студенческих научных сообществ (за 2 года, предшествующих году проведения конкурса):</w:t>
            </w:r>
          </w:p>
          <w:p w:rsidR="00DE2493" w:rsidRDefault="00DE2493">
            <w:pPr>
              <w:pStyle w:val="ConsPlusNormal"/>
            </w:pPr>
            <w:r>
              <w:t>участие членов студенческих научных сообществ в научно-исследовательских, опытно-конструкторских и других работах, финансируемых из бюджетных и внебюджетных источников;</w:t>
            </w:r>
          </w:p>
          <w:p w:rsidR="00DE2493" w:rsidRDefault="00DE2493">
            <w:pPr>
              <w:pStyle w:val="ConsPlusNormal"/>
            </w:pPr>
            <w:r>
              <w:t>количество докладов членов студенческих научных сообществ на научных и научно-образовательных мероприятиях (международные, всероссийские и региональные конференции, семинары, выставки, конкурсы и др.);</w:t>
            </w:r>
          </w:p>
          <w:p w:rsidR="00DE2493" w:rsidRDefault="00DE2493">
            <w:pPr>
              <w:pStyle w:val="ConsPlusNormal"/>
            </w:pPr>
            <w:r>
              <w:t xml:space="preserve">наличие у членов студенческих научных сообществ публикаций в изданиях, индексируемых в российских и (или) международных информационно-аналитических системах научного цитирования (Российский индекс научного цитирования,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, </w:t>
            </w:r>
            <w:proofErr w:type="spellStart"/>
            <w:r>
              <w:t>Scopus</w:t>
            </w:r>
            <w:proofErr w:type="spellEnd"/>
            <w:r>
              <w:t>)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20</w:t>
            </w:r>
          </w:p>
        </w:tc>
      </w:tr>
      <w:tr w:rsidR="00DE2493">
        <w:tblPrEx>
          <w:tblBorders>
            <w:insideH w:val="none" w:sz="0" w:space="0" w:color="auto"/>
          </w:tblBorders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</w:pPr>
            <w:r>
              <w:t xml:space="preserve">Опыт участия, </w:t>
            </w:r>
            <w:proofErr w:type="spellStart"/>
            <w:r>
              <w:t>призерство</w:t>
            </w:r>
            <w:proofErr w:type="spellEnd"/>
            <w:r>
              <w:t>, победы в региональных, федеральных, отраслевых конкурсах оценки деятельности студенческих научных сообществ (за 2 года, предшествующих году проведения конкурса):</w:t>
            </w:r>
          </w:p>
          <w:p w:rsidR="00DE2493" w:rsidRDefault="00DE2493">
            <w:pPr>
              <w:pStyle w:val="ConsPlusNormal"/>
            </w:pPr>
            <w:r>
              <w:t>участие членов студенческих научных сообществ в региональных, федеральных, отраслевых конкурсах оценки деятельности студенческих научных сообществ;</w:t>
            </w:r>
          </w:p>
          <w:p w:rsidR="00DE2493" w:rsidRDefault="00DE2493">
            <w:pPr>
              <w:pStyle w:val="ConsPlusNormal"/>
            </w:pPr>
            <w:r>
              <w:t>количество наград (дипломов, премий, призов) за победу в конкурсах оценки деятельности студенческих научных сообществ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20</w:t>
            </w:r>
          </w:p>
        </w:tc>
      </w:tr>
      <w:tr w:rsidR="00DE2493">
        <w:tblPrEx>
          <w:tblBorders>
            <w:insideH w:val="none" w:sz="0" w:space="0" w:color="auto"/>
          </w:tblBorders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</w:pPr>
            <w:r>
              <w:t>Описание проекта развития студенческих научных сообществ:</w:t>
            </w:r>
          </w:p>
          <w:p w:rsidR="00DE2493" w:rsidRDefault="00DE2493">
            <w:pPr>
              <w:pStyle w:val="ConsPlusNormal"/>
            </w:pPr>
            <w:r>
              <w:t>направленность проекта на увеличение доли обучающихся образовательной организации, систематически занимающихся научной и исследовательской деятельностью;</w:t>
            </w:r>
          </w:p>
          <w:p w:rsidR="00DE2493" w:rsidRDefault="00DE2493">
            <w:pPr>
              <w:pStyle w:val="ConsPlusNormal"/>
            </w:pPr>
            <w:r>
              <w:t>реалистичность реализации проекта с учетом имеющихся ресурсов и опыта;</w:t>
            </w:r>
          </w:p>
          <w:p w:rsidR="00DE2493" w:rsidRDefault="00DE2493">
            <w:pPr>
              <w:pStyle w:val="ConsPlusNormal"/>
            </w:pPr>
            <w:r>
              <w:t>проработанность проекта и перечня запланированных мероприятий;</w:t>
            </w:r>
          </w:p>
          <w:p w:rsidR="00DE2493" w:rsidRDefault="00DE2493">
            <w:pPr>
              <w:pStyle w:val="ConsPlusNormal"/>
            </w:pPr>
            <w:r>
              <w:t>расширение количества и разнообразия мероприятий и числа их участников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35</w:t>
            </w:r>
          </w:p>
        </w:tc>
      </w:tr>
      <w:tr w:rsidR="00DE2493">
        <w:tblPrEx>
          <w:tblBorders>
            <w:insideH w:val="none" w:sz="0" w:space="0" w:color="auto"/>
          </w:tblBorders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</w:pPr>
            <w:r>
              <w:t>Качество документов заявки:</w:t>
            </w:r>
          </w:p>
          <w:p w:rsidR="00DE2493" w:rsidRDefault="00DE2493">
            <w:pPr>
              <w:pStyle w:val="ConsPlusNormal"/>
            </w:pPr>
            <w:r>
              <w:t>ясность и доступность изложения информации;</w:t>
            </w:r>
          </w:p>
          <w:p w:rsidR="00DE2493" w:rsidRDefault="00DE2493">
            <w:pPr>
              <w:pStyle w:val="ConsPlusNormal"/>
            </w:pPr>
            <w:r>
              <w:t>структурированность, стиль, язык и грамотность изложения;</w:t>
            </w:r>
          </w:p>
          <w:p w:rsidR="00DE2493" w:rsidRDefault="00DE2493">
            <w:pPr>
              <w:pStyle w:val="ConsPlusNormal"/>
            </w:pPr>
            <w:r>
              <w:t>проработанность и наглядность оформления материалов заявки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5</w:t>
            </w:r>
          </w:p>
        </w:tc>
      </w:tr>
      <w:tr w:rsidR="00DE2493">
        <w:tblPrEx>
          <w:tblBorders>
            <w:insideH w:val="none" w:sz="0" w:space="0" w:color="auto"/>
          </w:tblBorders>
        </w:tblPrEx>
        <w:tc>
          <w:tcPr>
            <w:tcW w:w="7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493" w:rsidRDefault="00DE249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493" w:rsidRDefault="00DE2493">
            <w:pPr>
              <w:pStyle w:val="ConsPlusNormal"/>
              <w:jc w:val="center"/>
            </w:pPr>
            <w:r>
              <w:t>100</w:t>
            </w:r>
          </w:p>
        </w:tc>
      </w:tr>
    </w:tbl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jc w:val="both"/>
      </w:pPr>
    </w:p>
    <w:p w:rsidR="00DE2493" w:rsidRDefault="00DE249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9024A" w:rsidRDefault="0089024A"/>
    <w:sectPr w:rsidR="0089024A" w:rsidSect="00F2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E2493"/>
    <w:rsid w:val="00234F88"/>
    <w:rsid w:val="002C38D8"/>
    <w:rsid w:val="004851DB"/>
    <w:rsid w:val="0064207E"/>
    <w:rsid w:val="006E51F4"/>
    <w:rsid w:val="0089024A"/>
    <w:rsid w:val="009257E9"/>
    <w:rsid w:val="0097797B"/>
    <w:rsid w:val="009B3B37"/>
    <w:rsid w:val="00C40C8C"/>
    <w:rsid w:val="00DE2493"/>
    <w:rsid w:val="00E34930"/>
    <w:rsid w:val="00F2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E24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E24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E249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E24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E24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E249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FF4A8762682481DA6DF34598856276597E3D7A8F013CB33746FEF2A5C7A673D775FD729921871ECDC31AB7090QBa3J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3FF4A8762682481DA6DF34598856276597E3D8A8F719CB33746FEF2A5C7A673D655F8F2D92176DE78C7EED259FB38EA6B88F12C6640EQCa4J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3FF4A8762682481DA6DF34598856276590EBD3ADF51FCB33746FEF2A5C7A673D655F8F2590116FECDD24FD21D6E48ABAB1950CC07A0EC642Q7a1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6506</Words>
  <Characters>37088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8</cp:revision>
  <dcterms:created xsi:type="dcterms:W3CDTF">2022-04-29T09:26:00Z</dcterms:created>
  <dcterms:modified xsi:type="dcterms:W3CDTF">2022-07-21T08:21:00Z</dcterms:modified>
</cp:coreProperties>
</file>