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AF96" w14:textId="77777777" w:rsidR="00517667" w:rsidRDefault="00517667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189FF472" w14:textId="77777777" w:rsidR="00517667" w:rsidRDefault="00517667">
      <w:pPr>
        <w:pStyle w:val="ConsPlusNormal"/>
        <w:jc w:val="both"/>
        <w:outlineLvl w:val="0"/>
      </w:pPr>
    </w:p>
    <w:p w14:paraId="4B7182EB" w14:textId="77777777" w:rsidR="00517667" w:rsidRDefault="00517667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CB8527A" w14:textId="77777777" w:rsidR="00517667" w:rsidRDefault="00517667">
      <w:pPr>
        <w:pStyle w:val="ConsPlusTitle"/>
        <w:jc w:val="center"/>
      </w:pPr>
    </w:p>
    <w:p w14:paraId="2640FBBF" w14:textId="77777777" w:rsidR="00517667" w:rsidRDefault="00517667">
      <w:pPr>
        <w:pStyle w:val="ConsPlusTitle"/>
        <w:jc w:val="center"/>
      </w:pPr>
      <w:r>
        <w:t>ПОСТАНОВЛЕНИЕ</w:t>
      </w:r>
    </w:p>
    <w:p w14:paraId="260697AB" w14:textId="77777777" w:rsidR="00517667" w:rsidRDefault="00517667">
      <w:pPr>
        <w:pStyle w:val="ConsPlusTitle"/>
        <w:jc w:val="center"/>
      </w:pPr>
      <w:r>
        <w:t>от 5 мая 2022 г. N 814</w:t>
      </w:r>
    </w:p>
    <w:p w14:paraId="65F54752" w14:textId="77777777" w:rsidR="00517667" w:rsidRDefault="00517667">
      <w:pPr>
        <w:pStyle w:val="ConsPlusTitle"/>
        <w:jc w:val="center"/>
      </w:pPr>
    </w:p>
    <w:p w14:paraId="0DBE0A94" w14:textId="77777777" w:rsidR="00517667" w:rsidRDefault="00517667">
      <w:pPr>
        <w:pStyle w:val="ConsPlusTitle"/>
        <w:jc w:val="center"/>
      </w:pPr>
      <w:r>
        <w:t>ОБ УТВЕРЖДЕНИИ ПРАВИЛ</w:t>
      </w:r>
    </w:p>
    <w:p w14:paraId="4EA897EC" w14:textId="77777777" w:rsidR="00517667" w:rsidRDefault="00517667">
      <w:pPr>
        <w:pStyle w:val="ConsPlusTitle"/>
        <w:jc w:val="center"/>
      </w:pPr>
      <w:r>
        <w:t>ПРЕДОСТАВЛЕНИЯ В 2022 ГОДУ СУБСИДИЙ ИЗ ФЕДЕРАЛЬНОГО</w:t>
      </w:r>
    </w:p>
    <w:p w14:paraId="34D90F81" w14:textId="77777777" w:rsidR="00517667" w:rsidRDefault="00517667">
      <w:pPr>
        <w:pStyle w:val="ConsPlusTitle"/>
        <w:jc w:val="center"/>
      </w:pPr>
      <w:r>
        <w:t>БЮДЖЕТА РОССИЙСКИМ КРЕДИТНЫМ ОРГАНИЗАЦИЯМ НА ВОЗМЕЩЕНИЕ</w:t>
      </w:r>
    </w:p>
    <w:p w14:paraId="06348861" w14:textId="77777777" w:rsidR="00517667" w:rsidRDefault="00517667">
      <w:pPr>
        <w:pStyle w:val="ConsPlusTitle"/>
        <w:jc w:val="center"/>
      </w:pPr>
      <w:r>
        <w:t>НЕДОПОЛУЧЕННЫХ ИМИ ДОХОДОВ ПО КРЕДИТАМ, ВЫДАННЫМ ЮРИДИЧЕСКИМ</w:t>
      </w:r>
    </w:p>
    <w:p w14:paraId="2860B3C7" w14:textId="77777777" w:rsidR="00517667" w:rsidRDefault="00517667">
      <w:pPr>
        <w:pStyle w:val="ConsPlusTitle"/>
        <w:jc w:val="center"/>
      </w:pPr>
      <w:r>
        <w:t>ЛИЦАМ, РЕАЛИЗУЮЩИМ ИНВЕСТИЦИОННЫЕ ПРОЕКТЫ В ОБЛАСТИ</w:t>
      </w:r>
    </w:p>
    <w:p w14:paraId="20DD9829" w14:textId="77777777" w:rsidR="00517667" w:rsidRDefault="00517667">
      <w:pPr>
        <w:pStyle w:val="ConsPlusTitle"/>
        <w:jc w:val="center"/>
      </w:pPr>
      <w:r>
        <w:t>ОБРАЩЕНИЯ С ОТХОДАМИ, ПО ЛЬГОТНОЙ СТАВКЕ</w:t>
      </w:r>
    </w:p>
    <w:p w14:paraId="70231F94" w14:textId="77777777" w:rsidR="00517667" w:rsidRDefault="00517667">
      <w:pPr>
        <w:pStyle w:val="ConsPlusNormal"/>
        <w:ind w:firstLine="540"/>
        <w:jc w:val="both"/>
      </w:pPr>
    </w:p>
    <w:p w14:paraId="0E7F63EF" w14:textId="77777777" w:rsidR="00517667" w:rsidRDefault="00517667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8298258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в 2022 году субсидий из федерального бюджета российским кредитным организациям на возмещение недополученных ими доходов по кредитам, выданным юридическим лицам, реализующим инвестиционные проекты в области обращения с отходами, по льготной ставке.</w:t>
      </w:r>
    </w:p>
    <w:p w14:paraId="7B7A3E7C" w14:textId="77777777" w:rsidR="00517667" w:rsidRDefault="00517667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1BBC170E" w14:textId="77777777" w:rsidR="00517667" w:rsidRDefault="00517667">
      <w:pPr>
        <w:pStyle w:val="ConsPlusNormal"/>
        <w:ind w:firstLine="540"/>
        <w:jc w:val="both"/>
      </w:pPr>
    </w:p>
    <w:p w14:paraId="19CD3F3E" w14:textId="77777777" w:rsidR="00517667" w:rsidRDefault="00517667">
      <w:pPr>
        <w:pStyle w:val="ConsPlusNormal"/>
        <w:jc w:val="right"/>
      </w:pPr>
      <w:r>
        <w:t>Председатель Правительства</w:t>
      </w:r>
    </w:p>
    <w:p w14:paraId="71FFE81D" w14:textId="77777777" w:rsidR="00517667" w:rsidRDefault="00517667">
      <w:pPr>
        <w:pStyle w:val="ConsPlusNormal"/>
        <w:jc w:val="right"/>
      </w:pPr>
      <w:r>
        <w:t>Российской Федерации</w:t>
      </w:r>
    </w:p>
    <w:p w14:paraId="0178A264" w14:textId="77777777" w:rsidR="00517667" w:rsidRDefault="00517667">
      <w:pPr>
        <w:pStyle w:val="ConsPlusNormal"/>
        <w:jc w:val="right"/>
      </w:pPr>
      <w:r>
        <w:t>М.МИШУСТИН</w:t>
      </w:r>
    </w:p>
    <w:p w14:paraId="0BFA8191" w14:textId="77777777" w:rsidR="00517667" w:rsidRDefault="00517667">
      <w:pPr>
        <w:pStyle w:val="ConsPlusNormal"/>
        <w:ind w:firstLine="540"/>
        <w:jc w:val="both"/>
      </w:pPr>
    </w:p>
    <w:p w14:paraId="244943BD" w14:textId="77777777" w:rsidR="00517667" w:rsidRDefault="00517667">
      <w:pPr>
        <w:pStyle w:val="ConsPlusNormal"/>
        <w:ind w:firstLine="540"/>
        <w:jc w:val="both"/>
      </w:pPr>
    </w:p>
    <w:p w14:paraId="29B86125" w14:textId="77777777" w:rsidR="00517667" w:rsidRDefault="00517667">
      <w:pPr>
        <w:pStyle w:val="ConsPlusNormal"/>
        <w:ind w:firstLine="540"/>
        <w:jc w:val="both"/>
      </w:pPr>
    </w:p>
    <w:p w14:paraId="2173A278" w14:textId="77777777" w:rsidR="00517667" w:rsidRDefault="00517667">
      <w:pPr>
        <w:pStyle w:val="ConsPlusNormal"/>
        <w:ind w:firstLine="540"/>
        <w:jc w:val="both"/>
      </w:pPr>
    </w:p>
    <w:p w14:paraId="6C2CA581" w14:textId="77777777" w:rsidR="00517667" w:rsidRDefault="00517667">
      <w:pPr>
        <w:pStyle w:val="ConsPlusNormal"/>
        <w:ind w:firstLine="540"/>
        <w:jc w:val="both"/>
      </w:pPr>
    </w:p>
    <w:p w14:paraId="07D62823" w14:textId="77777777" w:rsidR="00517667" w:rsidRDefault="00517667">
      <w:pPr>
        <w:pStyle w:val="ConsPlusNormal"/>
        <w:jc w:val="right"/>
        <w:outlineLvl w:val="0"/>
      </w:pPr>
      <w:r>
        <w:t>Утверждены</w:t>
      </w:r>
    </w:p>
    <w:p w14:paraId="3DCE6F8D" w14:textId="77777777" w:rsidR="00517667" w:rsidRDefault="00517667">
      <w:pPr>
        <w:pStyle w:val="ConsPlusNormal"/>
        <w:jc w:val="right"/>
      </w:pPr>
      <w:r>
        <w:t>постановлением Правительства</w:t>
      </w:r>
    </w:p>
    <w:p w14:paraId="339A4DD7" w14:textId="77777777" w:rsidR="00517667" w:rsidRDefault="00517667">
      <w:pPr>
        <w:pStyle w:val="ConsPlusNormal"/>
        <w:jc w:val="right"/>
      </w:pPr>
      <w:r>
        <w:t>Российской Федерации</w:t>
      </w:r>
    </w:p>
    <w:p w14:paraId="41A8EDDF" w14:textId="77777777" w:rsidR="00517667" w:rsidRDefault="00517667">
      <w:pPr>
        <w:pStyle w:val="ConsPlusNormal"/>
        <w:jc w:val="right"/>
      </w:pPr>
      <w:r>
        <w:t>от 5 мая 2022 г. N 814</w:t>
      </w:r>
    </w:p>
    <w:p w14:paraId="08BA69C5" w14:textId="77777777" w:rsidR="00517667" w:rsidRDefault="00517667">
      <w:pPr>
        <w:pStyle w:val="ConsPlusNormal"/>
        <w:ind w:firstLine="540"/>
        <w:jc w:val="both"/>
      </w:pPr>
    </w:p>
    <w:p w14:paraId="7278514D" w14:textId="77777777" w:rsidR="00517667" w:rsidRDefault="00517667">
      <w:pPr>
        <w:pStyle w:val="ConsPlusTitle"/>
        <w:jc w:val="center"/>
      </w:pPr>
      <w:bookmarkStart w:id="0" w:name="P30"/>
      <w:bookmarkEnd w:id="0"/>
      <w:r>
        <w:t>ПРАВИЛА</w:t>
      </w:r>
    </w:p>
    <w:p w14:paraId="0CD3F3A8" w14:textId="77777777" w:rsidR="00517667" w:rsidRDefault="00517667">
      <w:pPr>
        <w:pStyle w:val="ConsPlusTitle"/>
        <w:jc w:val="center"/>
      </w:pPr>
      <w:r>
        <w:t>ПРЕДОСТАВЛЕНИЯ В 2022 ГОДУ СУБСИДИЙ ИЗ ФЕДЕРАЛЬНОГО</w:t>
      </w:r>
    </w:p>
    <w:p w14:paraId="3A373119" w14:textId="77777777" w:rsidR="00517667" w:rsidRDefault="00517667">
      <w:pPr>
        <w:pStyle w:val="ConsPlusTitle"/>
        <w:jc w:val="center"/>
      </w:pPr>
      <w:r>
        <w:t>БЮДЖЕТА РОССИЙСКИМ КРЕДИТНЫМ ОРГАНИЗАЦИЯМ НА ВОЗМЕЩЕНИЕ</w:t>
      </w:r>
    </w:p>
    <w:p w14:paraId="72636758" w14:textId="77777777" w:rsidR="00517667" w:rsidRDefault="00517667">
      <w:pPr>
        <w:pStyle w:val="ConsPlusTitle"/>
        <w:jc w:val="center"/>
      </w:pPr>
      <w:r>
        <w:t>НЕДОПОЛУЧЕННЫХ ИМИ ДОХОДОВ ПО КРЕДИТАМ, ВЫДАННЫМ ЮРИДИЧЕСКИМ</w:t>
      </w:r>
    </w:p>
    <w:p w14:paraId="6A807DF2" w14:textId="77777777" w:rsidR="00517667" w:rsidRDefault="00517667">
      <w:pPr>
        <w:pStyle w:val="ConsPlusTitle"/>
        <w:jc w:val="center"/>
      </w:pPr>
      <w:r>
        <w:t>ЛИЦАМ, РЕАЛИЗУЮЩИМ ИНВЕСТИЦИОННЫЕ ПРОЕКТЫ В ОБЛАСТИ</w:t>
      </w:r>
    </w:p>
    <w:p w14:paraId="5E6CAB2B" w14:textId="77777777" w:rsidR="00517667" w:rsidRDefault="00517667">
      <w:pPr>
        <w:pStyle w:val="ConsPlusTitle"/>
        <w:jc w:val="center"/>
      </w:pPr>
      <w:r>
        <w:t>ОБРАЩЕНИЯ С ОТХОДАМИ, ПО ЛЬГОТНОЙ СТАВКЕ</w:t>
      </w:r>
    </w:p>
    <w:p w14:paraId="09EF6CF0" w14:textId="77777777" w:rsidR="00517667" w:rsidRDefault="00517667">
      <w:pPr>
        <w:pStyle w:val="ConsPlusNormal"/>
        <w:jc w:val="center"/>
      </w:pPr>
    </w:p>
    <w:p w14:paraId="4132DE46" w14:textId="77777777" w:rsidR="00517667" w:rsidRDefault="00517667">
      <w:pPr>
        <w:pStyle w:val="ConsPlusNormal"/>
        <w:ind w:firstLine="540"/>
        <w:jc w:val="both"/>
      </w:pPr>
      <w:bookmarkStart w:id="1" w:name="P37"/>
      <w:bookmarkEnd w:id="1"/>
      <w:r>
        <w:t xml:space="preserve">1. </w:t>
      </w:r>
      <w:r w:rsidR="00597AAC" w:rsidRPr="00597AAC">
        <w:t>{2}</w:t>
      </w:r>
      <w:r>
        <w:t>Настоящие Правила устанавливают цели, условия и порядок предоставления в 2022 году субсидий из федерального бюджета российским кредитным организациям на возмещение недополученных ими доходов по кредитам, выданным по льготной ставке юридическим лицам, реализующим инвестиционные проекты в области обращения с отходами, которые профинансированы российским экологическим оператором в 2021 - 2022 годах (далее соответственно - инвесторы, субсидии)</w:t>
      </w:r>
      <w:r w:rsidR="00597AAC" w:rsidRPr="00597AAC">
        <w:t>{2}</w:t>
      </w:r>
      <w:r>
        <w:t>.</w:t>
      </w:r>
    </w:p>
    <w:p w14:paraId="5785E7EA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{2}</w:t>
      </w:r>
      <w:r w:rsidR="00517667">
        <w:t xml:space="preserve">Субсидии предоставляются в рамках федерального </w:t>
      </w:r>
      <w:hyperlink r:id="rId5" w:history="1">
        <w:r w:rsidR="00517667">
          <w:rPr>
            <w:color w:val="0000FF"/>
          </w:rPr>
          <w:t>проекта</w:t>
        </w:r>
      </w:hyperlink>
      <w:r w:rsidR="00517667">
        <w:t xml:space="preserve"> "Комплексная система обращения с твердыми коммунальными отходами" национального проекта "Экология" в целях обеспечения доступности для инвесторов кредитных ресурсов, необходимых для реализации </w:t>
      </w:r>
      <w:r w:rsidR="00517667">
        <w:lastRenderedPageBreak/>
        <w:t>инвестиционных проектов в области обращения с отходами.</w:t>
      </w:r>
      <w:r w:rsidRPr="00597AAC">
        <w:t>{2}</w:t>
      </w:r>
    </w:p>
    <w:p w14:paraId="471ED699" w14:textId="77777777" w:rsidR="00517667" w:rsidRPr="00597AAC" w:rsidRDefault="00517667">
      <w:pPr>
        <w:pStyle w:val="ConsPlusNormal"/>
        <w:spacing w:before="220"/>
        <w:ind w:firstLine="540"/>
        <w:jc w:val="both"/>
      </w:pPr>
      <w:r>
        <w:t xml:space="preserve">2. </w:t>
      </w:r>
      <w:r w:rsidR="00597AAC" w:rsidRPr="00597AAC">
        <w:t>{1}</w:t>
      </w:r>
      <w:r>
        <w:t>Понятия, используемые в настоящих Правилах, означают следующее:</w:t>
      </w:r>
      <w:r w:rsidR="00597AAC" w:rsidRPr="00597AAC">
        <w:t>{1}</w:t>
      </w:r>
    </w:p>
    <w:p w14:paraId="051B7637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{1}</w:t>
      </w:r>
      <w:r w:rsidR="004A0F36">
        <w:t xml:space="preserve"> </w:t>
      </w:r>
      <w:r w:rsidR="00517667">
        <w:t>"инвестиционный проект в области обращения с отходами" - комплекс взаимосвязанных мероприятий, направленных на формирование комплексной системы обращения с отходами, в том числе на разработку проектной документации, строительство,</w:t>
      </w:r>
      <w:r w:rsidR="001B717D">
        <w:t xml:space="preserve"> </w:t>
      </w:r>
      <w:r w:rsidR="00517667">
        <w:t xml:space="preserve">реконструкцию и модернизацию объектов капитального строительства, </w:t>
      </w:r>
      <w:r w:rsidR="004A0F36" w:rsidRPr="00597AAC">
        <w:t>{1}</w:t>
      </w:r>
      <w:r w:rsidR="004A0F36">
        <w:t xml:space="preserve"> </w:t>
      </w:r>
      <w:r w:rsidR="004A0F36" w:rsidRPr="00597AAC">
        <w:t>{1}</w:t>
      </w:r>
      <w:r w:rsidR="004A0F36">
        <w:t xml:space="preserve"> </w:t>
      </w:r>
      <w:r w:rsidR="00517667">
        <w:t>необходимых для осуществления деятельности в области обращения с отходами,</w:t>
      </w:r>
      <w:r w:rsidR="001B717D">
        <w:t xml:space="preserve"> </w:t>
      </w:r>
      <w:r w:rsidR="00517667">
        <w:t>в том числе комплексных объектов обращения с отходами, подключение таких объектов к сетям инженерно-технической инфраструктуры и транспортной инфраструктуры, который профинансирован российским экологическим оператором в 2021 - 2022 годах, но не позднее 1 ноября 2022 г.,</w:t>
      </w:r>
      <w:r w:rsidR="001B717D">
        <w:t xml:space="preserve"> </w:t>
      </w:r>
      <w:r w:rsidR="00517667">
        <w:t xml:space="preserve">в соответствии с </w:t>
      </w:r>
      <w:hyperlink r:id="rId6" w:history="1">
        <w:r w:rsidR="00517667">
          <w:rPr>
            <w:color w:val="0000FF"/>
          </w:rPr>
          <w:t>Правилами</w:t>
        </w:r>
      </w:hyperlink>
      <w:r w:rsidR="00517667">
        <w:t xml:space="preserve"> предоставления из федерального бюджета субсидии в виде имущественного взноса Российской Федерации в публично-правовую компанию по формированию комплексной системы обращения </w:t>
      </w:r>
      <w:r w:rsidR="004A0F36">
        <w:t xml:space="preserve"> </w:t>
      </w:r>
      <w:r w:rsidR="004A0F36" w:rsidRPr="00597AAC">
        <w:t>{1}</w:t>
      </w:r>
      <w:r w:rsidR="004A0F36">
        <w:t xml:space="preserve"> </w:t>
      </w:r>
      <w:r w:rsidR="004A0F36" w:rsidRPr="00597AAC">
        <w:t>{1}</w:t>
      </w:r>
      <w:r w:rsidR="004A0F36">
        <w:t xml:space="preserve"> </w:t>
      </w:r>
      <w:r w:rsidR="00517667">
        <w:t>с твердыми коммунальными отходами "Российский экологический оператор",</w:t>
      </w:r>
      <w:r w:rsidR="001B717D">
        <w:t xml:space="preserve"> </w:t>
      </w:r>
      <w:r w:rsidR="00517667">
        <w:t>утвержденными постановлением Правительства Российской Федерации от 20 декабря 2019 г. N 1727 "Об утверждении Правил предоставления из федерального бюджета субсидии в виде имущественного взноса Российской Федерации в публично-правовую компанию по формированию комплексной системы обращения с твердыми коммунальными отходами "Российский экологический оператор";</w:t>
      </w:r>
      <w:r w:rsidRPr="00597AAC">
        <w:t>{1}</w:t>
      </w:r>
    </w:p>
    <w:p w14:paraId="0992CC2A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{1}</w:t>
      </w:r>
      <w:r w:rsidR="00517667">
        <w:t>"кредитный договор" - кредитный договор, в том числе в формате кредитной линии, или дополнительное соглашение к кредитному договору, по которому уполномоченный банк предоставляет инвестору кредит по льготной ставке на цели реализации инвестиционных проектов в области обращения с отходами.</w:t>
      </w:r>
      <w:r w:rsidRPr="00597AAC">
        <w:t>{1}</w:t>
      </w:r>
      <w:r w:rsidR="00517667">
        <w:t xml:space="preserve"> </w:t>
      </w:r>
      <w:r w:rsidR="001B717D" w:rsidRPr="001B717D">
        <w:t>{1}</w:t>
      </w:r>
      <w:r w:rsidR="00517667">
        <w:t>К кредитному договору в целях настоящих Правил также относится кредитный договор (в том числе в формате кредитной линии), по которому уполномоченный банк предоставляет инвестору кредит по льготной ставке на цели рефинансирования ранее выданного кредита (займа) на реализацию инвестиционных проектов в области обращения с отходами;</w:t>
      </w:r>
      <w:r w:rsidRPr="00597AAC">
        <w:t>{1}</w:t>
      </w:r>
    </w:p>
    <w:p w14:paraId="5FAF12DD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{1}</w:t>
      </w:r>
      <w:r w:rsidR="00517667">
        <w:t>"льготная ставка" - процентная ставка по кредиту, установленная кредитным договором, в размере не более 12,5 процента годовых;</w:t>
      </w:r>
      <w:r w:rsidRPr="00597AAC">
        <w:t>{1}</w:t>
      </w:r>
    </w:p>
    <w:p w14:paraId="5A739D8C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{1}</w:t>
      </w:r>
      <w:r w:rsidR="00517667">
        <w:t xml:space="preserve">"уполномоченный банк" - российская кредитная организация, включенная в установленном порядке в перечень системно значимых кредитных организаций, соответствующая требованиям </w:t>
      </w:r>
      <w:hyperlink w:anchor="P60" w:history="1">
        <w:r w:rsidR="00517667">
          <w:rPr>
            <w:color w:val="0000FF"/>
          </w:rPr>
          <w:t>пункта 7</w:t>
        </w:r>
      </w:hyperlink>
      <w:r w:rsidR="00517667">
        <w:t xml:space="preserve"> настоящих Правил и предоставившая кредит инвестору на реализацию инвестиционного проекта в области обращения с отходами;</w:t>
      </w:r>
      <w:r w:rsidRPr="00597AAC">
        <w:t>{1}</w:t>
      </w:r>
    </w:p>
    <w:p w14:paraId="206FE7F7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{1}</w:t>
      </w:r>
      <w:r w:rsidR="00517667">
        <w:t xml:space="preserve">"российский экологический оператор" - публично-правовая компания по формированию комплексной системы обращения с твердыми коммунальными отходами "Российский экологический оператор", созданная на основании </w:t>
      </w:r>
      <w:hyperlink r:id="rId7" w:history="1">
        <w:r w:rsidR="00517667">
          <w:rPr>
            <w:color w:val="0000FF"/>
          </w:rPr>
          <w:t>Указа</w:t>
        </w:r>
      </w:hyperlink>
      <w:r w:rsidR="00517667">
        <w:t xml:space="preserve"> Президента Российской Федерации от 14 января 2019 г. N 8 "О создании публично-правовой компании по формированию комплексной системы обращения с твердыми коммунальными отходами "Российский экологический оператор".</w:t>
      </w:r>
      <w:r w:rsidRPr="00597AAC">
        <w:t>{1}</w:t>
      </w:r>
    </w:p>
    <w:p w14:paraId="0022BBFC" w14:textId="77777777" w:rsidR="00517667" w:rsidRPr="00597AAC" w:rsidRDefault="00517667">
      <w:pPr>
        <w:pStyle w:val="ConsPlusNormal"/>
        <w:spacing w:before="220"/>
        <w:ind w:firstLine="540"/>
        <w:jc w:val="both"/>
      </w:pPr>
      <w:r>
        <w:t xml:space="preserve">3. </w:t>
      </w:r>
      <w:r w:rsidR="00597AAC" w:rsidRPr="00597AAC">
        <w:t>{2}</w:t>
      </w:r>
      <w:r>
        <w:t xml:space="preserve">Субсидии предоставляются в пределах лимитов бюджетных обязательств, доведенных в установленном порядке до Министерства природных ресурсов и экологии Российской Федерации как получателя средств федерального бюджета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597AAC" w:rsidRPr="00597AAC">
        <w:t>{2}</w:t>
      </w:r>
    </w:p>
    <w:p w14:paraId="4F927070" w14:textId="77777777" w:rsidR="00517667" w:rsidRPr="00597AAC" w:rsidRDefault="00517667">
      <w:pPr>
        <w:pStyle w:val="ConsPlusNormal"/>
        <w:spacing w:before="220"/>
        <w:ind w:firstLine="540"/>
        <w:jc w:val="both"/>
      </w:pPr>
      <w:r>
        <w:t xml:space="preserve">4. </w:t>
      </w:r>
      <w:r w:rsidR="00597AAC" w:rsidRPr="00597AAC">
        <w:t>{22}</w:t>
      </w:r>
      <w:r>
        <w:t>Размер субсидий, предоставляемых уполномоченным банкам за расчетный процентный период, (С) определяется по формуле:</w:t>
      </w:r>
      <w:r w:rsidR="00597AAC" w:rsidRPr="00597AAC">
        <w:t>{22}</w:t>
      </w:r>
    </w:p>
    <w:p w14:paraId="3FF053E1" w14:textId="77777777" w:rsidR="00517667" w:rsidRDefault="00517667">
      <w:pPr>
        <w:pStyle w:val="ConsPlusNormal"/>
        <w:jc w:val="center"/>
      </w:pPr>
    </w:p>
    <w:p w14:paraId="01CEA2C7" w14:textId="77777777" w:rsidR="00517667" w:rsidRDefault="00000000">
      <w:pPr>
        <w:pStyle w:val="ConsPlusNormal"/>
        <w:jc w:val="center"/>
      </w:pPr>
      <w:r>
        <w:rPr>
          <w:position w:val="-12"/>
        </w:rPr>
        <w:pict w14:anchorId="3584D53C">
          <v:shape id="_x0000_i1025" style="width:184.3pt;height:23.15pt" coordsize="" o:spt="100" adj="0,,0" path="" filled="f" stroked="f">
            <v:stroke joinstyle="miter"/>
            <v:imagedata r:id="rId8" o:title="base_1_416557_32768"/>
            <v:formulas/>
            <v:path o:connecttype="segments"/>
          </v:shape>
        </w:pict>
      </w:r>
    </w:p>
    <w:p w14:paraId="6F475D12" w14:textId="77777777" w:rsidR="00517667" w:rsidRDefault="00517667">
      <w:pPr>
        <w:pStyle w:val="ConsPlusNormal"/>
        <w:jc w:val="center"/>
      </w:pPr>
    </w:p>
    <w:p w14:paraId="1FCA5EE6" w14:textId="77777777" w:rsidR="00517667" w:rsidRDefault="001B717D">
      <w:pPr>
        <w:pStyle w:val="ConsPlusNormal"/>
        <w:ind w:firstLine="540"/>
        <w:jc w:val="both"/>
      </w:pPr>
      <w:r w:rsidRPr="001B717D">
        <w:t>{22}</w:t>
      </w:r>
      <w:r w:rsidR="00517667">
        <w:t>где:</w:t>
      </w:r>
      <w:r w:rsidRPr="001B717D">
        <w:t xml:space="preserve"> {22}</w:t>
      </w:r>
    </w:p>
    <w:p w14:paraId="31A76291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{22}</w:t>
      </w:r>
      <w:r w:rsidR="00517667">
        <w:t>Д - размер ссудной задолженности по кредитному договору для расчета процентов на соответствующий процентный период;</w:t>
      </w:r>
      <w:r w:rsidRPr="00597AAC">
        <w:t>{22}</w:t>
      </w:r>
    </w:p>
    <w:p w14:paraId="7D7D1350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{22}</w:t>
      </w:r>
      <w:r w:rsidR="00517667">
        <w:t>КС - значение ключевой ставки Центрального банка Российской Федерации, действующей на дату начисления процентов по кредитному договору за соответствующий процентный период (процентов годовых), увеличенной на 2,5 процента;</w:t>
      </w:r>
      <w:r w:rsidRPr="00597AAC">
        <w:t>{22}</w:t>
      </w:r>
    </w:p>
    <w:p w14:paraId="425ADE92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</w:t>
      </w:r>
      <w:proofErr w:type="gramStart"/>
      <w:r w:rsidRPr="00597AAC">
        <w:t>22}</w:t>
      </w:r>
      <w:r w:rsidR="00517667">
        <w:t>ЛС</w:t>
      </w:r>
      <w:proofErr w:type="gramEnd"/>
      <w:r w:rsidR="00517667">
        <w:t xml:space="preserve"> - значение льготной ставки, равное 12,5 процента годовых;</w:t>
      </w:r>
      <w:r w:rsidRPr="00597AAC">
        <w:t>{22}</w:t>
      </w:r>
    </w:p>
    <w:p w14:paraId="33196048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{22}</w:t>
      </w:r>
      <w:r w:rsidR="00517667">
        <w:t>Т - процентный период, за который начисляются проценты по кредитному договору (календарных дней);</w:t>
      </w:r>
      <w:r w:rsidRPr="00597AAC">
        <w:t>{22}</w:t>
      </w:r>
    </w:p>
    <w:p w14:paraId="6F8F6A71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{22}</w:t>
      </w:r>
      <w:r w:rsidR="00517667">
        <w:t>n - количество кредитных договоров.</w:t>
      </w:r>
      <w:r w:rsidRPr="00597AAC">
        <w:t>{22}</w:t>
      </w:r>
    </w:p>
    <w:p w14:paraId="6BF36B68" w14:textId="77777777" w:rsidR="00517667" w:rsidRPr="00597AAC" w:rsidRDefault="00517667">
      <w:pPr>
        <w:pStyle w:val="ConsPlusNormal"/>
        <w:spacing w:before="220"/>
        <w:ind w:firstLine="540"/>
        <w:jc w:val="both"/>
      </w:pPr>
      <w:r>
        <w:t xml:space="preserve">5. </w:t>
      </w:r>
      <w:r w:rsidR="00597AAC" w:rsidRPr="00597AAC">
        <w:t>{24}</w:t>
      </w:r>
      <w:r>
        <w:t xml:space="preserve">Субсидии предоставляются уполномоченному банку на основании соглашения о предоставлении субсидий, заключенного уполномоченным банком с Министерством природных ресурсов и экологии Российской Федерации в соответствии с типовой </w:t>
      </w:r>
      <w:hyperlink r:id="rId9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 (далее - соглашение).</w:t>
      </w:r>
      <w:r w:rsidR="00597AAC" w:rsidRPr="00597AAC">
        <w:t>{24}</w:t>
      </w:r>
    </w:p>
    <w:p w14:paraId="746C6672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{24}</w:t>
      </w:r>
      <w:r w:rsidR="00517667">
        <w:t>Соглашение (дополнительное соглашение к соглашению) заключается в государственной интегрированной информационной системе управления общественными финансами "Электронный бюджет".</w:t>
      </w:r>
      <w:r w:rsidRPr="00597AAC">
        <w:t>{24}</w:t>
      </w:r>
    </w:p>
    <w:p w14:paraId="7DA31261" w14:textId="77777777" w:rsidR="00517667" w:rsidRPr="00597AAC" w:rsidRDefault="00597AAC">
      <w:pPr>
        <w:pStyle w:val="ConsPlusNormal"/>
        <w:spacing w:before="220"/>
        <w:ind w:firstLine="540"/>
        <w:jc w:val="both"/>
      </w:pPr>
      <w:r w:rsidRPr="00597AAC">
        <w:t>{24}</w:t>
      </w:r>
      <w:r w:rsidR="00517667">
        <w:t xml:space="preserve">Соглашение заключается на срок действия доведенных в установленном порядке до Министерства природных ресурсов и экологии Российской Федерации как получателя средств федерального бюджета лимитов бюджетных обязательств на цели, указанные в </w:t>
      </w:r>
      <w:hyperlink w:anchor="P37" w:history="1">
        <w:r w:rsidR="00517667">
          <w:rPr>
            <w:color w:val="0000FF"/>
          </w:rPr>
          <w:t>пункте 1</w:t>
        </w:r>
      </w:hyperlink>
      <w:r w:rsidR="00517667">
        <w:t xml:space="preserve"> настоящих Правил.</w:t>
      </w:r>
      <w:r w:rsidRPr="00597AAC">
        <w:t>{24}</w:t>
      </w:r>
    </w:p>
    <w:p w14:paraId="740513E3" w14:textId="77777777" w:rsidR="00517667" w:rsidRPr="00597AAC" w:rsidRDefault="00517667">
      <w:pPr>
        <w:pStyle w:val="ConsPlusNormal"/>
        <w:spacing w:before="220"/>
        <w:ind w:firstLine="540"/>
        <w:jc w:val="both"/>
      </w:pPr>
      <w:r>
        <w:t xml:space="preserve">6. </w:t>
      </w:r>
      <w:r w:rsidR="00597AAC" w:rsidRPr="00597AAC">
        <w:t>{8}</w:t>
      </w:r>
      <w:r>
        <w:t>Получатели субсидии определяются по результатам отбора на право заключения соглашений, проводимого Министерством природных ресурсов и экологии Российской Федерации способом запроса предложений на основании заявок на участие в отборе,</w:t>
      </w:r>
      <w:r w:rsidR="001B717D">
        <w:t xml:space="preserve"> </w:t>
      </w:r>
      <w:r>
        <w:t>направленных уполномоченными банками для участия в отборе (далее соответственно - заявки на участие в отборе, отбор),</w:t>
      </w:r>
      <w:r w:rsidR="001B717D">
        <w:t xml:space="preserve"> </w:t>
      </w:r>
      <w:r>
        <w:t xml:space="preserve">исходя из соответствия уполномоченного банка - участника отбора требованиям, установленным </w:t>
      </w:r>
      <w:hyperlink w:anchor="P60" w:history="1">
        <w:r>
          <w:rPr>
            <w:color w:val="0000FF"/>
          </w:rPr>
          <w:t>пунктом 7</w:t>
        </w:r>
      </w:hyperlink>
      <w:r>
        <w:t xml:space="preserve"> настоящих Правил, и очередности поступления заявок на участие в отборе.</w:t>
      </w:r>
      <w:r w:rsidR="00597AAC" w:rsidRPr="00597AAC">
        <w:t>{8}</w:t>
      </w:r>
    </w:p>
    <w:p w14:paraId="01D8E707" w14:textId="77777777" w:rsidR="00517667" w:rsidRPr="00066E73" w:rsidRDefault="00517667">
      <w:pPr>
        <w:pStyle w:val="ConsPlusNormal"/>
        <w:spacing w:before="220"/>
        <w:ind w:firstLine="540"/>
        <w:jc w:val="both"/>
      </w:pPr>
      <w:bookmarkStart w:id="2" w:name="P60"/>
      <w:bookmarkEnd w:id="2"/>
      <w:r>
        <w:t xml:space="preserve">7. </w:t>
      </w:r>
      <w:r w:rsidR="00066E73" w:rsidRPr="00066E73">
        <w:t>{11}</w:t>
      </w:r>
      <w:r>
        <w:t>Уполномоченный банк - участник отбора на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066E73" w:rsidRPr="00066E73">
        <w:t>{11}</w:t>
      </w:r>
    </w:p>
    <w:p w14:paraId="792398E2" w14:textId="77777777" w:rsidR="00517667" w:rsidRPr="00066E73" w:rsidRDefault="00517667">
      <w:pPr>
        <w:pStyle w:val="ConsPlusNormal"/>
        <w:spacing w:before="220"/>
        <w:ind w:firstLine="540"/>
        <w:jc w:val="both"/>
      </w:pPr>
      <w:r>
        <w:t xml:space="preserve">а) </w:t>
      </w:r>
      <w:r w:rsidR="00066E73" w:rsidRPr="00066E73">
        <w:t>{11}</w:t>
      </w:r>
      <w:r>
        <w:t>уполномоченным банком заключен кредитный договор с инвестором;</w:t>
      </w:r>
      <w:r w:rsidR="00066E73">
        <w:t>{11</w:t>
      </w:r>
      <w:r w:rsidR="00066E73" w:rsidRPr="00066E73">
        <w:t>}</w:t>
      </w:r>
    </w:p>
    <w:p w14:paraId="65AD0FC9" w14:textId="77777777" w:rsidR="00517667" w:rsidRPr="00066E73" w:rsidRDefault="00517667">
      <w:pPr>
        <w:pStyle w:val="ConsPlusNormal"/>
        <w:spacing w:before="220"/>
        <w:ind w:firstLine="540"/>
        <w:jc w:val="both"/>
      </w:pPr>
      <w:bookmarkStart w:id="3" w:name="P62"/>
      <w:bookmarkEnd w:id="3"/>
      <w:r>
        <w:t xml:space="preserve">б) </w:t>
      </w:r>
      <w:r w:rsidR="00066E73" w:rsidRPr="00066E73">
        <w:t>{11}</w:t>
      </w:r>
      <w:r>
        <w:t>у уполномоченного банка отсутствует задолженность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 о налогах и сборах;</w:t>
      </w:r>
      <w:r w:rsidR="00066E73" w:rsidRPr="00066E73">
        <w:t>{11}</w:t>
      </w:r>
    </w:p>
    <w:p w14:paraId="3B438256" w14:textId="77777777" w:rsidR="00517667" w:rsidRPr="00066E73" w:rsidRDefault="00517667">
      <w:pPr>
        <w:pStyle w:val="ConsPlusNormal"/>
        <w:spacing w:before="220"/>
        <w:ind w:firstLine="540"/>
        <w:jc w:val="both"/>
      </w:pPr>
      <w:r>
        <w:t xml:space="preserve">в) </w:t>
      </w:r>
      <w:r w:rsidR="00066E73" w:rsidRPr="00066E73">
        <w:t>{11}</w:t>
      </w:r>
      <w:r>
        <w:t>у уполномоченного банка отсутствуют просроченная задолженность по возврату в федеральный бюджет субсидий, бюджетных инвестиций, предоставленных из федерального бюджета в том числе в соответствии с иными правовыми актами Российской Федерации, и иная просроченная (неурегулированная) задолженность по денежным обязательствам перед Российской Федерацией;</w:t>
      </w:r>
      <w:r w:rsidR="00066E73" w:rsidRPr="00066E73">
        <w:t>{11}</w:t>
      </w:r>
    </w:p>
    <w:p w14:paraId="27EC01CC" w14:textId="77777777" w:rsidR="00517667" w:rsidRPr="00066E73" w:rsidRDefault="00517667">
      <w:pPr>
        <w:pStyle w:val="ConsPlusNormal"/>
        <w:spacing w:before="220"/>
        <w:ind w:firstLine="540"/>
        <w:jc w:val="both"/>
      </w:pPr>
      <w:r>
        <w:lastRenderedPageBreak/>
        <w:t xml:space="preserve">г) </w:t>
      </w:r>
      <w:r w:rsidR="00066E73" w:rsidRPr="00066E73">
        <w:t>{11}</w:t>
      </w:r>
      <w:r>
        <w:t>уполномоченный банк не находится в процессе реорганизации (за исключением реорганизации в форме присоединения к уполномоченному банку другого юридического лица), ликвидации, в отношении уполномоченного банка не введена процедура банкротства;</w:t>
      </w:r>
      <w:r w:rsidR="00066E73" w:rsidRPr="00066E73">
        <w:t>{11}</w:t>
      </w:r>
    </w:p>
    <w:p w14:paraId="240DBFCF" w14:textId="77777777" w:rsidR="00517667" w:rsidRPr="002F0EB0" w:rsidRDefault="00517667">
      <w:pPr>
        <w:pStyle w:val="ConsPlusNormal"/>
        <w:spacing w:before="220"/>
        <w:ind w:firstLine="540"/>
        <w:jc w:val="both"/>
      </w:pPr>
      <w:r>
        <w:t xml:space="preserve">д) </w:t>
      </w:r>
      <w:r w:rsidR="002F0EB0" w:rsidRPr="002F0EB0">
        <w:t>{11}</w:t>
      </w:r>
      <w:r w:rsidR="004A0F36">
        <w:t xml:space="preserve"> </w:t>
      </w:r>
      <w:r>
        <w:t xml:space="preserve">уполномоченный банк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</w:t>
      </w:r>
      <w:r w:rsidR="004A0F36" w:rsidRPr="002F0EB0">
        <w:t>{11}</w:t>
      </w:r>
      <w:r w:rsidR="004A0F36">
        <w:t xml:space="preserve"> </w:t>
      </w:r>
      <w:r w:rsidR="004A0F36" w:rsidRPr="002F0EB0">
        <w:t>{11}</w:t>
      </w:r>
      <w:r w:rsidR="004A0F36">
        <w:t xml:space="preserve"> </w:t>
      </w:r>
      <w:r>
        <w:t xml:space="preserve">в утвержденный Министерством финансов Российской Федерации </w:t>
      </w:r>
      <w:hyperlink r:id="rId10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2F0EB0" w:rsidRPr="002F0EB0">
        <w:t>{11}</w:t>
      </w:r>
    </w:p>
    <w:p w14:paraId="3E8433BA" w14:textId="77777777" w:rsidR="00517667" w:rsidRPr="002F0EB0" w:rsidRDefault="00517667">
      <w:pPr>
        <w:pStyle w:val="ConsPlusNormal"/>
        <w:spacing w:before="220"/>
        <w:ind w:firstLine="540"/>
        <w:jc w:val="both"/>
      </w:pPr>
      <w:bookmarkStart w:id="4" w:name="P66"/>
      <w:bookmarkEnd w:id="4"/>
      <w:r>
        <w:t xml:space="preserve">е) </w:t>
      </w:r>
      <w:r w:rsidR="002F0EB0" w:rsidRPr="002F0EB0">
        <w:t>{11}</w:t>
      </w:r>
      <w:r>
        <w:t xml:space="preserve">уполномоченный банк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2F0EB0" w:rsidRPr="002F0EB0">
        <w:t>{11}</w:t>
      </w:r>
    </w:p>
    <w:p w14:paraId="70C14401" w14:textId="77777777" w:rsidR="00517667" w:rsidRPr="00CF49EF" w:rsidRDefault="00517667">
      <w:pPr>
        <w:pStyle w:val="ConsPlusNormal"/>
        <w:spacing w:before="220"/>
        <w:ind w:firstLine="540"/>
        <w:jc w:val="both"/>
      </w:pPr>
      <w:bookmarkStart w:id="5" w:name="P67"/>
      <w:bookmarkEnd w:id="5"/>
      <w:r>
        <w:t xml:space="preserve">8. </w:t>
      </w:r>
      <w:r w:rsidR="00CF49EF" w:rsidRPr="00CF49EF">
        <w:t>{9}</w:t>
      </w:r>
      <w:r>
        <w:t>Для проведения отбора Министерство природных ресурсов и экологии Российской Федерации не позднее 1 июля и далее ежеквартально (при необходимости) размещает на официальном сайте Министерства природных ресурсов и экологии Российской Федерации в информационно-телекоммуникационной сети "Интернет" (далее - официальный сайт) объявление</w:t>
      </w:r>
      <w:r w:rsidR="00CF49EF" w:rsidRPr="00CF49EF">
        <w:t>{9}</w:t>
      </w:r>
      <w:r>
        <w:t xml:space="preserve"> </w:t>
      </w:r>
      <w:r w:rsidR="00CF49EF" w:rsidRPr="00CF49EF">
        <w:t>{10}</w:t>
      </w:r>
      <w:r>
        <w:t>о проведении отбора с указанием:</w:t>
      </w:r>
      <w:r w:rsidR="00CF49EF" w:rsidRPr="00CF49EF">
        <w:t>{10}</w:t>
      </w:r>
    </w:p>
    <w:p w14:paraId="415AC79C" w14:textId="77777777" w:rsidR="00517667" w:rsidRPr="00CF49EF" w:rsidRDefault="00517667">
      <w:pPr>
        <w:pStyle w:val="ConsPlusNormal"/>
        <w:spacing w:before="220"/>
        <w:ind w:firstLine="540"/>
        <w:jc w:val="both"/>
      </w:pPr>
      <w:r>
        <w:t xml:space="preserve">а) </w:t>
      </w:r>
      <w:r w:rsidR="00CF49EF" w:rsidRPr="00CF49EF">
        <w:t>{10}</w:t>
      </w:r>
      <w:r>
        <w:t>сроков проведения отбора;</w:t>
      </w:r>
      <w:r w:rsidR="00CF49EF" w:rsidRPr="00CF49EF">
        <w:t>{10}</w:t>
      </w:r>
    </w:p>
    <w:p w14:paraId="52A87F37" w14:textId="77777777" w:rsidR="00517667" w:rsidRPr="00CF49EF" w:rsidRDefault="00517667">
      <w:pPr>
        <w:pStyle w:val="ConsPlusNormal"/>
        <w:spacing w:before="220"/>
        <w:ind w:firstLine="540"/>
        <w:jc w:val="both"/>
      </w:pPr>
      <w:r>
        <w:t xml:space="preserve">б) </w:t>
      </w:r>
      <w:r w:rsidR="00CF49EF" w:rsidRPr="00CF49EF">
        <w:t>{</w:t>
      </w:r>
      <w:proofErr w:type="gramStart"/>
      <w:r w:rsidR="00CF49EF" w:rsidRPr="00CF49EF">
        <w:t>10}</w:t>
      </w:r>
      <w:r>
        <w:t>даты</w:t>
      </w:r>
      <w:proofErr w:type="gramEnd"/>
      <w:r>
        <w:t xml:space="preserve"> начала подачи или даты окончания приема заявок участников отбора, которая не может быть ранее 30-го календарного дня, следующего за днем размещения объявления о проведении отбора. Срок окончания приема предложений (заявок) участников отбора может быть сокращен до 10 календарных дней, следующих за днем размещения на официальном сайте объявления о проведении отбора;</w:t>
      </w:r>
      <w:r w:rsidR="00CF49EF" w:rsidRPr="00CF49EF">
        <w:t>{10}</w:t>
      </w:r>
    </w:p>
    <w:p w14:paraId="25254F21" w14:textId="77777777" w:rsidR="00517667" w:rsidRPr="006C05D6" w:rsidRDefault="00517667">
      <w:pPr>
        <w:pStyle w:val="ConsPlusNormal"/>
        <w:spacing w:before="220"/>
        <w:ind w:firstLine="540"/>
        <w:jc w:val="both"/>
      </w:pPr>
      <w:r>
        <w:t xml:space="preserve">в) </w:t>
      </w:r>
      <w:r w:rsidR="006C05D6" w:rsidRPr="006C05D6">
        <w:t>{10}</w:t>
      </w:r>
      <w:r>
        <w:t>наименования, места нахождения, почтового адреса и адреса электронной почты Министерства природных ресурсов и экологии Российской Федерации;</w:t>
      </w:r>
      <w:r w:rsidR="006C05D6" w:rsidRPr="006C05D6">
        <w:t>{10}</w:t>
      </w:r>
    </w:p>
    <w:p w14:paraId="235958EA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г) </w:t>
      </w:r>
      <w:r w:rsidR="006C05D6" w:rsidRPr="006C05D6">
        <w:t>{10}</w:t>
      </w:r>
      <w:r>
        <w:t xml:space="preserve">результата предоставления субсидии в соответствии с </w:t>
      </w:r>
      <w:hyperlink w:anchor="P130" w:history="1">
        <w:r>
          <w:rPr>
            <w:color w:val="0000FF"/>
          </w:rPr>
          <w:t>пунктом 23</w:t>
        </w:r>
      </w:hyperlink>
      <w:r>
        <w:t xml:space="preserve"> настоящих Правил;</w:t>
      </w:r>
      <w:r w:rsidR="006C05D6" w:rsidRPr="006C05D6">
        <w:t xml:space="preserve"> {10}</w:t>
      </w:r>
    </w:p>
    <w:p w14:paraId="35B4DE21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д) </w:t>
      </w:r>
      <w:r w:rsidR="006C05D6" w:rsidRPr="006C05D6">
        <w:t>{10}</w:t>
      </w:r>
      <w:r>
        <w:t>доменного имени и (или) указателей страниц официального сайта, на котором обеспечивается проведение отбора;</w:t>
      </w:r>
      <w:r w:rsidR="006C05D6" w:rsidRPr="006C05D6">
        <w:t xml:space="preserve"> {10}</w:t>
      </w:r>
    </w:p>
    <w:p w14:paraId="76BA58A6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е) </w:t>
      </w:r>
      <w:r w:rsidR="006C05D6" w:rsidRPr="006C05D6">
        <w:t>{10}</w:t>
      </w:r>
      <w:r>
        <w:t xml:space="preserve">требований к участникам отбора в соответствии с </w:t>
      </w:r>
      <w:hyperlink w:anchor="P60" w:history="1">
        <w:r>
          <w:rPr>
            <w:color w:val="0000FF"/>
          </w:rPr>
          <w:t>пунктом 7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указанным требованиям;</w:t>
      </w:r>
      <w:r w:rsidR="006C05D6" w:rsidRPr="006C05D6">
        <w:t xml:space="preserve"> {10}</w:t>
      </w:r>
    </w:p>
    <w:p w14:paraId="65E7CF24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ж) </w:t>
      </w:r>
      <w:r w:rsidR="006C05D6" w:rsidRPr="006C05D6">
        <w:t>{10}</w:t>
      </w:r>
      <w:r>
        <w:t>порядка подачи заявок на участие в отборе и требований, предъявляемых к форме и содержанию заявок на участие в отборе;</w:t>
      </w:r>
      <w:r w:rsidR="006C05D6" w:rsidRPr="006C05D6">
        <w:t xml:space="preserve"> {10}</w:t>
      </w:r>
    </w:p>
    <w:p w14:paraId="09027538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з) </w:t>
      </w:r>
      <w:r w:rsidR="006C05D6" w:rsidRPr="006C05D6">
        <w:t>{</w:t>
      </w:r>
      <w:proofErr w:type="gramStart"/>
      <w:r w:rsidR="006C05D6" w:rsidRPr="006C05D6">
        <w:t>10}</w:t>
      </w:r>
      <w:r>
        <w:t>порядка</w:t>
      </w:r>
      <w:proofErr w:type="gramEnd"/>
      <w:r>
        <w:t xml:space="preserve"> отзыва заявок на участие в отборе, порядка возврата заявок на участие в отборе, определяющего в том числе основания для возврата заявок на участие в отборе, порядка внесения изменений в заявки на участие в отборе;</w:t>
      </w:r>
      <w:r w:rsidR="006C05D6" w:rsidRPr="006C05D6">
        <w:t xml:space="preserve"> {10}</w:t>
      </w:r>
    </w:p>
    <w:p w14:paraId="3E57905A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и) </w:t>
      </w:r>
      <w:r w:rsidR="006C05D6" w:rsidRPr="006C05D6">
        <w:t>{10}</w:t>
      </w:r>
      <w:r>
        <w:t>правил рассмотрения и оценки заявок на участие в отборе;</w:t>
      </w:r>
      <w:r w:rsidR="006C05D6" w:rsidRPr="006C05D6">
        <w:t xml:space="preserve"> {10}</w:t>
      </w:r>
    </w:p>
    <w:p w14:paraId="4049B093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к) </w:t>
      </w:r>
      <w:r w:rsidR="006C05D6" w:rsidRPr="006C05D6">
        <w:t>{10}</w:t>
      </w:r>
      <w:r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="006C05D6" w:rsidRPr="006C05D6">
        <w:t xml:space="preserve"> {10}</w:t>
      </w:r>
    </w:p>
    <w:p w14:paraId="6607D61C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л) </w:t>
      </w:r>
      <w:r w:rsidR="006C05D6" w:rsidRPr="006C05D6">
        <w:t>{10}</w:t>
      </w:r>
      <w:r>
        <w:t xml:space="preserve">даты размещения результатов отбора на официальном сайте, которая не может быть </w:t>
      </w:r>
      <w:r>
        <w:lastRenderedPageBreak/>
        <w:t xml:space="preserve">позднее 14-го календарного дня, </w:t>
      </w:r>
      <w:r w:rsidR="006C05D6" w:rsidRPr="006C05D6">
        <w:t>{10}</w:t>
      </w:r>
      <w:r>
        <w:t xml:space="preserve">следующего за днем определения победителя отбора (с соблюдением сроков, установленных </w:t>
      </w:r>
      <w:hyperlink r:id="rId11" w:history="1">
        <w:r>
          <w:rPr>
            <w:color w:val="0000FF"/>
          </w:rPr>
          <w:t>пунктом 26(2)</w:t>
        </w:r>
      </w:hyperlink>
      <w:r>
        <w:t xml:space="preserve"> Положения о мерах по обеспечению исполнения федерального бюджета,</w:t>
      </w:r>
      <w:r w:rsidR="006C05D6" w:rsidRPr="006C05D6">
        <w:t xml:space="preserve"> {10}</w:t>
      </w:r>
      <w:r>
        <w:t xml:space="preserve"> утвержденного постановлением Правительства Российской Федерации от 9 декабря 2017 г. N 1496 "О мерах по обеспечению исполнения федерального бюджета").</w:t>
      </w:r>
      <w:r w:rsidR="006C05D6" w:rsidRPr="006C05D6">
        <w:t>{10}</w:t>
      </w:r>
    </w:p>
    <w:p w14:paraId="55ADE0CA" w14:textId="77777777" w:rsidR="00517667" w:rsidRPr="006C05D6" w:rsidRDefault="00517667">
      <w:pPr>
        <w:pStyle w:val="ConsPlusNormal"/>
        <w:spacing w:before="220"/>
        <w:ind w:firstLine="540"/>
        <w:jc w:val="both"/>
      </w:pPr>
      <w:bookmarkStart w:id="6" w:name="P79"/>
      <w:bookmarkEnd w:id="6"/>
      <w:r>
        <w:t xml:space="preserve">9. </w:t>
      </w:r>
      <w:r w:rsidR="006C05D6" w:rsidRPr="006C05D6">
        <w:t>{13}</w:t>
      </w:r>
      <w:r>
        <w:t xml:space="preserve">Для заключения соглашения уполномоченные банки подают в Министерство природных ресурсов и экологии Российской Федерации заявку (в произвольной форме), подписанную руководителем уполномоченного банка или уполномоченным лицом (с подтверждением полномочий указанного лица) уполномоченного банка (далее - уполномоченное лицо) </w:t>
      </w:r>
      <w:r w:rsidR="006C05D6" w:rsidRPr="006C05D6">
        <w:t>{13} {19}</w:t>
      </w:r>
      <w:r>
        <w:t>с приложением следующих документов:</w:t>
      </w:r>
      <w:r w:rsidR="006C05D6" w:rsidRPr="006C05D6">
        <w:t>{19}</w:t>
      </w:r>
    </w:p>
    <w:p w14:paraId="0A957F73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а) </w:t>
      </w:r>
      <w:r w:rsidR="006C05D6" w:rsidRPr="006C05D6">
        <w:t>{19}</w:t>
      </w:r>
      <w:r>
        <w:t>справка, подписанная руководителем или уполномоченным лицом, действующим на основании доверенности, скрепленная печатью (при наличии) уполномоченного банка, с указанием банковских реквизитов и счетов, на которые следует перечислять субсидию;</w:t>
      </w:r>
      <w:r w:rsidR="006C05D6" w:rsidRPr="006C05D6">
        <w:t xml:space="preserve"> {19}</w:t>
      </w:r>
    </w:p>
    <w:p w14:paraId="24471EFE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б) </w:t>
      </w:r>
      <w:r w:rsidR="006C05D6" w:rsidRPr="006C05D6">
        <w:t>{19}</w:t>
      </w:r>
      <w:r>
        <w:t>доверенность уполномоченного лица, удостоверяющая право уполномоченного лица на подписание заявки (в случае если заявка и (или) документы подписаны уполномоченным лицом);</w:t>
      </w:r>
      <w:r w:rsidR="006C05D6" w:rsidRPr="006C05D6">
        <w:t xml:space="preserve"> {19}</w:t>
      </w:r>
    </w:p>
    <w:p w14:paraId="577CC34C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в) </w:t>
      </w:r>
      <w:r w:rsidR="006C05D6" w:rsidRPr="006C05D6">
        <w:t>{19}</w:t>
      </w:r>
      <w:r>
        <w:t xml:space="preserve">документы, подтверждающие соответствие уполномоченного банка на 1-е число месяца, предшествующего месяцу, в котором планируется заключение соглашения, требованиям, установленным </w:t>
      </w:r>
      <w:hyperlink w:anchor="P62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66" w:history="1">
        <w:r>
          <w:rPr>
            <w:color w:val="0000FF"/>
          </w:rPr>
          <w:t>"е" пункта 7</w:t>
        </w:r>
      </w:hyperlink>
      <w:r>
        <w:t xml:space="preserve"> настоящих Правил;</w:t>
      </w:r>
      <w:r w:rsidR="006C05D6" w:rsidRPr="006C05D6">
        <w:t xml:space="preserve"> {19}</w:t>
      </w:r>
    </w:p>
    <w:p w14:paraId="685D3052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г) </w:t>
      </w:r>
      <w:r w:rsidR="006C05D6" w:rsidRPr="006C05D6">
        <w:t>{19}</w:t>
      </w:r>
      <w:r>
        <w:t>реестр инвесторов, с которыми заключены кредитные договоры (далее - реестр инвесторов);</w:t>
      </w:r>
      <w:r w:rsidR="006C05D6" w:rsidRPr="006C05D6">
        <w:t xml:space="preserve"> {19}</w:t>
      </w:r>
    </w:p>
    <w:p w14:paraId="5A13A157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д) </w:t>
      </w:r>
      <w:r w:rsidR="006C05D6" w:rsidRPr="006C05D6">
        <w:t>{19}</w:t>
      </w:r>
      <w:r>
        <w:t>заверенные копии кредитных договоров и дополнительных соглашений к ним (при наличии);</w:t>
      </w:r>
      <w:r w:rsidR="006C05D6" w:rsidRPr="006C05D6">
        <w:t xml:space="preserve"> {19}</w:t>
      </w:r>
    </w:p>
    <w:p w14:paraId="3E21617E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е) </w:t>
      </w:r>
      <w:r w:rsidR="006C05D6" w:rsidRPr="006C05D6">
        <w:t>{19}</w:t>
      </w:r>
      <w:r>
        <w:t>копии решений уполномоченного органа российского экологического оператора (копии выписок из таких решений) о финансировании инвестиционных проектов в области обращения с отходами;</w:t>
      </w:r>
      <w:r w:rsidR="006C05D6" w:rsidRPr="006C05D6">
        <w:t xml:space="preserve"> {19}</w:t>
      </w:r>
    </w:p>
    <w:p w14:paraId="21A60547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ж) </w:t>
      </w:r>
      <w:r w:rsidR="006C05D6" w:rsidRPr="006C05D6">
        <w:t>{19}</w:t>
      </w:r>
      <w:r>
        <w:t>прогнозный размер субсидии с распределением по кварталам на весь срок действия соглашения.</w:t>
      </w:r>
      <w:r w:rsidR="006C05D6" w:rsidRPr="006C05D6">
        <w:t xml:space="preserve"> {19}</w:t>
      </w:r>
    </w:p>
    <w:p w14:paraId="79253AD9" w14:textId="77777777" w:rsidR="00517667" w:rsidRPr="00535A46" w:rsidRDefault="00517667">
      <w:pPr>
        <w:pStyle w:val="ConsPlusNormal"/>
        <w:spacing w:before="220"/>
        <w:ind w:firstLine="540"/>
        <w:jc w:val="both"/>
      </w:pPr>
      <w:r>
        <w:t xml:space="preserve">10. </w:t>
      </w:r>
      <w:r w:rsidR="00535A46" w:rsidRPr="00535A46">
        <w:t>{16}</w:t>
      </w:r>
      <w:r>
        <w:t xml:space="preserve">Министерство природных ресурсов и экологии Российской Федерации в целях рассмотрения заявок и документов, указанных в </w:t>
      </w:r>
      <w:hyperlink w:anchor="P79" w:history="1">
        <w:r>
          <w:rPr>
            <w:color w:val="0000FF"/>
          </w:rPr>
          <w:t>пункте 9</w:t>
        </w:r>
      </w:hyperlink>
      <w:r>
        <w:t xml:space="preserve"> настоящих Правил, создает комиссию.</w:t>
      </w:r>
      <w:r w:rsidR="00535A46" w:rsidRPr="00535A46">
        <w:t>{16}</w:t>
      </w:r>
    </w:p>
    <w:p w14:paraId="244F90AB" w14:textId="77777777" w:rsidR="00517667" w:rsidRPr="00535A46" w:rsidRDefault="00535A46">
      <w:pPr>
        <w:pStyle w:val="ConsPlusNormal"/>
        <w:spacing w:before="220"/>
        <w:ind w:firstLine="540"/>
        <w:jc w:val="both"/>
      </w:pPr>
      <w:r w:rsidRPr="00535A46">
        <w:t>{16}</w:t>
      </w:r>
      <w:r w:rsidR="00517667">
        <w:t>Комиссия состоит из председателя комиссии, членов комиссии и секретаря комиссии. Состав комиссии утверждается приказом Министерства природных ресурсов и экологии Российской Федерации. В состав комиссии включаются представители российского экологического оператора.</w:t>
      </w:r>
      <w:r w:rsidRPr="00535A46">
        <w:t>{16}</w:t>
      </w:r>
    </w:p>
    <w:p w14:paraId="1B6DB116" w14:textId="77777777" w:rsidR="00517667" w:rsidRDefault="00535A46">
      <w:pPr>
        <w:pStyle w:val="ConsPlusNormal"/>
        <w:spacing w:before="220"/>
        <w:ind w:firstLine="540"/>
        <w:jc w:val="both"/>
      </w:pPr>
      <w:r w:rsidRPr="00535A46">
        <w:t>{20}</w:t>
      </w:r>
      <w:r w:rsidR="00517667">
        <w:t>Заседание комиссии проводится не позднее 15 рабочих дней после завершения сроков подачи заявок.</w:t>
      </w:r>
      <w:r w:rsidRPr="00535A46">
        <w:t xml:space="preserve"> {20}</w:t>
      </w:r>
    </w:p>
    <w:p w14:paraId="5A2F5EF9" w14:textId="77777777" w:rsidR="00517667" w:rsidRDefault="00535A46">
      <w:pPr>
        <w:pStyle w:val="ConsPlusNormal"/>
        <w:spacing w:before="220"/>
        <w:ind w:firstLine="540"/>
        <w:jc w:val="both"/>
      </w:pPr>
      <w:r w:rsidRPr="00535A46">
        <w:t>{20}</w:t>
      </w:r>
      <w:r w:rsidR="00517667">
        <w:t>Решения комиссии принимаются на заседании комиссии простым большинством голосов присутствующих на заседании членов комиссии.</w:t>
      </w:r>
      <w:r w:rsidR="001B717D" w:rsidRPr="001B717D">
        <w:t xml:space="preserve"> {20}</w:t>
      </w:r>
      <w:r w:rsidR="00517667">
        <w:t xml:space="preserve"> </w:t>
      </w:r>
      <w:r w:rsidR="001B717D" w:rsidRPr="001B717D">
        <w:t>{20}</w:t>
      </w:r>
      <w:r w:rsidR="00517667">
        <w:t>Кворум для проведения заседания комиссии составляет не менее двух третей общего числа членов комиссии.</w:t>
      </w:r>
      <w:r w:rsidR="001B717D" w:rsidRPr="001B717D">
        <w:t xml:space="preserve"> {20}</w:t>
      </w:r>
      <w:r w:rsidR="001B717D">
        <w:t xml:space="preserve"> </w:t>
      </w:r>
      <w:r w:rsidR="001B717D" w:rsidRPr="001B717D">
        <w:t>{20}</w:t>
      </w:r>
      <w:r w:rsidR="00517667">
        <w:t>При голосовании каждый член комиссии имеет право на один голос. В случае равенства числа голосов на заседании комиссии голос председательствующего на заседании комиссии является решающим.</w:t>
      </w:r>
      <w:r w:rsidRPr="00535A46">
        <w:t xml:space="preserve"> {20}</w:t>
      </w:r>
    </w:p>
    <w:p w14:paraId="665B6952" w14:textId="77777777" w:rsidR="00517667" w:rsidRDefault="00535A46">
      <w:pPr>
        <w:pStyle w:val="ConsPlusNormal"/>
        <w:spacing w:before="220"/>
        <w:ind w:firstLine="540"/>
        <w:jc w:val="both"/>
      </w:pPr>
      <w:r w:rsidRPr="00535A46">
        <w:lastRenderedPageBreak/>
        <w:t>{20}</w:t>
      </w:r>
      <w:r w:rsidR="00517667">
        <w:t>Решения комиссии оформляются не позднее 3 рабочих дней после проведения заседания комиссии в форме протокола, который подписывается председательствующим.</w:t>
      </w:r>
      <w:r w:rsidRPr="00535A46">
        <w:t xml:space="preserve"> {20}</w:t>
      </w:r>
    </w:p>
    <w:p w14:paraId="5BE45A16" w14:textId="77777777" w:rsidR="00517667" w:rsidRDefault="00535A46">
      <w:pPr>
        <w:pStyle w:val="ConsPlusNormal"/>
        <w:spacing w:before="220"/>
        <w:ind w:firstLine="540"/>
        <w:jc w:val="both"/>
      </w:pPr>
      <w:r w:rsidRPr="00535A46">
        <w:t>{20}</w:t>
      </w:r>
      <w:r w:rsidR="00517667">
        <w:t xml:space="preserve">Комиссия в рамках рассмотрения заявок проводит проверку соответствия уполномоченного банка требованиям, предусмотренным </w:t>
      </w:r>
      <w:hyperlink w:anchor="P60" w:history="1">
        <w:r w:rsidR="00517667">
          <w:rPr>
            <w:color w:val="0000FF"/>
          </w:rPr>
          <w:t>пунктом 7</w:t>
        </w:r>
      </w:hyperlink>
      <w:r w:rsidR="00517667">
        <w:t xml:space="preserve"> настоящих Правил, заявки и прилагаемых к ней документов - требованиям, предусмотренным </w:t>
      </w:r>
      <w:hyperlink w:anchor="P79" w:history="1">
        <w:r w:rsidR="00517667">
          <w:rPr>
            <w:color w:val="0000FF"/>
          </w:rPr>
          <w:t>пунктом 9</w:t>
        </w:r>
      </w:hyperlink>
      <w:r w:rsidR="00517667">
        <w:t xml:space="preserve"> настоящих Правил, и принимает решение о возможности заключения соглашения или невозможности заключения соглашения.</w:t>
      </w:r>
      <w:r w:rsidRPr="00535A46">
        <w:t xml:space="preserve"> {20}</w:t>
      </w:r>
    </w:p>
    <w:p w14:paraId="6260DC07" w14:textId="77777777" w:rsidR="00517667" w:rsidRDefault="00535A46">
      <w:pPr>
        <w:pStyle w:val="ConsPlusNormal"/>
        <w:spacing w:before="220"/>
        <w:ind w:firstLine="540"/>
        <w:jc w:val="both"/>
      </w:pPr>
      <w:r w:rsidRPr="00535A46">
        <w:t>{2</w:t>
      </w:r>
      <w:r w:rsidR="001B717D">
        <w:t>1</w:t>
      </w:r>
      <w:r w:rsidRPr="00535A46">
        <w:t>}</w:t>
      </w:r>
      <w:r w:rsidR="00517667">
        <w:t>В случае принятия комиссией решения о невозможности заключения соглашения Министерство природных ресурсов и экологии Российской Федерации направляет в уполномоченный банк в письменной форме уведомление с указанием оснований для отклонения заявки в течение 3 рабочих дней со дня принятия указанного решения.</w:t>
      </w:r>
      <w:r w:rsidRPr="00535A46">
        <w:t xml:space="preserve"> {2</w:t>
      </w:r>
      <w:r w:rsidR="001B717D">
        <w:t>1</w:t>
      </w:r>
      <w:r w:rsidRPr="00535A46">
        <w:t>}</w:t>
      </w:r>
    </w:p>
    <w:p w14:paraId="38E5D0CF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11. </w:t>
      </w:r>
      <w:r w:rsidR="00535A46" w:rsidRPr="00535A46">
        <w:t>{21}</w:t>
      </w:r>
      <w:r>
        <w:t xml:space="preserve">Основаниями для отклонения заявки, указанной в </w:t>
      </w:r>
      <w:hyperlink w:anchor="P79" w:history="1">
        <w:r>
          <w:rPr>
            <w:color w:val="0000FF"/>
          </w:rPr>
          <w:t>пункте 9</w:t>
        </w:r>
      </w:hyperlink>
      <w:r>
        <w:t xml:space="preserve"> настоящих Правил, являются:</w:t>
      </w:r>
      <w:r w:rsidR="00535A46" w:rsidRPr="00535A46">
        <w:t xml:space="preserve"> {21}</w:t>
      </w:r>
    </w:p>
    <w:p w14:paraId="63886DFD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а) </w:t>
      </w:r>
      <w:r w:rsidR="00535A46" w:rsidRPr="00535A46">
        <w:t>{21}</w:t>
      </w:r>
      <w:r>
        <w:t xml:space="preserve">несоответствие уполномоченного банка требованиям, предусмотренным </w:t>
      </w:r>
      <w:hyperlink w:anchor="P60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535A46" w:rsidRPr="00535A46">
        <w:t xml:space="preserve"> {21}</w:t>
      </w:r>
    </w:p>
    <w:p w14:paraId="03F0661F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б) </w:t>
      </w:r>
      <w:r w:rsidR="00535A46" w:rsidRPr="00535A46">
        <w:t>{21}</w:t>
      </w:r>
      <w:r>
        <w:t xml:space="preserve">несоответствие представленных уполномоченным банком заявки и прилагаемых к ней документов требованиям, предусмотренным </w:t>
      </w:r>
      <w:hyperlink w:anchor="P79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535A46" w:rsidRPr="00535A46">
        <w:t xml:space="preserve"> {21}</w:t>
      </w:r>
    </w:p>
    <w:p w14:paraId="388A5342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в) </w:t>
      </w:r>
      <w:r w:rsidR="00535A46" w:rsidRPr="00535A46">
        <w:t>{21}</w:t>
      </w:r>
      <w:r>
        <w:t xml:space="preserve">непредставление или представление не в полном объеме документов, указанных в </w:t>
      </w:r>
      <w:hyperlink w:anchor="P79" w:history="1">
        <w:r>
          <w:rPr>
            <w:color w:val="0000FF"/>
          </w:rPr>
          <w:t>пункте 9</w:t>
        </w:r>
      </w:hyperlink>
      <w:r>
        <w:t xml:space="preserve"> настоящих Правил;</w:t>
      </w:r>
      <w:r w:rsidR="00535A46" w:rsidRPr="00535A46">
        <w:t xml:space="preserve"> {21}</w:t>
      </w:r>
    </w:p>
    <w:p w14:paraId="2DA8D3F5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г) </w:t>
      </w:r>
      <w:r w:rsidR="00535A46" w:rsidRPr="00535A46">
        <w:t>{</w:t>
      </w:r>
      <w:proofErr w:type="gramStart"/>
      <w:r w:rsidR="00535A46" w:rsidRPr="00535A46">
        <w:t>21}</w:t>
      </w:r>
      <w:r>
        <w:t>выявление</w:t>
      </w:r>
      <w:proofErr w:type="gramEnd"/>
      <w:r>
        <w:t xml:space="preserve"> фактов недостоверности представленной уполномоченным банком информации, содержащейся в заявке и прилагаемых к ней документах, в том числе информации о месте нахождения и об адресе юридического лица;</w:t>
      </w:r>
      <w:r w:rsidR="00535A46" w:rsidRPr="00535A46">
        <w:t xml:space="preserve"> {21}</w:t>
      </w:r>
    </w:p>
    <w:p w14:paraId="40D834B2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д) </w:t>
      </w:r>
      <w:r w:rsidR="00535A46" w:rsidRPr="00535A46">
        <w:t>{21}</w:t>
      </w:r>
      <w:r>
        <w:t xml:space="preserve">подача уполномоченным банком заявки и прилагаемых к ней документов по истечении срока приема, предусмотренного объявлением, размещенным на официальном сайте в соответствии с </w:t>
      </w:r>
      <w:hyperlink w:anchor="P67" w:history="1">
        <w:r>
          <w:rPr>
            <w:color w:val="0000FF"/>
          </w:rPr>
          <w:t>пунктом 8</w:t>
        </w:r>
      </w:hyperlink>
      <w:r>
        <w:t xml:space="preserve"> настоящих Правил.</w:t>
      </w:r>
      <w:r w:rsidR="00535A46" w:rsidRPr="00535A46">
        <w:t xml:space="preserve"> {21}</w:t>
      </w:r>
    </w:p>
    <w:p w14:paraId="416A7093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12. </w:t>
      </w:r>
      <w:r w:rsidR="00535A46" w:rsidRPr="00535A46">
        <w:t>{24}</w:t>
      </w:r>
      <w:r>
        <w:t>В соглашении предусматриваются в том числе:</w:t>
      </w:r>
      <w:r w:rsidR="00535A46" w:rsidRPr="00535A46">
        <w:t xml:space="preserve"> {24}</w:t>
      </w:r>
    </w:p>
    <w:p w14:paraId="2B6D7E10" w14:textId="77777777" w:rsidR="00517667" w:rsidRPr="00535A46" w:rsidRDefault="00517667">
      <w:pPr>
        <w:pStyle w:val="ConsPlusNormal"/>
        <w:spacing w:before="220"/>
        <w:ind w:firstLine="540"/>
        <w:jc w:val="both"/>
      </w:pPr>
      <w:r>
        <w:t xml:space="preserve">а) </w:t>
      </w:r>
      <w:r w:rsidR="00535A46" w:rsidRPr="00535A46">
        <w:t>{24}</w:t>
      </w:r>
      <w:r>
        <w:t xml:space="preserve">согласие уполномоченного банка на осуществление Министерством природных ресурсов и экологии Российской Федерации проверки порядка и условий предоставления субсидий, в том числе в части достижения результата предоставления субсидии, а также осуществление органом государственного финансового контроля проверок в соответствии со </w:t>
      </w:r>
      <w:hyperlink r:id="rId12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13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Федерации;</w:t>
      </w:r>
      <w:r w:rsidR="00535A46" w:rsidRPr="00535A46">
        <w:t xml:space="preserve"> {24}</w:t>
      </w:r>
    </w:p>
    <w:p w14:paraId="2289EA4E" w14:textId="77777777" w:rsidR="00517667" w:rsidRPr="00535A46" w:rsidRDefault="00517667">
      <w:pPr>
        <w:pStyle w:val="ConsPlusNormal"/>
        <w:spacing w:before="220"/>
        <w:ind w:firstLine="540"/>
        <w:jc w:val="both"/>
      </w:pPr>
      <w:r>
        <w:t xml:space="preserve">б) </w:t>
      </w:r>
      <w:r w:rsidR="00535A46" w:rsidRPr="00535A46">
        <w:t>{24}</w:t>
      </w:r>
      <w:r>
        <w:t>значение результата предоставления субсидии;</w:t>
      </w:r>
      <w:r w:rsidR="00535A46" w:rsidRPr="00535A46">
        <w:t xml:space="preserve"> {24}</w:t>
      </w:r>
    </w:p>
    <w:p w14:paraId="1FEE788C" w14:textId="77777777" w:rsidR="00517667" w:rsidRPr="00535A46" w:rsidRDefault="00517667">
      <w:pPr>
        <w:pStyle w:val="ConsPlusNormal"/>
        <w:spacing w:before="220"/>
        <w:ind w:firstLine="540"/>
        <w:jc w:val="both"/>
      </w:pPr>
      <w:r>
        <w:t xml:space="preserve">в) </w:t>
      </w:r>
      <w:r w:rsidR="00535A46" w:rsidRPr="00535A46">
        <w:t>{24}</w:t>
      </w:r>
      <w:r>
        <w:t>обязанность представления уполномоченным банком не реже одного раза в квартал отчетности о достижении значений результата предоставления субсидии;</w:t>
      </w:r>
      <w:r w:rsidR="00535A46" w:rsidRPr="00535A46">
        <w:t xml:space="preserve"> {24}</w:t>
      </w:r>
    </w:p>
    <w:p w14:paraId="1A934DE8" w14:textId="77777777" w:rsidR="00517667" w:rsidRPr="00535A46" w:rsidRDefault="00517667">
      <w:pPr>
        <w:pStyle w:val="ConsPlusNormal"/>
        <w:spacing w:before="220"/>
        <w:ind w:firstLine="540"/>
        <w:jc w:val="both"/>
      </w:pPr>
      <w:r>
        <w:t xml:space="preserve">г) </w:t>
      </w:r>
      <w:r w:rsidR="00535A46" w:rsidRPr="00535A46">
        <w:t>{24}</w:t>
      </w:r>
      <w:r>
        <w:t xml:space="preserve">положение об обязательстве уполномоченного банка по выполнению условия о </w:t>
      </w:r>
      <w:proofErr w:type="spellStart"/>
      <w:r>
        <w:t>неувеличении</w:t>
      </w:r>
      <w:proofErr w:type="spellEnd"/>
      <w:r>
        <w:t xml:space="preserve"> применяемых льготных ставок и объемов платежей инвесторов, включенных в реестр инвесторов (за исключением штрафных санкций в случае неисполнения инвестором условий кредитного договора (соглашения);</w:t>
      </w:r>
      <w:r w:rsidR="00535A46" w:rsidRPr="00535A46">
        <w:t xml:space="preserve"> {24}</w:t>
      </w:r>
    </w:p>
    <w:p w14:paraId="202075DB" w14:textId="77777777" w:rsidR="00517667" w:rsidRPr="00535A46" w:rsidRDefault="00517667">
      <w:pPr>
        <w:pStyle w:val="ConsPlusNormal"/>
        <w:spacing w:before="220"/>
        <w:ind w:firstLine="540"/>
        <w:jc w:val="both"/>
      </w:pPr>
      <w:r>
        <w:t xml:space="preserve">д) </w:t>
      </w:r>
      <w:r w:rsidR="00535A46" w:rsidRPr="00535A46">
        <w:t>{</w:t>
      </w:r>
      <w:proofErr w:type="gramStart"/>
      <w:r w:rsidR="00535A46" w:rsidRPr="00535A46">
        <w:t>24}</w:t>
      </w:r>
      <w:r>
        <w:t>порядок</w:t>
      </w:r>
      <w:proofErr w:type="gramEnd"/>
      <w:r>
        <w:t xml:space="preserve"> внесения изменений в соглашение, в том числе в случае изменения лимита бюджетных обязательств. </w:t>
      </w:r>
      <w:r w:rsidR="00535A46" w:rsidRPr="00535A46">
        <w:t>{24}</w:t>
      </w:r>
      <w:r>
        <w:t>В случае уменьшения Министерству природных ресурсов и экологии Российской Федерации как получателю средств федерального бюджета ранее доведенных лимитов бюджетных обязательств,</w:t>
      </w:r>
      <w:r w:rsidR="00535A46" w:rsidRPr="00535A46">
        <w:t xml:space="preserve"> {24}</w:t>
      </w:r>
      <w:r>
        <w:t xml:space="preserve"> приводящего к невозможности предоставления субсидии </w:t>
      </w:r>
      <w:r>
        <w:lastRenderedPageBreak/>
        <w:t>в размере, определенном в соглашении, предусматривается условие о согласовании новых условий соглашения или о его расторжении при недостижении согласия по новым условиям;</w:t>
      </w:r>
      <w:r w:rsidR="00535A46" w:rsidRPr="00535A46">
        <w:t xml:space="preserve"> {24}</w:t>
      </w:r>
    </w:p>
    <w:p w14:paraId="18560B5B" w14:textId="77777777" w:rsidR="00517667" w:rsidRPr="00535A46" w:rsidRDefault="00517667">
      <w:pPr>
        <w:pStyle w:val="ConsPlusNormal"/>
        <w:spacing w:before="220"/>
        <w:ind w:firstLine="540"/>
        <w:jc w:val="both"/>
      </w:pPr>
      <w:r>
        <w:t xml:space="preserve">е) </w:t>
      </w:r>
      <w:r w:rsidR="00535A46" w:rsidRPr="00535A46">
        <w:t>{24}</w:t>
      </w:r>
      <w:r>
        <w:t>ответственность уполномоченного банка за нарушение условий, определенных соглашением;</w:t>
      </w:r>
      <w:r w:rsidR="00535A46" w:rsidRPr="00535A46">
        <w:t xml:space="preserve"> {24}</w:t>
      </w:r>
    </w:p>
    <w:p w14:paraId="37FE6FC3" w14:textId="77777777" w:rsidR="00517667" w:rsidRPr="00535A46" w:rsidRDefault="00517667">
      <w:pPr>
        <w:pStyle w:val="ConsPlusNormal"/>
        <w:spacing w:before="220"/>
        <w:ind w:firstLine="540"/>
        <w:jc w:val="both"/>
      </w:pPr>
      <w:r>
        <w:t xml:space="preserve">ж) </w:t>
      </w:r>
      <w:r w:rsidR="00535A46" w:rsidRPr="00535A46">
        <w:t>{24}</w:t>
      </w:r>
      <w:r>
        <w:t xml:space="preserve">порядок и сроки возврата уполномоченным банком субсидий, использованных уполномоченным банком, в случае нарушения условий, установленных при предоставлении субсидии, выявленного в том числе по фактам проверок, проведенных Министерством природных ресурсов и экологии Российской Федерации и органом государственного финансового контроля в соответствии с </w:t>
      </w:r>
      <w:hyperlink w:anchor="P131" w:history="1">
        <w:r>
          <w:rPr>
            <w:color w:val="0000FF"/>
          </w:rPr>
          <w:t>пунктом 24</w:t>
        </w:r>
      </w:hyperlink>
      <w:r>
        <w:t xml:space="preserve"> настоящих Правил;</w:t>
      </w:r>
      <w:r w:rsidR="00535A46" w:rsidRPr="00535A46">
        <w:t xml:space="preserve"> {24}</w:t>
      </w:r>
    </w:p>
    <w:p w14:paraId="37124D2E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з) </w:t>
      </w:r>
      <w:r w:rsidR="00535A46" w:rsidRPr="00535A46">
        <w:t>{24}</w:t>
      </w:r>
      <w:r>
        <w:t>основания и порядок расторжения соглашения.</w:t>
      </w:r>
      <w:r w:rsidR="00535A46" w:rsidRPr="00535A46">
        <w:t xml:space="preserve"> </w:t>
      </w:r>
      <w:r w:rsidR="00535A46" w:rsidRPr="00D75BD8">
        <w:t>{24}</w:t>
      </w:r>
    </w:p>
    <w:p w14:paraId="5427A02C" w14:textId="77777777" w:rsidR="00517667" w:rsidRPr="00D75BD8" w:rsidRDefault="00517667">
      <w:pPr>
        <w:pStyle w:val="ConsPlusNormal"/>
        <w:spacing w:before="220"/>
        <w:ind w:firstLine="540"/>
        <w:jc w:val="both"/>
      </w:pPr>
      <w:r>
        <w:t xml:space="preserve">13. </w:t>
      </w:r>
      <w:r w:rsidR="00D75BD8" w:rsidRPr="00D75BD8">
        <w:t>{</w:t>
      </w:r>
      <w:r w:rsidR="00810F69">
        <w:t>11</w:t>
      </w:r>
      <w:r w:rsidR="00D75BD8" w:rsidRPr="00D75BD8">
        <w:t>}</w:t>
      </w:r>
      <w:r>
        <w:t>Инвестор самостоятельно выбирает уполномоченный банк для получения кредита. Уполномоченный банк рассматривает возможность предоставления кредита в соответствии с правилами и процедурами, принятыми в уполномоченном банке.</w:t>
      </w:r>
      <w:r w:rsidR="00D75BD8" w:rsidRPr="00D75BD8">
        <w:t xml:space="preserve"> {</w:t>
      </w:r>
      <w:r w:rsidR="00810F69">
        <w:t>11</w:t>
      </w:r>
      <w:r w:rsidR="00D75BD8" w:rsidRPr="00D75BD8">
        <w:t>}</w:t>
      </w:r>
    </w:p>
    <w:p w14:paraId="0F38963F" w14:textId="77777777" w:rsidR="00517667" w:rsidRDefault="00517667">
      <w:pPr>
        <w:pStyle w:val="ConsPlusNormal"/>
        <w:spacing w:before="220"/>
        <w:ind w:firstLine="540"/>
        <w:jc w:val="both"/>
      </w:pPr>
      <w:bookmarkStart w:id="7" w:name="P110"/>
      <w:bookmarkEnd w:id="7"/>
      <w:r>
        <w:t xml:space="preserve">14. </w:t>
      </w:r>
      <w:r w:rsidR="00D75BD8" w:rsidRPr="00D75BD8">
        <w:t>{</w:t>
      </w:r>
      <w:r w:rsidR="00810F69">
        <w:t>11</w:t>
      </w:r>
      <w:r w:rsidR="00D75BD8" w:rsidRPr="00D75BD8">
        <w:t>}</w:t>
      </w:r>
      <w:r>
        <w:t>Инвестор должен соответствовать следующим требованиям:</w:t>
      </w:r>
      <w:r w:rsidR="00D75BD8" w:rsidRPr="00D75BD8">
        <w:t xml:space="preserve"> {</w:t>
      </w:r>
      <w:r w:rsidR="00810F69">
        <w:t>11</w:t>
      </w:r>
      <w:r w:rsidR="00D75BD8" w:rsidRPr="00D75BD8">
        <w:t>}</w:t>
      </w:r>
    </w:p>
    <w:p w14:paraId="08E8B5B3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а) </w:t>
      </w:r>
      <w:r w:rsidR="00D75BD8" w:rsidRPr="00D75BD8">
        <w:t>{</w:t>
      </w:r>
      <w:r w:rsidR="00810F69">
        <w:t>11</w:t>
      </w:r>
      <w:r w:rsidR="00D75BD8" w:rsidRPr="00D75BD8">
        <w:t>}</w:t>
      </w:r>
      <w:r>
        <w:t>инвестор не находится в процессе ликвидации, реорганизации (за исключением реорганизации в форме присоединения или преобразования);</w:t>
      </w:r>
      <w:r w:rsidR="00D75BD8" w:rsidRPr="00D75BD8">
        <w:t xml:space="preserve"> {</w:t>
      </w:r>
      <w:r w:rsidR="00810F69">
        <w:t>11</w:t>
      </w:r>
      <w:r w:rsidR="00D75BD8" w:rsidRPr="00D75BD8">
        <w:t>}</w:t>
      </w:r>
    </w:p>
    <w:p w14:paraId="628F3A17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б) </w:t>
      </w:r>
      <w:r w:rsidR="00D75BD8" w:rsidRPr="00D75BD8">
        <w:t>{</w:t>
      </w:r>
      <w:r w:rsidR="00810F69">
        <w:t>11</w:t>
      </w:r>
      <w:r w:rsidR="00D75BD8" w:rsidRPr="00D75BD8">
        <w:t>}</w:t>
      </w:r>
      <w:r>
        <w:t>инвестор обладает статусом налогового резидента Российской Федерации;</w:t>
      </w:r>
      <w:r w:rsidR="00D75BD8" w:rsidRPr="00D75BD8">
        <w:t xml:space="preserve"> {</w:t>
      </w:r>
      <w:r w:rsidR="00810F69">
        <w:t>11</w:t>
      </w:r>
      <w:r w:rsidR="00D75BD8" w:rsidRPr="00D75BD8">
        <w:t>}</w:t>
      </w:r>
    </w:p>
    <w:p w14:paraId="2BB468B0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в) </w:t>
      </w:r>
      <w:r w:rsidR="00D75BD8" w:rsidRPr="00D75BD8">
        <w:t>{</w:t>
      </w:r>
      <w:r w:rsidR="00810F69">
        <w:t>11</w:t>
      </w:r>
      <w:r w:rsidR="00D75BD8" w:rsidRPr="00D75BD8">
        <w:t>}</w:t>
      </w:r>
      <w:r>
        <w:t xml:space="preserve">инвестор зарегистрирован на территории Российской Федерации в соответствии с Федеральным </w:t>
      </w:r>
      <w:hyperlink r:id="rId14" w:history="1">
        <w:r>
          <w:rPr>
            <w:color w:val="0000FF"/>
          </w:rPr>
          <w:t>законом</w:t>
        </w:r>
      </w:hyperlink>
      <w:r>
        <w:t xml:space="preserve"> "О государственной регистрации юридических лиц и индивидуальных предпринимателей";</w:t>
      </w:r>
      <w:r w:rsidR="00D75BD8" w:rsidRPr="00D75BD8">
        <w:t>{</w:t>
      </w:r>
      <w:r w:rsidR="00810F69">
        <w:t>11</w:t>
      </w:r>
      <w:r w:rsidR="00D75BD8" w:rsidRPr="00D75BD8">
        <w:t>}</w:t>
      </w:r>
    </w:p>
    <w:p w14:paraId="4320E3BB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г) </w:t>
      </w:r>
      <w:r w:rsidR="00D75BD8" w:rsidRPr="00D75BD8">
        <w:t>{</w:t>
      </w:r>
      <w:r w:rsidR="00810F69">
        <w:t>11</w:t>
      </w:r>
      <w:r w:rsidR="00D75BD8" w:rsidRPr="00D75BD8">
        <w:t>}</w:t>
      </w:r>
      <w:r>
        <w:t>в отношении инвестора не возбуждено производство по делу о несостоятельности (банкротстве) в соответствии с законодательством Российской Федерации о несостоятельности (банкротстве).</w:t>
      </w:r>
      <w:r w:rsidR="00D75BD8" w:rsidRPr="00D75BD8">
        <w:t xml:space="preserve"> {</w:t>
      </w:r>
      <w:r w:rsidR="00810F69">
        <w:t>11</w:t>
      </w:r>
      <w:r w:rsidR="00D75BD8" w:rsidRPr="00D75BD8">
        <w:t>}</w:t>
      </w:r>
    </w:p>
    <w:p w14:paraId="5FCD54D3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15. </w:t>
      </w:r>
      <w:r w:rsidR="00D75BD8" w:rsidRPr="00D75BD8">
        <w:t>{</w:t>
      </w:r>
      <w:r w:rsidR="00810F69">
        <w:t>11</w:t>
      </w:r>
      <w:r w:rsidR="00D75BD8" w:rsidRPr="00D75BD8">
        <w:t>}</w:t>
      </w:r>
      <w:r>
        <w:t>Инвестор, претендующий на получение кредита, представляет в уполномоченный банк документы в соответствии с требованиями уполномоченного банка.</w:t>
      </w:r>
      <w:r w:rsidR="00D75BD8" w:rsidRPr="00D75BD8">
        <w:t xml:space="preserve"> {</w:t>
      </w:r>
      <w:r w:rsidR="00810F69">
        <w:t>11</w:t>
      </w:r>
      <w:r w:rsidR="00D75BD8" w:rsidRPr="00D75BD8">
        <w:t>}</w:t>
      </w:r>
    </w:p>
    <w:p w14:paraId="633BFEF6" w14:textId="77777777" w:rsidR="00517667" w:rsidRDefault="00D75BD8">
      <w:pPr>
        <w:pStyle w:val="ConsPlusNormal"/>
        <w:spacing w:before="220"/>
        <w:ind w:firstLine="540"/>
        <w:jc w:val="both"/>
      </w:pPr>
      <w:r w:rsidRPr="00D75BD8">
        <w:t>{</w:t>
      </w:r>
      <w:proofErr w:type="gramStart"/>
      <w:r w:rsidR="00810F69">
        <w:t>11</w:t>
      </w:r>
      <w:r w:rsidRPr="00D75BD8">
        <w:t>}</w:t>
      </w:r>
      <w:r w:rsidR="00517667">
        <w:t>Документы</w:t>
      </w:r>
      <w:proofErr w:type="gramEnd"/>
      <w:r w:rsidR="00517667">
        <w:t xml:space="preserve">, подтверждающие соответствие инвестора требованиям, указанным в </w:t>
      </w:r>
      <w:hyperlink w:anchor="P110" w:history="1">
        <w:r w:rsidR="00517667">
          <w:rPr>
            <w:color w:val="0000FF"/>
          </w:rPr>
          <w:t>пункте 14</w:t>
        </w:r>
      </w:hyperlink>
      <w:r w:rsidR="00517667">
        <w:t xml:space="preserve"> настоящих Правил, должны быть датированы не позднее чем за 60 календарных дней до дня подачи заявки на получение кредита. Повторный запрос подтверждающих документов регламентируется требованиями уполномоченного банка.</w:t>
      </w:r>
      <w:r w:rsidRPr="00D75BD8">
        <w:t xml:space="preserve"> {</w:t>
      </w:r>
      <w:r w:rsidR="00810F69">
        <w:t>11</w:t>
      </w:r>
      <w:r w:rsidRPr="00D75BD8">
        <w:t>}</w:t>
      </w:r>
    </w:p>
    <w:p w14:paraId="0FB11B2E" w14:textId="77777777" w:rsidR="00517667" w:rsidRDefault="00D75BD8">
      <w:pPr>
        <w:pStyle w:val="ConsPlusNormal"/>
        <w:spacing w:before="220"/>
        <w:ind w:firstLine="540"/>
        <w:jc w:val="both"/>
      </w:pPr>
      <w:r w:rsidRPr="00D75BD8">
        <w:t>{</w:t>
      </w:r>
      <w:r w:rsidR="00810F69" w:rsidRPr="00810F69">
        <w:t>37</w:t>
      </w:r>
      <w:r w:rsidRPr="00D75BD8">
        <w:t>}</w:t>
      </w:r>
      <w:r w:rsidR="00517667">
        <w:t xml:space="preserve">Проверка соответствия инвестора требованиям, указанным в </w:t>
      </w:r>
      <w:hyperlink w:anchor="P110" w:history="1">
        <w:r w:rsidR="00517667">
          <w:rPr>
            <w:color w:val="0000FF"/>
          </w:rPr>
          <w:t>пункте 14</w:t>
        </w:r>
      </w:hyperlink>
      <w:r w:rsidR="00517667">
        <w:t xml:space="preserve"> настоящих Правил, проводится уполномоченным банком.</w:t>
      </w:r>
      <w:r w:rsidRPr="00D75BD8">
        <w:t xml:space="preserve"> {</w:t>
      </w:r>
      <w:r w:rsidR="00810F69" w:rsidRPr="00810F69">
        <w:t>37</w:t>
      </w:r>
      <w:r w:rsidRPr="00D75BD8">
        <w:t>}</w:t>
      </w:r>
    </w:p>
    <w:p w14:paraId="186C7833" w14:textId="77777777" w:rsidR="00517667" w:rsidRPr="00D75BD8" w:rsidRDefault="00517667">
      <w:pPr>
        <w:pStyle w:val="ConsPlusNormal"/>
        <w:spacing w:before="220"/>
        <w:ind w:firstLine="540"/>
        <w:jc w:val="both"/>
      </w:pPr>
      <w:r>
        <w:t xml:space="preserve">16. </w:t>
      </w:r>
      <w:r w:rsidR="00D75BD8" w:rsidRPr="00D75BD8">
        <w:t>{</w:t>
      </w:r>
      <w:bookmarkStart w:id="8" w:name="_Hlk105872576"/>
      <w:r w:rsidR="00D75BD8" w:rsidRPr="00D75BD8">
        <w:t>37</w:t>
      </w:r>
      <w:bookmarkEnd w:id="8"/>
      <w:r w:rsidR="00D75BD8" w:rsidRPr="00D75BD8">
        <w:t>}</w:t>
      </w:r>
      <w:r>
        <w:t>Проверку целевого использования кредита осуществляет уполномоченный банк на основании документов, представленных инвестором согласно кредитному договору, в соответствии с законодательством Российской Федерации.</w:t>
      </w:r>
      <w:r w:rsidR="00D75BD8" w:rsidRPr="00D75BD8">
        <w:t>{37}</w:t>
      </w:r>
    </w:p>
    <w:p w14:paraId="144BF0C1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17. </w:t>
      </w:r>
      <w:r w:rsidR="00D75BD8" w:rsidRPr="00D75BD8">
        <w:t>{</w:t>
      </w:r>
      <w:r w:rsidR="00810F69">
        <w:t>26</w:t>
      </w:r>
      <w:r w:rsidR="00810F69" w:rsidRPr="00810F69">
        <w:t>}</w:t>
      </w:r>
      <w:r>
        <w:t>Предоставленные уполномоченным банком инвестору кредитные ресурсы в соответствии с кредитным договором не могут быть размещены на депозитах, а также в иных финансовых инструментах. При этом инвестор имеет право использовать аккредитив в качестве расчетного документа для проведения платежей по инвестиционному проекту в области обращения с отходами.</w:t>
      </w:r>
      <w:r w:rsidR="00D75BD8" w:rsidRPr="00D75BD8">
        <w:t xml:space="preserve"> {</w:t>
      </w:r>
      <w:r w:rsidR="00810F69" w:rsidRPr="00810F69">
        <w:t>26</w:t>
      </w:r>
      <w:r w:rsidR="00D75BD8" w:rsidRPr="00D75BD8">
        <w:t>}</w:t>
      </w:r>
    </w:p>
    <w:p w14:paraId="405FE6BE" w14:textId="77777777" w:rsidR="00517667" w:rsidRDefault="00517667">
      <w:pPr>
        <w:pStyle w:val="ConsPlusNormal"/>
        <w:spacing w:before="220"/>
        <w:ind w:firstLine="540"/>
        <w:jc w:val="both"/>
      </w:pPr>
      <w:r>
        <w:t xml:space="preserve">18. </w:t>
      </w:r>
      <w:r w:rsidR="00D75BD8" w:rsidRPr="00D75BD8">
        <w:t>{</w:t>
      </w:r>
      <w:r w:rsidR="00810F69">
        <w:t>26</w:t>
      </w:r>
      <w:r w:rsidR="00D75BD8" w:rsidRPr="00D75BD8">
        <w:t>}</w:t>
      </w:r>
      <w:r>
        <w:t xml:space="preserve">Уполномоченный банк ведет реестр инвесторов по форме согласно </w:t>
      </w:r>
      <w:hyperlink w:anchor="P155" w:history="1">
        <w:r>
          <w:rPr>
            <w:color w:val="0000FF"/>
          </w:rPr>
          <w:t>приложению N 1</w:t>
        </w:r>
      </w:hyperlink>
      <w:r>
        <w:t>.</w:t>
      </w:r>
      <w:r w:rsidR="00D75BD8" w:rsidRPr="00D75BD8">
        <w:t xml:space="preserve"> {</w:t>
      </w:r>
      <w:r w:rsidR="00810F69">
        <w:t>26</w:t>
      </w:r>
      <w:r w:rsidR="00D75BD8" w:rsidRPr="00D75BD8">
        <w:t>}</w:t>
      </w:r>
    </w:p>
    <w:p w14:paraId="3A23DD91" w14:textId="77777777" w:rsidR="00517667" w:rsidRPr="00D75BD8" w:rsidRDefault="00517667">
      <w:pPr>
        <w:pStyle w:val="ConsPlusNormal"/>
        <w:spacing w:before="220"/>
        <w:ind w:firstLine="540"/>
        <w:jc w:val="both"/>
      </w:pPr>
      <w:r>
        <w:lastRenderedPageBreak/>
        <w:t xml:space="preserve">19. </w:t>
      </w:r>
      <w:r w:rsidR="00D75BD8" w:rsidRPr="00D75BD8">
        <w:t>{4}</w:t>
      </w:r>
      <w:r>
        <w:t>Перечисление субсидии уполномоченному банку осуществляется:</w:t>
      </w:r>
      <w:r w:rsidR="00D75BD8" w:rsidRPr="00D75BD8">
        <w:t>{4}</w:t>
      </w:r>
    </w:p>
    <w:p w14:paraId="0CF7D5A7" w14:textId="77777777" w:rsidR="00517667" w:rsidRPr="00D75BD8" w:rsidRDefault="00517667">
      <w:pPr>
        <w:pStyle w:val="ConsPlusNormal"/>
        <w:spacing w:before="220"/>
        <w:ind w:firstLine="540"/>
        <w:jc w:val="both"/>
      </w:pPr>
      <w:r>
        <w:t xml:space="preserve">а) </w:t>
      </w:r>
      <w:r w:rsidR="00D75BD8" w:rsidRPr="00D75BD8">
        <w:t>{4}</w:t>
      </w:r>
      <w:r>
        <w:t>в 2022 году - ежеквартально, но не ранее квартала, в котором заключено соглашение о предоставлении субсидии, в целях компенсации недополученных доходов в текущем финансовом году; в декабре - за период октябрь - ноябрь;</w:t>
      </w:r>
      <w:r w:rsidR="00D75BD8" w:rsidRPr="00D75BD8">
        <w:t>{4}</w:t>
      </w:r>
    </w:p>
    <w:p w14:paraId="1ACC1035" w14:textId="77777777" w:rsidR="00517667" w:rsidRPr="00D75BD8" w:rsidRDefault="00517667">
      <w:pPr>
        <w:pStyle w:val="ConsPlusNormal"/>
        <w:spacing w:before="220"/>
        <w:ind w:firstLine="540"/>
        <w:jc w:val="both"/>
      </w:pPr>
      <w:r>
        <w:t xml:space="preserve">б) </w:t>
      </w:r>
      <w:r w:rsidR="00D75BD8" w:rsidRPr="00D75BD8">
        <w:t>{4}</w:t>
      </w:r>
      <w:r>
        <w:t>в 2023 году - единовременно не позднее 28 февраля 2023 г. в целях компенсации недополученных доходов за период с 1 по 31 декабря 2022 г.</w:t>
      </w:r>
      <w:r w:rsidR="00D75BD8" w:rsidRPr="00D75BD8">
        <w:t>{4}</w:t>
      </w:r>
    </w:p>
    <w:p w14:paraId="21967EFF" w14:textId="77777777" w:rsidR="00517667" w:rsidRPr="002125BF" w:rsidRDefault="00517667">
      <w:pPr>
        <w:pStyle w:val="ConsPlusNormal"/>
        <w:spacing w:before="220"/>
        <w:ind w:firstLine="540"/>
        <w:jc w:val="both"/>
      </w:pPr>
      <w:bookmarkStart w:id="9" w:name="P124"/>
      <w:bookmarkEnd w:id="9"/>
      <w:r>
        <w:t xml:space="preserve">20. </w:t>
      </w:r>
      <w:r w:rsidR="002125BF" w:rsidRPr="002125BF">
        <w:t>{19}</w:t>
      </w:r>
      <w:r w:rsidR="004A0F36">
        <w:t xml:space="preserve"> </w:t>
      </w:r>
      <w:r>
        <w:t xml:space="preserve">Для получения субсидии уполномоченный банк, с которым заключено соглашение, не позднее 5-го рабочего дня месяца, следующего за отчетным кварталом, и не позднее 5 декабря 2022 г. представляет в Министерство природных ресурсов и экологии Российской Федерации заявление о предоставлении субсидии в произвольной форме, </w:t>
      </w:r>
      <w:r w:rsidR="004A0F36" w:rsidRPr="002125BF">
        <w:t>{19}</w:t>
      </w:r>
      <w:r w:rsidR="004A0F36">
        <w:t xml:space="preserve"> </w:t>
      </w:r>
      <w:r w:rsidR="004A0F36" w:rsidRPr="002125BF">
        <w:t>{19}</w:t>
      </w:r>
      <w:r w:rsidR="004A0F36">
        <w:t xml:space="preserve"> </w:t>
      </w:r>
      <w:r>
        <w:t>реестр инвесторов, заверенные копии новых дополнительных соглашений к кредитным договорам (при наличии),</w:t>
      </w:r>
      <w:r w:rsidR="0024606B">
        <w:t xml:space="preserve"> </w:t>
      </w:r>
      <w:r>
        <w:t xml:space="preserve">расчет потребности в субсидии по форме согласно </w:t>
      </w:r>
      <w:hyperlink w:anchor="P233" w:history="1">
        <w:r>
          <w:rPr>
            <w:color w:val="0000FF"/>
          </w:rPr>
          <w:t>приложению N 2</w:t>
        </w:r>
      </w:hyperlink>
      <w:r>
        <w:t>, а также заверенный уполномоченным банком отчет о суммах выданных кредитов и начисленных процентах, суммах уплаченных инвестором денежных средств по основному долгу и процентам по кредитному договору (с указанием сроков).</w:t>
      </w:r>
      <w:r w:rsidR="002125BF" w:rsidRPr="002125BF">
        <w:t>{19}</w:t>
      </w:r>
    </w:p>
    <w:p w14:paraId="2592C9E4" w14:textId="77777777" w:rsidR="00517667" w:rsidRPr="00183733" w:rsidRDefault="00517667">
      <w:pPr>
        <w:pStyle w:val="ConsPlusNormal"/>
        <w:spacing w:before="220"/>
        <w:ind w:firstLine="540"/>
        <w:jc w:val="both"/>
      </w:pPr>
      <w:r>
        <w:t xml:space="preserve">21. </w:t>
      </w:r>
      <w:r w:rsidR="00183733" w:rsidRPr="00183733">
        <w:t>{17}</w:t>
      </w:r>
      <w:r>
        <w:t xml:space="preserve">Министерство природных ресурсов и экологии Российской Федерации в срок, не превышающий 15 рабочих дней со дня получения документов, указанных в </w:t>
      </w:r>
      <w:hyperlink w:anchor="P124" w:history="1">
        <w:r>
          <w:rPr>
            <w:color w:val="0000FF"/>
          </w:rPr>
          <w:t>пункте 20</w:t>
        </w:r>
      </w:hyperlink>
      <w:r>
        <w:t xml:space="preserve"> настоящих Правил, проверяет их и принимает решение о предоставлении субсидии уполномоченному банку либо направляет информацию уполномоченному банку об отказе в предоставлении субсидии по следующим основаниям:</w:t>
      </w:r>
      <w:r w:rsidR="00183733" w:rsidRPr="00183733">
        <w:t>{17}</w:t>
      </w:r>
    </w:p>
    <w:p w14:paraId="0B57EDB9" w14:textId="77777777" w:rsidR="00517667" w:rsidRPr="00183733" w:rsidRDefault="00517667">
      <w:pPr>
        <w:pStyle w:val="ConsPlusNormal"/>
        <w:spacing w:before="220"/>
        <w:ind w:firstLine="540"/>
        <w:jc w:val="both"/>
      </w:pPr>
      <w:r>
        <w:t xml:space="preserve">а) </w:t>
      </w:r>
      <w:r w:rsidR="00183733" w:rsidRPr="00183733">
        <w:t>{17}</w:t>
      </w:r>
      <w:r>
        <w:t xml:space="preserve">непредставление (представление не в полном объеме) уполномоченным банком документов, предусмотренных </w:t>
      </w:r>
      <w:hyperlink w:anchor="P124" w:history="1">
        <w:r>
          <w:rPr>
            <w:color w:val="0000FF"/>
          </w:rPr>
          <w:t>пунктом 20</w:t>
        </w:r>
      </w:hyperlink>
      <w:r>
        <w:t xml:space="preserve"> настоящих Правил;</w:t>
      </w:r>
      <w:r w:rsidR="00183733" w:rsidRPr="00183733">
        <w:t>{17}</w:t>
      </w:r>
    </w:p>
    <w:p w14:paraId="47478708" w14:textId="77777777" w:rsidR="00517667" w:rsidRPr="00183733" w:rsidRDefault="00517667">
      <w:pPr>
        <w:pStyle w:val="ConsPlusNormal"/>
        <w:spacing w:before="220"/>
        <w:ind w:firstLine="540"/>
        <w:jc w:val="both"/>
      </w:pPr>
      <w:r>
        <w:t xml:space="preserve">б) </w:t>
      </w:r>
      <w:r w:rsidR="00183733" w:rsidRPr="00183733">
        <w:t>{17}</w:t>
      </w:r>
      <w:r>
        <w:t xml:space="preserve">несоответствие документов, представленных уполномоченным банком в соответствии с </w:t>
      </w:r>
      <w:hyperlink w:anchor="P124" w:history="1">
        <w:r>
          <w:rPr>
            <w:color w:val="0000FF"/>
          </w:rPr>
          <w:t>пунктом 20</w:t>
        </w:r>
      </w:hyperlink>
      <w:r>
        <w:t xml:space="preserve"> настоящих Правил, требованиям, предусмотренным соглашением и настоящими Правилами;</w:t>
      </w:r>
      <w:r w:rsidR="00183733" w:rsidRPr="00183733">
        <w:t>{17}</w:t>
      </w:r>
    </w:p>
    <w:p w14:paraId="1E1419EC" w14:textId="77777777" w:rsidR="00517667" w:rsidRPr="00183733" w:rsidRDefault="00517667">
      <w:pPr>
        <w:pStyle w:val="ConsPlusNormal"/>
        <w:spacing w:before="220"/>
        <w:ind w:firstLine="540"/>
        <w:jc w:val="both"/>
      </w:pPr>
      <w:r>
        <w:t xml:space="preserve">в) </w:t>
      </w:r>
      <w:r w:rsidR="00183733" w:rsidRPr="00183733">
        <w:t>{17}</w:t>
      </w:r>
      <w:r>
        <w:t>недостаток лимитов бюджетных обязательств, доведенных в установленном порядке до Министерства природных ресурсов и экологии Российской Федерации, на дату поступления заявления о предоставлении субсидии.</w:t>
      </w:r>
      <w:r w:rsidR="00183733" w:rsidRPr="00183733">
        <w:t>{17}</w:t>
      </w:r>
    </w:p>
    <w:p w14:paraId="04332850" w14:textId="77777777" w:rsidR="00517667" w:rsidRPr="00101589" w:rsidRDefault="00517667">
      <w:pPr>
        <w:pStyle w:val="ConsPlusNormal"/>
        <w:spacing w:before="220"/>
        <w:ind w:firstLine="540"/>
        <w:jc w:val="both"/>
      </w:pPr>
      <w:r>
        <w:t xml:space="preserve">22. </w:t>
      </w:r>
      <w:r w:rsidR="00101589" w:rsidRPr="00101589">
        <w:t>{4}</w:t>
      </w:r>
      <w:r>
        <w:t>Перечисление субсидии осуществляется не позднее 10-го рабочего дня, следующего за днем принятия Министерством природных ресурсов и экологии Российской Федерации решения о предоставлении субсидии, на расчетный счет, открытый уполномоченному банку в учреждении Центрального банка Российской Федерации или в кредитной организации.</w:t>
      </w:r>
      <w:r w:rsidR="00101589" w:rsidRPr="00101589">
        <w:t>{4}</w:t>
      </w:r>
    </w:p>
    <w:p w14:paraId="399E33AB" w14:textId="77777777" w:rsidR="00517667" w:rsidRPr="007A2A3A" w:rsidRDefault="00517667">
      <w:pPr>
        <w:pStyle w:val="ConsPlusNormal"/>
        <w:spacing w:before="220"/>
        <w:ind w:firstLine="540"/>
        <w:jc w:val="both"/>
      </w:pPr>
      <w:bookmarkStart w:id="10" w:name="P130"/>
      <w:bookmarkEnd w:id="10"/>
      <w:r>
        <w:t xml:space="preserve">23. </w:t>
      </w:r>
      <w:r w:rsidR="007A2A3A" w:rsidRPr="007A2A3A">
        <w:t>{27}</w:t>
      </w:r>
      <w:r>
        <w:t>Результатом предоставления субсидии является количество поддержанных инвестиционных проектов в области обращения с отходами в 2022 году.</w:t>
      </w:r>
      <w:r w:rsidR="007A2A3A" w:rsidRPr="007A2A3A">
        <w:t>{27}</w:t>
      </w:r>
    </w:p>
    <w:p w14:paraId="05310037" w14:textId="3C2659F5" w:rsidR="00517667" w:rsidRPr="00C776C7" w:rsidRDefault="00517667">
      <w:pPr>
        <w:pStyle w:val="ConsPlusNormal"/>
        <w:spacing w:before="220"/>
        <w:ind w:firstLine="540"/>
        <w:jc w:val="both"/>
      </w:pPr>
      <w:bookmarkStart w:id="11" w:name="P131"/>
      <w:bookmarkEnd w:id="11"/>
      <w:r>
        <w:t xml:space="preserve">24. </w:t>
      </w:r>
      <w:r w:rsidR="00C776C7" w:rsidRPr="00C776C7">
        <w:t>{37}</w:t>
      </w:r>
      <w:r w:rsidR="0086151B" w:rsidRPr="0086151B">
        <w:t xml:space="preserve"> </w:t>
      </w:r>
      <w:r>
        <w:t>Министерство природных ресурсов и экологии Российской Федерации осуществляет проверку соблюдения уполномоченным банком порядка и условий предоставления субсидий, в том числе в части достижения результата предоставления субсидии,</w:t>
      </w:r>
      <w:r w:rsidR="0086151B" w:rsidRPr="0086151B">
        <w:t xml:space="preserve"> </w:t>
      </w:r>
      <w:r w:rsidR="00F44A3D" w:rsidRPr="00F44A3D">
        <w:t>{37}</w:t>
      </w:r>
      <w:r>
        <w:t xml:space="preserve"> </w:t>
      </w:r>
      <w:r w:rsidR="0086151B" w:rsidRPr="00C776C7">
        <w:t>{37}</w:t>
      </w:r>
      <w:r w:rsidR="0086151B" w:rsidRPr="0086151B">
        <w:t xml:space="preserve"> </w:t>
      </w:r>
      <w:r>
        <w:t xml:space="preserve">а также органы государственного финансового контроля осуществляют проверку в соответствии со </w:t>
      </w:r>
      <w:hyperlink r:id="rId15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16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C776C7" w:rsidRPr="00C776C7">
        <w:t>{37}</w:t>
      </w:r>
    </w:p>
    <w:p w14:paraId="43E1F055" w14:textId="77777777" w:rsidR="00517667" w:rsidRPr="00E46643" w:rsidRDefault="00E46643">
      <w:pPr>
        <w:pStyle w:val="ConsPlusNormal"/>
        <w:spacing w:before="220"/>
        <w:ind w:firstLine="540"/>
        <w:jc w:val="both"/>
      </w:pPr>
      <w:r w:rsidRPr="00E46643">
        <w:t>{37}</w:t>
      </w:r>
      <w:r w:rsidR="00517667">
        <w:t xml:space="preserve">Министерство природных ресурсов и экологии Российской Федерации проводит мониторинг достижения результатов предоставления субсидии,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17" w:history="1">
        <w:r w:rsidR="00517667">
          <w:rPr>
            <w:color w:val="0000FF"/>
          </w:rPr>
          <w:t>порядке</w:t>
        </w:r>
      </w:hyperlink>
      <w:r w:rsidR="00517667">
        <w:t xml:space="preserve"> и по формам, которые установлены Министерством финансов Российской Федерации.</w:t>
      </w:r>
      <w:r w:rsidRPr="00E46643">
        <w:t>{37}</w:t>
      </w:r>
    </w:p>
    <w:p w14:paraId="4DCDC91D" w14:textId="77777777" w:rsidR="00517667" w:rsidRPr="00F44A3D" w:rsidRDefault="00517667">
      <w:pPr>
        <w:pStyle w:val="ConsPlusNormal"/>
        <w:spacing w:before="220"/>
        <w:ind w:firstLine="540"/>
        <w:jc w:val="both"/>
      </w:pPr>
      <w:r>
        <w:lastRenderedPageBreak/>
        <w:t xml:space="preserve">25. </w:t>
      </w:r>
      <w:r w:rsidR="00F44A3D" w:rsidRPr="00F44A3D">
        <w:t>{38}</w:t>
      </w:r>
      <w:r>
        <w:t xml:space="preserve">В случае нарушений уполномоченным банком условий, установленных при предоставлении субсидии, выявленных в том числе по фактам проверок, </w:t>
      </w:r>
      <w:r w:rsidR="00F44A3D" w:rsidRPr="00F44A3D">
        <w:t>{38}</w:t>
      </w:r>
      <w:r>
        <w:t xml:space="preserve">проведенных Министерством природных ресурсов и экологии Российской Федерации и органом государственного финансового контроля, </w:t>
      </w:r>
      <w:r w:rsidR="00F44A3D" w:rsidRPr="00F44A3D">
        <w:t>{38}</w:t>
      </w:r>
      <w:r>
        <w:t>а также в случае недостижения значений результата предоставления субсидии средства субсидии подлежат возврату в доход федерального бюджета:</w:t>
      </w:r>
      <w:r w:rsidR="00F44A3D" w:rsidRPr="00F44A3D">
        <w:t>{38}</w:t>
      </w:r>
    </w:p>
    <w:p w14:paraId="6AA94E60" w14:textId="77777777" w:rsidR="00517667" w:rsidRPr="00F44A3D" w:rsidRDefault="00F44A3D">
      <w:pPr>
        <w:pStyle w:val="ConsPlusNormal"/>
        <w:spacing w:before="220"/>
        <w:ind w:firstLine="540"/>
        <w:jc w:val="both"/>
      </w:pPr>
      <w:r w:rsidRPr="00F44A3D">
        <w:t>{38}</w:t>
      </w:r>
      <w:r w:rsidR="00517667">
        <w:t>на основании требования Министерства природных ресурсов и экологии Российской Федерации - в течение 30 календарных дней со дня получения соответствующего требования;</w:t>
      </w:r>
      <w:r w:rsidRPr="00F44A3D">
        <w:t>{38}</w:t>
      </w:r>
    </w:p>
    <w:p w14:paraId="7C30A7D7" w14:textId="77777777" w:rsidR="00517667" w:rsidRPr="00F44A3D" w:rsidRDefault="00F44A3D">
      <w:pPr>
        <w:pStyle w:val="ConsPlusNormal"/>
        <w:spacing w:before="220"/>
        <w:ind w:firstLine="540"/>
        <w:jc w:val="both"/>
      </w:pPr>
      <w:r w:rsidRPr="00F44A3D">
        <w:t>{38}</w:t>
      </w:r>
      <w:r w:rsidR="00517667">
        <w:t>на основании представления и (или) предписания органа государственного финансового контроля - в срок, установленный в соответствии с бюджетным законодательством Российской Федерации.</w:t>
      </w:r>
      <w:r w:rsidRPr="00F44A3D">
        <w:t>{38}</w:t>
      </w:r>
    </w:p>
    <w:p w14:paraId="71A3E3AE" w14:textId="77777777" w:rsidR="00517667" w:rsidRPr="00F44A3D" w:rsidRDefault="00F44A3D">
      <w:pPr>
        <w:pStyle w:val="ConsPlusNormal"/>
        <w:spacing w:before="220"/>
        <w:ind w:firstLine="540"/>
        <w:jc w:val="both"/>
      </w:pPr>
      <w:r w:rsidRPr="00F44A3D">
        <w:t>{38}</w:t>
      </w:r>
      <w:r w:rsidR="00517667">
        <w:t>При этом уполномоченный банк обязан уплатить пеню, размер которой составляет одну трехсотую ключевой ставки Центрального банка Российской Федерации, действующей на день начала начисления пени, от суммы субсидии, использованной с несоблюдением целей или условий ее получения.</w:t>
      </w:r>
      <w:r w:rsidRPr="00F44A3D">
        <w:t>{38}</w:t>
      </w:r>
    </w:p>
    <w:p w14:paraId="37627EBA" w14:textId="77777777" w:rsidR="00517667" w:rsidRDefault="00517667">
      <w:pPr>
        <w:pStyle w:val="ConsPlusNormal"/>
        <w:ind w:firstLine="540"/>
        <w:jc w:val="both"/>
      </w:pPr>
    </w:p>
    <w:p w14:paraId="58A46A6E" w14:textId="77777777" w:rsidR="00517667" w:rsidRDefault="00517667">
      <w:pPr>
        <w:pStyle w:val="ConsPlusNormal"/>
        <w:ind w:firstLine="540"/>
        <w:jc w:val="both"/>
      </w:pPr>
    </w:p>
    <w:p w14:paraId="3693D507" w14:textId="77777777" w:rsidR="00517667" w:rsidRDefault="00517667">
      <w:pPr>
        <w:pStyle w:val="ConsPlusNormal"/>
        <w:ind w:firstLine="540"/>
        <w:jc w:val="both"/>
      </w:pPr>
    </w:p>
    <w:p w14:paraId="606049EE" w14:textId="77777777" w:rsidR="00517667" w:rsidRDefault="00517667">
      <w:pPr>
        <w:pStyle w:val="ConsPlusNormal"/>
        <w:ind w:firstLine="540"/>
        <w:jc w:val="both"/>
      </w:pPr>
    </w:p>
    <w:p w14:paraId="690107E0" w14:textId="77777777" w:rsidR="00517667" w:rsidRDefault="00517667">
      <w:pPr>
        <w:pStyle w:val="ConsPlusNormal"/>
        <w:ind w:firstLine="540"/>
        <w:jc w:val="both"/>
      </w:pPr>
    </w:p>
    <w:p w14:paraId="67980319" w14:textId="77777777" w:rsidR="00517667" w:rsidRDefault="00517667">
      <w:pPr>
        <w:pStyle w:val="ConsPlusNormal"/>
        <w:jc w:val="right"/>
        <w:outlineLvl w:val="1"/>
      </w:pPr>
      <w:r>
        <w:t>Приложение N 1</w:t>
      </w:r>
    </w:p>
    <w:p w14:paraId="4DBBD768" w14:textId="77777777" w:rsidR="00517667" w:rsidRDefault="00517667">
      <w:pPr>
        <w:pStyle w:val="ConsPlusNormal"/>
        <w:jc w:val="right"/>
      </w:pPr>
      <w:r>
        <w:t>к Правилам предоставления в 2022 году</w:t>
      </w:r>
    </w:p>
    <w:p w14:paraId="3A439E41" w14:textId="77777777" w:rsidR="00517667" w:rsidRDefault="00517667">
      <w:pPr>
        <w:pStyle w:val="ConsPlusNormal"/>
        <w:jc w:val="right"/>
      </w:pPr>
      <w:r>
        <w:t>субсидий из федерального бюджета</w:t>
      </w:r>
    </w:p>
    <w:p w14:paraId="4F1AE58D" w14:textId="77777777" w:rsidR="00517667" w:rsidRDefault="00517667">
      <w:pPr>
        <w:pStyle w:val="ConsPlusNormal"/>
        <w:jc w:val="right"/>
      </w:pPr>
      <w:r>
        <w:t>российским кредитным организациям</w:t>
      </w:r>
    </w:p>
    <w:p w14:paraId="55E52611" w14:textId="77777777" w:rsidR="00517667" w:rsidRDefault="00517667">
      <w:pPr>
        <w:pStyle w:val="ConsPlusNormal"/>
        <w:jc w:val="right"/>
      </w:pPr>
      <w:r>
        <w:t>на возмещение недополученных ими</w:t>
      </w:r>
    </w:p>
    <w:p w14:paraId="52F23DD4" w14:textId="77777777" w:rsidR="00517667" w:rsidRDefault="00517667">
      <w:pPr>
        <w:pStyle w:val="ConsPlusNormal"/>
        <w:jc w:val="right"/>
      </w:pPr>
      <w:r>
        <w:t>доходов по кредитам, выданным</w:t>
      </w:r>
    </w:p>
    <w:p w14:paraId="323ADE2F" w14:textId="77777777" w:rsidR="00517667" w:rsidRDefault="00517667">
      <w:pPr>
        <w:pStyle w:val="ConsPlusNormal"/>
        <w:jc w:val="right"/>
      </w:pPr>
      <w:r>
        <w:t>юридическим лицам, реализующим</w:t>
      </w:r>
    </w:p>
    <w:p w14:paraId="176A87B2" w14:textId="77777777" w:rsidR="00517667" w:rsidRDefault="00517667">
      <w:pPr>
        <w:pStyle w:val="ConsPlusNormal"/>
        <w:jc w:val="right"/>
      </w:pPr>
      <w:r>
        <w:t>инвестиционные проекты в области</w:t>
      </w:r>
    </w:p>
    <w:p w14:paraId="6CE46A3D" w14:textId="77777777" w:rsidR="00517667" w:rsidRDefault="00517667">
      <w:pPr>
        <w:pStyle w:val="ConsPlusNormal"/>
        <w:jc w:val="right"/>
      </w:pPr>
      <w:r>
        <w:t>обращения с отходами,</w:t>
      </w:r>
    </w:p>
    <w:p w14:paraId="11CC974E" w14:textId="77777777" w:rsidR="00517667" w:rsidRDefault="00517667">
      <w:pPr>
        <w:pStyle w:val="ConsPlusNormal"/>
        <w:jc w:val="right"/>
      </w:pPr>
      <w:r>
        <w:t>по льготной ставке</w:t>
      </w:r>
    </w:p>
    <w:p w14:paraId="70D54999" w14:textId="77777777" w:rsidR="00517667" w:rsidRDefault="00517667">
      <w:pPr>
        <w:pStyle w:val="ConsPlusNormal"/>
        <w:jc w:val="right"/>
      </w:pPr>
    </w:p>
    <w:p w14:paraId="4175709D" w14:textId="77777777" w:rsidR="00517667" w:rsidRDefault="00517667">
      <w:pPr>
        <w:pStyle w:val="ConsPlusNormal"/>
        <w:jc w:val="right"/>
      </w:pPr>
      <w:r>
        <w:t>(форма)</w:t>
      </w:r>
    </w:p>
    <w:p w14:paraId="516DFE97" w14:textId="77777777" w:rsidR="00517667" w:rsidRDefault="00517667">
      <w:pPr>
        <w:pStyle w:val="ConsPlusNormal"/>
        <w:jc w:val="right"/>
      </w:pPr>
    </w:p>
    <w:p w14:paraId="03CCD29B" w14:textId="77777777" w:rsidR="00517667" w:rsidRDefault="00517667">
      <w:pPr>
        <w:pStyle w:val="ConsPlusNormal"/>
        <w:jc w:val="center"/>
      </w:pPr>
      <w:bookmarkStart w:id="12" w:name="P155"/>
      <w:bookmarkEnd w:id="12"/>
      <w:r>
        <w:t>РЕЕСТР ИНВЕСТОРОВ,</w:t>
      </w:r>
    </w:p>
    <w:p w14:paraId="63B83F6D" w14:textId="77777777" w:rsidR="00517667" w:rsidRDefault="00517667">
      <w:pPr>
        <w:pStyle w:val="ConsPlusNormal"/>
        <w:jc w:val="center"/>
      </w:pPr>
      <w:r>
        <w:t>с которыми заключены кредитные договоры российской кредитной</w:t>
      </w:r>
    </w:p>
    <w:p w14:paraId="2E661E80" w14:textId="77777777" w:rsidR="00517667" w:rsidRDefault="00517667">
      <w:pPr>
        <w:pStyle w:val="ConsPlusNormal"/>
        <w:jc w:val="center"/>
      </w:pPr>
      <w:r>
        <w:t>организацией, по состоянию на "__" ___________ г.</w:t>
      </w:r>
    </w:p>
    <w:p w14:paraId="1EACEF8A" w14:textId="77777777" w:rsidR="00517667" w:rsidRDefault="00517667">
      <w:pPr>
        <w:pStyle w:val="ConsPlusNormal"/>
        <w:ind w:firstLine="540"/>
        <w:jc w:val="both"/>
      </w:pPr>
    </w:p>
    <w:p w14:paraId="6B6E4F35" w14:textId="77777777" w:rsidR="00517667" w:rsidRDefault="00517667">
      <w:pPr>
        <w:pStyle w:val="ConsPlusNormal"/>
        <w:jc w:val="both"/>
      </w:pPr>
      <w:r>
        <w:t>Наименование российской кредитной организации ________________________</w:t>
      </w:r>
    </w:p>
    <w:p w14:paraId="01E18870" w14:textId="77777777" w:rsidR="00517667" w:rsidRDefault="00517667">
      <w:pPr>
        <w:pStyle w:val="ConsPlusNormal"/>
        <w:spacing w:before="220"/>
        <w:jc w:val="both"/>
      </w:pPr>
      <w:r>
        <w:t>БИК российской кредитной организации _________________________________</w:t>
      </w:r>
    </w:p>
    <w:p w14:paraId="443BDE9E" w14:textId="77777777" w:rsidR="00517667" w:rsidRDefault="00517667">
      <w:pPr>
        <w:pStyle w:val="ConsPlusNormal"/>
        <w:spacing w:before="220"/>
        <w:jc w:val="both"/>
      </w:pPr>
      <w:r>
        <w:t>ИНН российской кредитной организации _________________________________</w:t>
      </w:r>
    </w:p>
    <w:p w14:paraId="47D83A81" w14:textId="77777777" w:rsidR="00517667" w:rsidRDefault="00517667">
      <w:pPr>
        <w:pStyle w:val="ConsPlusNormal"/>
        <w:ind w:firstLine="540"/>
        <w:jc w:val="both"/>
      </w:pPr>
    </w:p>
    <w:p w14:paraId="4D492EF2" w14:textId="77777777" w:rsidR="00517667" w:rsidRDefault="00517667">
      <w:pPr>
        <w:sectPr w:rsidR="00517667" w:rsidSect="002857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1416"/>
        <w:gridCol w:w="1416"/>
        <w:gridCol w:w="1416"/>
        <w:gridCol w:w="1416"/>
        <w:gridCol w:w="1416"/>
        <w:gridCol w:w="1416"/>
        <w:gridCol w:w="1416"/>
        <w:gridCol w:w="1416"/>
        <w:gridCol w:w="1422"/>
      </w:tblGrid>
      <w:tr w:rsidR="00517667" w14:paraId="5FC32B33" w14:textId="77777777">
        <w:tc>
          <w:tcPr>
            <w:tcW w:w="850" w:type="dxa"/>
            <w:vMerge w:val="restart"/>
          </w:tcPr>
          <w:p w14:paraId="0B9AC9B7" w14:textId="77777777" w:rsidR="00517667" w:rsidRDefault="00517667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5664" w:type="dxa"/>
            <w:gridSpan w:val="4"/>
          </w:tcPr>
          <w:p w14:paraId="4C39361D" w14:textId="77777777" w:rsidR="00517667" w:rsidRDefault="00517667">
            <w:pPr>
              <w:pStyle w:val="ConsPlusNormal"/>
              <w:jc w:val="center"/>
            </w:pPr>
            <w:r>
              <w:t>Сведения об инвесторе</w:t>
            </w:r>
          </w:p>
        </w:tc>
        <w:tc>
          <w:tcPr>
            <w:tcW w:w="7086" w:type="dxa"/>
            <w:gridSpan w:val="5"/>
          </w:tcPr>
          <w:p w14:paraId="49DDDF0F" w14:textId="77777777" w:rsidR="00517667" w:rsidRDefault="00517667">
            <w:pPr>
              <w:pStyle w:val="ConsPlusNormal"/>
              <w:jc w:val="center"/>
            </w:pPr>
            <w:r>
              <w:t>Сведения о кредитном договоре (соглашении)</w:t>
            </w:r>
          </w:p>
        </w:tc>
      </w:tr>
      <w:tr w:rsidR="00517667" w14:paraId="6DDC3E7D" w14:textId="77777777">
        <w:tc>
          <w:tcPr>
            <w:tcW w:w="850" w:type="dxa"/>
            <w:vMerge/>
          </w:tcPr>
          <w:p w14:paraId="5D5D1AD1" w14:textId="77777777" w:rsidR="00517667" w:rsidRDefault="00517667">
            <w:pPr>
              <w:spacing w:after="1" w:line="0" w:lineRule="atLeast"/>
            </w:pPr>
          </w:p>
        </w:tc>
        <w:tc>
          <w:tcPr>
            <w:tcW w:w="1416" w:type="dxa"/>
          </w:tcPr>
          <w:p w14:paraId="57DAB537" w14:textId="77777777" w:rsidR="00517667" w:rsidRDefault="00517667">
            <w:pPr>
              <w:pStyle w:val="ConsPlusNormal"/>
              <w:jc w:val="center"/>
            </w:pPr>
            <w:r>
              <w:t>Полное наименование инвестора</w:t>
            </w:r>
          </w:p>
        </w:tc>
        <w:tc>
          <w:tcPr>
            <w:tcW w:w="1416" w:type="dxa"/>
          </w:tcPr>
          <w:p w14:paraId="7C66F165" w14:textId="77777777" w:rsidR="00517667" w:rsidRDefault="00517667">
            <w:pPr>
              <w:pStyle w:val="ConsPlusNormal"/>
              <w:jc w:val="center"/>
            </w:pPr>
            <w:r>
              <w:t>ИНН инвестора</w:t>
            </w:r>
          </w:p>
        </w:tc>
        <w:tc>
          <w:tcPr>
            <w:tcW w:w="1416" w:type="dxa"/>
          </w:tcPr>
          <w:p w14:paraId="1447978C" w14:textId="77777777" w:rsidR="00517667" w:rsidRDefault="00517667">
            <w:pPr>
              <w:pStyle w:val="ConsPlusNormal"/>
              <w:jc w:val="center"/>
            </w:pPr>
            <w:r>
              <w:t>ОГРН инвестора (при наличии)</w:t>
            </w:r>
          </w:p>
        </w:tc>
        <w:tc>
          <w:tcPr>
            <w:tcW w:w="1416" w:type="dxa"/>
          </w:tcPr>
          <w:p w14:paraId="198D800C" w14:textId="77777777" w:rsidR="00517667" w:rsidRDefault="00517667">
            <w:pPr>
              <w:pStyle w:val="ConsPlusNormal"/>
              <w:jc w:val="center"/>
            </w:pPr>
            <w:r>
              <w:t>Место нахождения инвестора (субъект Российской Федерации - муниципальное образование)</w:t>
            </w:r>
          </w:p>
        </w:tc>
        <w:tc>
          <w:tcPr>
            <w:tcW w:w="1416" w:type="dxa"/>
          </w:tcPr>
          <w:p w14:paraId="647609F3" w14:textId="77777777" w:rsidR="00517667" w:rsidRDefault="00517667">
            <w:pPr>
              <w:pStyle w:val="ConsPlusNormal"/>
              <w:jc w:val="center"/>
            </w:pPr>
            <w:r>
              <w:t>Номер кредитного договора (соглашения)</w:t>
            </w:r>
          </w:p>
        </w:tc>
        <w:tc>
          <w:tcPr>
            <w:tcW w:w="1416" w:type="dxa"/>
          </w:tcPr>
          <w:p w14:paraId="1F6894F5" w14:textId="77777777" w:rsidR="00517667" w:rsidRDefault="00517667">
            <w:pPr>
              <w:pStyle w:val="ConsPlusNormal"/>
              <w:jc w:val="center"/>
            </w:pPr>
            <w:r>
              <w:t>Дата кредитного договора (соглашения)</w:t>
            </w:r>
          </w:p>
        </w:tc>
        <w:tc>
          <w:tcPr>
            <w:tcW w:w="1416" w:type="dxa"/>
          </w:tcPr>
          <w:p w14:paraId="0A274124" w14:textId="77777777" w:rsidR="00517667" w:rsidRDefault="00517667">
            <w:pPr>
              <w:pStyle w:val="ConsPlusNormal"/>
              <w:jc w:val="center"/>
            </w:pPr>
            <w:r>
              <w:t>Дата предоставления кредита инвестору</w:t>
            </w:r>
          </w:p>
        </w:tc>
        <w:tc>
          <w:tcPr>
            <w:tcW w:w="1416" w:type="dxa"/>
          </w:tcPr>
          <w:p w14:paraId="1EFAB628" w14:textId="77777777" w:rsidR="00517667" w:rsidRDefault="00517667">
            <w:pPr>
              <w:pStyle w:val="ConsPlusNormal"/>
              <w:jc w:val="center"/>
            </w:pPr>
            <w:r>
              <w:t>Срок кредита по кредитному договору (соглашению) (месяцев)</w:t>
            </w:r>
          </w:p>
        </w:tc>
        <w:tc>
          <w:tcPr>
            <w:tcW w:w="1422" w:type="dxa"/>
          </w:tcPr>
          <w:p w14:paraId="132AD93A" w14:textId="77777777" w:rsidR="00517667" w:rsidRDefault="00517667">
            <w:pPr>
              <w:pStyle w:val="ConsPlusNormal"/>
              <w:jc w:val="center"/>
            </w:pPr>
            <w:r>
              <w:t>Размер кредита по кредитному договору (соглашению) (рублей)</w:t>
            </w:r>
          </w:p>
        </w:tc>
      </w:tr>
      <w:tr w:rsidR="00517667" w14:paraId="31733F87" w14:textId="77777777">
        <w:tc>
          <w:tcPr>
            <w:tcW w:w="850" w:type="dxa"/>
          </w:tcPr>
          <w:p w14:paraId="355638FF" w14:textId="77777777" w:rsidR="00517667" w:rsidRDefault="0051766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47D56494" w14:textId="77777777" w:rsidR="00517667" w:rsidRDefault="00517667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608068B7" w14:textId="77777777" w:rsidR="00517667" w:rsidRDefault="00517667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393E2459" w14:textId="77777777" w:rsidR="00517667" w:rsidRDefault="00517667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20054B71" w14:textId="77777777" w:rsidR="00517667" w:rsidRDefault="00517667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062BF11E" w14:textId="77777777" w:rsidR="00517667" w:rsidRDefault="00517667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16" w:type="dxa"/>
          </w:tcPr>
          <w:p w14:paraId="5ECDAED0" w14:textId="77777777" w:rsidR="00517667" w:rsidRDefault="00517667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416" w:type="dxa"/>
          </w:tcPr>
          <w:p w14:paraId="13B85422" w14:textId="77777777" w:rsidR="00517667" w:rsidRDefault="00517667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416" w:type="dxa"/>
          </w:tcPr>
          <w:p w14:paraId="2180456A" w14:textId="77777777" w:rsidR="00517667" w:rsidRDefault="00517667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422" w:type="dxa"/>
          </w:tcPr>
          <w:p w14:paraId="50F3BBAA" w14:textId="77777777" w:rsidR="00517667" w:rsidRDefault="00517667">
            <w:pPr>
              <w:pStyle w:val="ConsPlusNormal"/>
              <w:jc w:val="center"/>
            </w:pPr>
            <w:r>
              <w:t>10</w:t>
            </w:r>
          </w:p>
        </w:tc>
      </w:tr>
      <w:tr w:rsidR="00517667" w14:paraId="671D48A8" w14:textId="77777777">
        <w:tc>
          <w:tcPr>
            <w:tcW w:w="850" w:type="dxa"/>
          </w:tcPr>
          <w:p w14:paraId="2D58DE8F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455ED67C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62573846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4716BE7B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4E96417C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755B12DA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41EF291C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0F08F104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6512D1C2" w14:textId="77777777" w:rsidR="00517667" w:rsidRDefault="00517667">
            <w:pPr>
              <w:pStyle w:val="ConsPlusNormal"/>
            </w:pPr>
          </w:p>
        </w:tc>
        <w:tc>
          <w:tcPr>
            <w:tcW w:w="1422" w:type="dxa"/>
          </w:tcPr>
          <w:p w14:paraId="1E05FF3B" w14:textId="77777777" w:rsidR="00517667" w:rsidRDefault="00517667">
            <w:pPr>
              <w:pStyle w:val="ConsPlusNormal"/>
            </w:pPr>
          </w:p>
        </w:tc>
      </w:tr>
      <w:tr w:rsidR="00517667" w14:paraId="1EEBC07E" w14:textId="77777777">
        <w:tc>
          <w:tcPr>
            <w:tcW w:w="850" w:type="dxa"/>
          </w:tcPr>
          <w:p w14:paraId="69794725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6CAB48C8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0214018B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548BDFBA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1512BF30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0B3D4C0A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499AC691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51C08596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61D1AE52" w14:textId="77777777" w:rsidR="00517667" w:rsidRDefault="00517667">
            <w:pPr>
              <w:pStyle w:val="ConsPlusNormal"/>
            </w:pPr>
          </w:p>
        </w:tc>
        <w:tc>
          <w:tcPr>
            <w:tcW w:w="1422" w:type="dxa"/>
          </w:tcPr>
          <w:p w14:paraId="44197008" w14:textId="77777777" w:rsidR="00517667" w:rsidRDefault="00517667">
            <w:pPr>
              <w:pStyle w:val="ConsPlusNormal"/>
            </w:pPr>
          </w:p>
        </w:tc>
      </w:tr>
      <w:tr w:rsidR="00517667" w14:paraId="34D7B9E5" w14:textId="77777777">
        <w:tc>
          <w:tcPr>
            <w:tcW w:w="850" w:type="dxa"/>
          </w:tcPr>
          <w:p w14:paraId="55447697" w14:textId="77777777" w:rsidR="00517667" w:rsidRDefault="00517667">
            <w:pPr>
              <w:pStyle w:val="ConsPlusNormal"/>
              <w:jc w:val="center"/>
            </w:pPr>
            <w:r>
              <w:t>Итого</w:t>
            </w:r>
          </w:p>
        </w:tc>
        <w:tc>
          <w:tcPr>
            <w:tcW w:w="1416" w:type="dxa"/>
          </w:tcPr>
          <w:p w14:paraId="3E86705F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4691CD78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62845014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09010728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077C2EA0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4215603B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49198270" w14:textId="77777777" w:rsidR="00517667" w:rsidRDefault="00517667">
            <w:pPr>
              <w:pStyle w:val="ConsPlusNormal"/>
            </w:pPr>
          </w:p>
        </w:tc>
        <w:tc>
          <w:tcPr>
            <w:tcW w:w="1416" w:type="dxa"/>
          </w:tcPr>
          <w:p w14:paraId="72ADD5B5" w14:textId="77777777" w:rsidR="00517667" w:rsidRDefault="00517667">
            <w:pPr>
              <w:pStyle w:val="ConsPlusNormal"/>
            </w:pPr>
          </w:p>
        </w:tc>
        <w:tc>
          <w:tcPr>
            <w:tcW w:w="1422" w:type="dxa"/>
          </w:tcPr>
          <w:p w14:paraId="11EC647D" w14:textId="77777777" w:rsidR="00517667" w:rsidRDefault="00517667">
            <w:pPr>
              <w:pStyle w:val="ConsPlusNormal"/>
            </w:pPr>
          </w:p>
        </w:tc>
      </w:tr>
    </w:tbl>
    <w:p w14:paraId="53035FA8" w14:textId="77777777" w:rsidR="00517667" w:rsidRDefault="00517667">
      <w:pPr>
        <w:pStyle w:val="ConsPlusNormal"/>
        <w:ind w:firstLine="540"/>
        <w:jc w:val="both"/>
      </w:pPr>
    </w:p>
    <w:p w14:paraId="4379853A" w14:textId="77777777" w:rsidR="00517667" w:rsidRDefault="00517667">
      <w:pPr>
        <w:pStyle w:val="ConsPlusNormal"/>
        <w:ind w:firstLine="540"/>
        <w:jc w:val="both"/>
      </w:pPr>
    </w:p>
    <w:p w14:paraId="27F8C9B4" w14:textId="77777777" w:rsidR="00517667" w:rsidRDefault="00517667">
      <w:pPr>
        <w:pStyle w:val="ConsPlusNormal"/>
        <w:ind w:firstLine="540"/>
        <w:jc w:val="both"/>
      </w:pPr>
    </w:p>
    <w:p w14:paraId="0E5ECABF" w14:textId="77777777" w:rsidR="00517667" w:rsidRDefault="00517667">
      <w:pPr>
        <w:pStyle w:val="ConsPlusNormal"/>
        <w:ind w:firstLine="540"/>
        <w:jc w:val="both"/>
      </w:pPr>
    </w:p>
    <w:p w14:paraId="6594B862" w14:textId="77777777" w:rsidR="00517667" w:rsidRDefault="00517667">
      <w:pPr>
        <w:pStyle w:val="ConsPlusNormal"/>
        <w:ind w:firstLine="540"/>
        <w:jc w:val="both"/>
      </w:pPr>
    </w:p>
    <w:p w14:paraId="15726DE2" w14:textId="77777777" w:rsidR="00517667" w:rsidRDefault="00517667">
      <w:pPr>
        <w:pStyle w:val="ConsPlusNormal"/>
        <w:jc w:val="right"/>
        <w:outlineLvl w:val="1"/>
      </w:pPr>
      <w:r>
        <w:t>Приложение N 2</w:t>
      </w:r>
    </w:p>
    <w:p w14:paraId="61EE2841" w14:textId="77777777" w:rsidR="00517667" w:rsidRDefault="00517667">
      <w:pPr>
        <w:pStyle w:val="ConsPlusNormal"/>
        <w:jc w:val="right"/>
      </w:pPr>
      <w:r>
        <w:t>к Правилам предоставления в 2022 году</w:t>
      </w:r>
    </w:p>
    <w:p w14:paraId="088B2573" w14:textId="77777777" w:rsidR="00517667" w:rsidRDefault="00517667">
      <w:pPr>
        <w:pStyle w:val="ConsPlusNormal"/>
        <w:jc w:val="right"/>
      </w:pPr>
      <w:r>
        <w:t>субсидий из федерального бюджета</w:t>
      </w:r>
    </w:p>
    <w:p w14:paraId="5D286C77" w14:textId="77777777" w:rsidR="00517667" w:rsidRDefault="00517667">
      <w:pPr>
        <w:pStyle w:val="ConsPlusNormal"/>
        <w:jc w:val="right"/>
      </w:pPr>
      <w:r>
        <w:t>российским кредитным организациям</w:t>
      </w:r>
    </w:p>
    <w:p w14:paraId="72D5FA34" w14:textId="77777777" w:rsidR="00517667" w:rsidRDefault="00517667">
      <w:pPr>
        <w:pStyle w:val="ConsPlusNormal"/>
        <w:jc w:val="right"/>
      </w:pPr>
      <w:r>
        <w:t>на возмещение недополученных ими</w:t>
      </w:r>
    </w:p>
    <w:p w14:paraId="15EC8917" w14:textId="77777777" w:rsidR="00517667" w:rsidRDefault="00517667">
      <w:pPr>
        <w:pStyle w:val="ConsPlusNormal"/>
        <w:jc w:val="right"/>
      </w:pPr>
      <w:r>
        <w:t>доходов по кредитам, выданным</w:t>
      </w:r>
    </w:p>
    <w:p w14:paraId="2E53F5EC" w14:textId="77777777" w:rsidR="00517667" w:rsidRDefault="00517667">
      <w:pPr>
        <w:pStyle w:val="ConsPlusNormal"/>
        <w:jc w:val="right"/>
      </w:pPr>
      <w:r>
        <w:t>юридическим лицам, реализующим</w:t>
      </w:r>
    </w:p>
    <w:p w14:paraId="660E2BE9" w14:textId="77777777" w:rsidR="00517667" w:rsidRDefault="00517667">
      <w:pPr>
        <w:pStyle w:val="ConsPlusNormal"/>
        <w:jc w:val="right"/>
      </w:pPr>
      <w:r>
        <w:t>инвестиционные проекты в области</w:t>
      </w:r>
    </w:p>
    <w:p w14:paraId="48B766EE" w14:textId="77777777" w:rsidR="00517667" w:rsidRDefault="00517667">
      <w:pPr>
        <w:pStyle w:val="ConsPlusNormal"/>
        <w:jc w:val="right"/>
      </w:pPr>
      <w:r>
        <w:t>обращения с отходами,</w:t>
      </w:r>
    </w:p>
    <w:p w14:paraId="3EF497C5" w14:textId="77777777" w:rsidR="00517667" w:rsidRDefault="00517667">
      <w:pPr>
        <w:pStyle w:val="ConsPlusNormal"/>
        <w:jc w:val="right"/>
      </w:pPr>
      <w:r>
        <w:t>по льготной ставке</w:t>
      </w:r>
    </w:p>
    <w:p w14:paraId="486F3C34" w14:textId="77777777" w:rsidR="00517667" w:rsidRDefault="00517667">
      <w:pPr>
        <w:pStyle w:val="ConsPlusNormal"/>
        <w:jc w:val="right"/>
      </w:pPr>
    </w:p>
    <w:p w14:paraId="6E657659" w14:textId="77777777" w:rsidR="00517667" w:rsidRDefault="00517667">
      <w:pPr>
        <w:pStyle w:val="ConsPlusNormal"/>
        <w:jc w:val="right"/>
      </w:pPr>
      <w:r>
        <w:lastRenderedPageBreak/>
        <w:t>(форма)</w:t>
      </w:r>
    </w:p>
    <w:p w14:paraId="457A1DE8" w14:textId="77777777" w:rsidR="00517667" w:rsidRDefault="00517667">
      <w:pPr>
        <w:pStyle w:val="ConsPlusNormal"/>
        <w:ind w:firstLine="540"/>
        <w:jc w:val="both"/>
      </w:pPr>
    </w:p>
    <w:p w14:paraId="78DA2492" w14:textId="77777777" w:rsidR="00517667" w:rsidRDefault="00517667">
      <w:pPr>
        <w:pStyle w:val="ConsPlusNormal"/>
        <w:jc w:val="center"/>
      </w:pPr>
      <w:bookmarkStart w:id="13" w:name="P233"/>
      <w:bookmarkEnd w:id="13"/>
      <w:r>
        <w:t>РАСЧЕТ</w:t>
      </w:r>
    </w:p>
    <w:p w14:paraId="63B9E654" w14:textId="77777777" w:rsidR="00517667" w:rsidRDefault="00517667">
      <w:pPr>
        <w:pStyle w:val="ConsPlusNormal"/>
        <w:jc w:val="center"/>
      </w:pPr>
      <w:r>
        <w:t>потребности российской кредитной организации в субсидии,</w:t>
      </w:r>
    </w:p>
    <w:p w14:paraId="6DC616EE" w14:textId="77777777" w:rsidR="00517667" w:rsidRDefault="00517667">
      <w:pPr>
        <w:pStyle w:val="ConsPlusNormal"/>
        <w:jc w:val="center"/>
      </w:pPr>
      <w:r>
        <w:t>предоставляемой в 2022 году из федерального бюджета</w:t>
      </w:r>
    </w:p>
    <w:p w14:paraId="636A904F" w14:textId="77777777" w:rsidR="00517667" w:rsidRDefault="00517667">
      <w:pPr>
        <w:pStyle w:val="ConsPlusNormal"/>
        <w:jc w:val="center"/>
      </w:pPr>
      <w:r>
        <w:t>российским кредитным организациям на возмещение</w:t>
      </w:r>
    </w:p>
    <w:p w14:paraId="0A2F1D9D" w14:textId="77777777" w:rsidR="00517667" w:rsidRDefault="00517667">
      <w:pPr>
        <w:pStyle w:val="ConsPlusNormal"/>
        <w:jc w:val="center"/>
      </w:pPr>
      <w:r>
        <w:t>недополученных ими доходов по кредитам, выданным</w:t>
      </w:r>
    </w:p>
    <w:p w14:paraId="4C8FCDA0" w14:textId="77777777" w:rsidR="00517667" w:rsidRDefault="00517667">
      <w:pPr>
        <w:pStyle w:val="ConsPlusNormal"/>
        <w:jc w:val="center"/>
      </w:pPr>
      <w:r>
        <w:t>юридическим лицам, реализующим инвестиционные проекты</w:t>
      </w:r>
    </w:p>
    <w:p w14:paraId="43D058CE" w14:textId="77777777" w:rsidR="00517667" w:rsidRDefault="00517667">
      <w:pPr>
        <w:pStyle w:val="ConsPlusNormal"/>
        <w:jc w:val="center"/>
      </w:pPr>
      <w:r>
        <w:t>в области обращения с отходами, по льготной ставке</w:t>
      </w:r>
    </w:p>
    <w:p w14:paraId="2AEB9CF8" w14:textId="77777777" w:rsidR="00517667" w:rsidRDefault="00517667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"/>
        <w:gridCol w:w="1530"/>
        <w:gridCol w:w="1360"/>
        <w:gridCol w:w="1474"/>
        <w:gridCol w:w="1530"/>
        <w:gridCol w:w="2267"/>
        <w:gridCol w:w="2891"/>
        <w:gridCol w:w="2097"/>
      </w:tblGrid>
      <w:tr w:rsidR="00517667" w14:paraId="539C1C1D" w14:textId="77777777">
        <w:tc>
          <w:tcPr>
            <w:tcW w:w="453" w:type="dxa"/>
          </w:tcPr>
          <w:p w14:paraId="2BF1B089" w14:textId="77777777" w:rsidR="00517667" w:rsidRDefault="00517667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530" w:type="dxa"/>
          </w:tcPr>
          <w:p w14:paraId="720E3475" w14:textId="77777777" w:rsidR="00517667" w:rsidRDefault="00517667">
            <w:pPr>
              <w:pStyle w:val="ConsPlusNormal"/>
              <w:jc w:val="center"/>
            </w:pPr>
            <w:r>
              <w:t>Реквизиты кредитного договора (дополнительного соглашения к кредитному договору)</w:t>
            </w:r>
          </w:p>
        </w:tc>
        <w:tc>
          <w:tcPr>
            <w:tcW w:w="1360" w:type="dxa"/>
          </w:tcPr>
          <w:p w14:paraId="25FF71A7" w14:textId="77777777" w:rsidR="00517667" w:rsidRDefault="00517667">
            <w:pPr>
              <w:pStyle w:val="ConsPlusNormal"/>
              <w:jc w:val="center"/>
            </w:pPr>
            <w:r>
              <w:t>Дата начала периода, за который начисляются проценты по кредитному договору</w:t>
            </w:r>
          </w:p>
        </w:tc>
        <w:tc>
          <w:tcPr>
            <w:tcW w:w="1474" w:type="dxa"/>
          </w:tcPr>
          <w:p w14:paraId="53B7E4F7" w14:textId="77777777" w:rsidR="00517667" w:rsidRDefault="00517667">
            <w:pPr>
              <w:pStyle w:val="ConsPlusNormal"/>
              <w:jc w:val="center"/>
            </w:pPr>
            <w:r>
              <w:t>Дата окончания периода, за который начисляются проценты по кредитному договору</w:t>
            </w:r>
          </w:p>
        </w:tc>
        <w:tc>
          <w:tcPr>
            <w:tcW w:w="1530" w:type="dxa"/>
          </w:tcPr>
          <w:p w14:paraId="50D7B4A4" w14:textId="77777777" w:rsidR="00517667" w:rsidRDefault="00517667">
            <w:pPr>
              <w:pStyle w:val="ConsPlusNormal"/>
              <w:jc w:val="center"/>
            </w:pPr>
            <w:r>
              <w:t>Период, за который начисляются проценты по кредитному договору (календарных дней)</w:t>
            </w:r>
          </w:p>
        </w:tc>
        <w:tc>
          <w:tcPr>
            <w:tcW w:w="2267" w:type="dxa"/>
          </w:tcPr>
          <w:p w14:paraId="7E39DA68" w14:textId="77777777" w:rsidR="00517667" w:rsidRDefault="00517667">
            <w:pPr>
              <w:pStyle w:val="ConsPlusNormal"/>
              <w:jc w:val="center"/>
            </w:pPr>
            <w:r>
              <w:t>Размер ссудной задолженности по кредитному договору для расчета процентов на соответствующий процентный период (рублей)</w:t>
            </w:r>
          </w:p>
        </w:tc>
        <w:tc>
          <w:tcPr>
            <w:tcW w:w="2891" w:type="dxa"/>
          </w:tcPr>
          <w:p w14:paraId="0C7CB807" w14:textId="77777777" w:rsidR="00517667" w:rsidRDefault="00517667">
            <w:pPr>
              <w:pStyle w:val="ConsPlusNormal"/>
              <w:jc w:val="center"/>
            </w:pPr>
            <w:r>
              <w:t>Значение ключевой ставки Центрального банка Российской Федерации, действующей на дату начисления процентов по кредитному договору за соответствующий процентный период, увеличенной на 2,5 процента (процентов)</w:t>
            </w:r>
          </w:p>
        </w:tc>
        <w:tc>
          <w:tcPr>
            <w:tcW w:w="2097" w:type="dxa"/>
          </w:tcPr>
          <w:p w14:paraId="27AC9BEB" w14:textId="77777777" w:rsidR="00517667" w:rsidRDefault="00517667">
            <w:pPr>
              <w:pStyle w:val="ConsPlusNormal"/>
              <w:jc w:val="center"/>
            </w:pPr>
            <w:r>
              <w:t>Размер недополученных доходов (рублей)</w:t>
            </w:r>
          </w:p>
          <w:p w14:paraId="23E642C4" w14:textId="77777777" w:rsidR="00517667" w:rsidRDefault="00000000">
            <w:pPr>
              <w:pStyle w:val="ConsPlusNormal"/>
              <w:jc w:val="center"/>
            </w:pPr>
            <w:hyperlink w:anchor="P255" w:history="1">
              <w:r w:rsidR="00517667">
                <w:rPr>
                  <w:color w:val="0000FF"/>
                </w:rPr>
                <w:t>гр. 6</w:t>
              </w:r>
            </w:hyperlink>
            <w:r w:rsidR="00517667">
              <w:t xml:space="preserve"> x (</w:t>
            </w:r>
            <w:hyperlink w:anchor="P256" w:history="1">
              <w:r w:rsidR="00517667">
                <w:rPr>
                  <w:color w:val="0000FF"/>
                </w:rPr>
                <w:t>гр. 7</w:t>
              </w:r>
            </w:hyperlink>
            <w:r w:rsidR="00517667">
              <w:t xml:space="preserve"> - 12,5) x (</w:t>
            </w:r>
            <w:hyperlink w:anchor="P254" w:history="1">
              <w:r w:rsidR="00517667">
                <w:rPr>
                  <w:color w:val="0000FF"/>
                </w:rPr>
                <w:t>гр. 5</w:t>
              </w:r>
            </w:hyperlink>
            <w:r w:rsidR="00517667">
              <w:t>/365)</w:t>
            </w:r>
          </w:p>
        </w:tc>
      </w:tr>
      <w:tr w:rsidR="00517667" w14:paraId="3DF6C99D" w14:textId="77777777">
        <w:tc>
          <w:tcPr>
            <w:tcW w:w="453" w:type="dxa"/>
          </w:tcPr>
          <w:p w14:paraId="26EF663E" w14:textId="77777777" w:rsidR="00517667" w:rsidRDefault="0051766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49322CF8" w14:textId="77777777" w:rsidR="00517667" w:rsidRDefault="00517667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60" w:type="dxa"/>
          </w:tcPr>
          <w:p w14:paraId="24F3F4C5" w14:textId="77777777" w:rsidR="00517667" w:rsidRDefault="00517667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474" w:type="dxa"/>
          </w:tcPr>
          <w:p w14:paraId="3E01F8C4" w14:textId="77777777" w:rsidR="00517667" w:rsidRDefault="00517667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6CB150D1" w14:textId="77777777" w:rsidR="00517667" w:rsidRDefault="00517667">
            <w:pPr>
              <w:pStyle w:val="ConsPlusNormal"/>
              <w:jc w:val="center"/>
            </w:pPr>
            <w:bookmarkStart w:id="14" w:name="P254"/>
            <w:bookmarkEnd w:id="14"/>
            <w:r>
              <w:t>5</w:t>
            </w:r>
          </w:p>
        </w:tc>
        <w:tc>
          <w:tcPr>
            <w:tcW w:w="2267" w:type="dxa"/>
          </w:tcPr>
          <w:p w14:paraId="6976450E" w14:textId="77777777" w:rsidR="00517667" w:rsidRDefault="00517667">
            <w:pPr>
              <w:pStyle w:val="ConsPlusNormal"/>
              <w:jc w:val="center"/>
            </w:pPr>
            <w:bookmarkStart w:id="15" w:name="P255"/>
            <w:bookmarkEnd w:id="15"/>
            <w:r>
              <w:t>6</w:t>
            </w:r>
          </w:p>
        </w:tc>
        <w:tc>
          <w:tcPr>
            <w:tcW w:w="2891" w:type="dxa"/>
          </w:tcPr>
          <w:p w14:paraId="79440FE9" w14:textId="77777777" w:rsidR="00517667" w:rsidRDefault="00517667">
            <w:pPr>
              <w:pStyle w:val="ConsPlusNormal"/>
              <w:jc w:val="center"/>
            </w:pPr>
            <w:bookmarkStart w:id="16" w:name="P256"/>
            <w:bookmarkEnd w:id="16"/>
            <w:r>
              <w:t>7</w:t>
            </w:r>
          </w:p>
        </w:tc>
        <w:tc>
          <w:tcPr>
            <w:tcW w:w="2097" w:type="dxa"/>
          </w:tcPr>
          <w:p w14:paraId="43235814" w14:textId="77777777" w:rsidR="00517667" w:rsidRDefault="00517667">
            <w:pPr>
              <w:pStyle w:val="ConsPlusNormal"/>
              <w:jc w:val="center"/>
            </w:pPr>
            <w:r>
              <w:t>8</w:t>
            </w:r>
          </w:p>
        </w:tc>
      </w:tr>
      <w:tr w:rsidR="00517667" w14:paraId="4D579751" w14:textId="77777777">
        <w:tc>
          <w:tcPr>
            <w:tcW w:w="453" w:type="dxa"/>
          </w:tcPr>
          <w:p w14:paraId="3FA1576A" w14:textId="77777777" w:rsidR="00517667" w:rsidRDefault="00517667">
            <w:pPr>
              <w:pStyle w:val="ConsPlusNormal"/>
            </w:pPr>
          </w:p>
        </w:tc>
        <w:tc>
          <w:tcPr>
            <w:tcW w:w="1530" w:type="dxa"/>
          </w:tcPr>
          <w:p w14:paraId="2BA34D02" w14:textId="77777777" w:rsidR="00517667" w:rsidRDefault="00517667">
            <w:pPr>
              <w:pStyle w:val="ConsPlusNormal"/>
            </w:pPr>
          </w:p>
        </w:tc>
        <w:tc>
          <w:tcPr>
            <w:tcW w:w="1360" w:type="dxa"/>
          </w:tcPr>
          <w:p w14:paraId="32CE14DA" w14:textId="77777777" w:rsidR="00517667" w:rsidRDefault="00517667">
            <w:pPr>
              <w:pStyle w:val="ConsPlusNormal"/>
            </w:pPr>
          </w:p>
        </w:tc>
        <w:tc>
          <w:tcPr>
            <w:tcW w:w="1474" w:type="dxa"/>
          </w:tcPr>
          <w:p w14:paraId="2702C1D8" w14:textId="77777777" w:rsidR="00517667" w:rsidRDefault="00517667">
            <w:pPr>
              <w:pStyle w:val="ConsPlusNormal"/>
            </w:pPr>
          </w:p>
        </w:tc>
        <w:tc>
          <w:tcPr>
            <w:tcW w:w="1530" w:type="dxa"/>
          </w:tcPr>
          <w:p w14:paraId="2FD33C5C" w14:textId="77777777" w:rsidR="00517667" w:rsidRDefault="00517667">
            <w:pPr>
              <w:pStyle w:val="ConsPlusNormal"/>
            </w:pPr>
          </w:p>
        </w:tc>
        <w:tc>
          <w:tcPr>
            <w:tcW w:w="2267" w:type="dxa"/>
          </w:tcPr>
          <w:p w14:paraId="55BF5470" w14:textId="77777777" w:rsidR="00517667" w:rsidRDefault="00517667">
            <w:pPr>
              <w:pStyle w:val="ConsPlusNormal"/>
            </w:pPr>
          </w:p>
        </w:tc>
        <w:tc>
          <w:tcPr>
            <w:tcW w:w="2891" w:type="dxa"/>
          </w:tcPr>
          <w:p w14:paraId="28171D50" w14:textId="77777777" w:rsidR="00517667" w:rsidRDefault="00517667">
            <w:pPr>
              <w:pStyle w:val="ConsPlusNormal"/>
            </w:pPr>
          </w:p>
        </w:tc>
        <w:tc>
          <w:tcPr>
            <w:tcW w:w="2097" w:type="dxa"/>
          </w:tcPr>
          <w:p w14:paraId="19CC4AA0" w14:textId="77777777" w:rsidR="00517667" w:rsidRDefault="00517667">
            <w:pPr>
              <w:pStyle w:val="ConsPlusNormal"/>
            </w:pPr>
          </w:p>
        </w:tc>
      </w:tr>
      <w:tr w:rsidR="00517667" w14:paraId="05B027D8" w14:textId="77777777">
        <w:tc>
          <w:tcPr>
            <w:tcW w:w="453" w:type="dxa"/>
          </w:tcPr>
          <w:p w14:paraId="3454EB4C" w14:textId="77777777" w:rsidR="00517667" w:rsidRDefault="00517667">
            <w:pPr>
              <w:pStyle w:val="ConsPlusNormal"/>
            </w:pPr>
          </w:p>
        </w:tc>
        <w:tc>
          <w:tcPr>
            <w:tcW w:w="1530" w:type="dxa"/>
          </w:tcPr>
          <w:p w14:paraId="38D39987" w14:textId="77777777" w:rsidR="00517667" w:rsidRDefault="00517667">
            <w:pPr>
              <w:pStyle w:val="ConsPlusNormal"/>
            </w:pPr>
          </w:p>
        </w:tc>
        <w:tc>
          <w:tcPr>
            <w:tcW w:w="1360" w:type="dxa"/>
          </w:tcPr>
          <w:p w14:paraId="28B59E7F" w14:textId="77777777" w:rsidR="00517667" w:rsidRDefault="00517667">
            <w:pPr>
              <w:pStyle w:val="ConsPlusNormal"/>
            </w:pPr>
          </w:p>
        </w:tc>
        <w:tc>
          <w:tcPr>
            <w:tcW w:w="1474" w:type="dxa"/>
          </w:tcPr>
          <w:p w14:paraId="5A8E286E" w14:textId="77777777" w:rsidR="00517667" w:rsidRDefault="00517667">
            <w:pPr>
              <w:pStyle w:val="ConsPlusNormal"/>
            </w:pPr>
          </w:p>
        </w:tc>
        <w:tc>
          <w:tcPr>
            <w:tcW w:w="1530" w:type="dxa"/>
          </w:tcPr>
          <w:p w14:paraId="1AB1E9F1" w14:textId="77777777" w:rsidR="00517667" w:rsidRDefault="00517667">
            <w:pPr>
              <w:pStyle w:val="ConsPlusNormal"/>
            </w:pPr>
          </w:p>
        </w:tc>
        <w:tc>
          <w:tcPr>
            <w:tcW w:w="2267" w:type="dxa"/>
          </w:tcPr>
          <w:p w14:paraId="36687E32" w14:textId="77777777" w:rsidR="00517667" w:rsidRDefault="00517667">
            <w:pPr>
              <w:pStyle w:val="ConsPlusNormal"/>
            </w:pPr>
          </w:p>
        </w:tc>
        <w:tc>
          <w:tcPr>
            <w:tcW w:w="2891" w:type="dxa"/>
          </w:tcPr>
          <w:p w14:paraId="61BE0E1E" w14:textId="77777777" w:rsidR="00517667" w:rsidRDefault="00517667">
            <w:pPr>
              <w:pStyle w:val="ConsPlusNormal"/>
            </w:pPr>
          </w:p>
        </w:tc>
        <w:tc>
          <w:tcPr>
            <w:tcW w:w="2097" w:type="dxa"/>
          </w:tcPr>
          <w:p w14:paraId="53307974" w14:textId="77777777" w:rsidR="00517667" w:rsidRDefault="00517667">
            <w:pPr>
              <w:pStyle w:val="ConsPlusNormal"/>
            </w:pPr>
          </w:p>
        </w:tc>
      </w:tr>
    </w:tbl>
    <w:p w14:paraId="51F52EA2" w14:textId="77777777" w:rsidR="00517667" w:rsidRDefault="00517667">
      <w:pPr>
        <w:pStyle w:val="ConsPlusNormal"/>
        <w:ind w:firstLine="540"/>
        <w:jc w:val="both"/>
      </w:pPr>
    </w:p>
    <w:p w14:paraId="460ADA49" w14:textId="77777777" w:rsidR="00517667" w:rsidRDefault="00517667">
      <w:pPr>
        <w:pStyle w:val="ConsPlusNonformat"/>
        <w:jc w:val="both"/>
      </w:pPr>
      <w:r>
        <w:rPr>
          <w:sz w:val="16"/>
        </w:rPr>
        <w:t>Общая потребность российской кредитной организации в субсидии - ________________ рублей.</w:t>
      </w:r>
    </w:p>
    <w:p w14:paraId="29650FC4" w14:textId="77777777" w:rsidR="00517667" w:rsidRDefault="00517667">
      <w:pPr>
        <w:pStyle w:val="ConsPlusNonformat"/>
        <w:jc w:val="both"/>
      </w:pPr>
      <w:r>
        <w:rPr>
          <w:sz w:val="16"/>
        </w:rPr>
        <w:t>Потребность российской кредитной организации по кварталам - ____________________ рублей.</w:t>
      </w:r>
    </w:p>
    <w:p w14:paraId="251AA59A" w14:textId="77777777" w:rsidR="00517667" w:rsidRDefault="00517667">
      <w:pPr>
        <w:pStyle w:val="ConsPlusNonformat"/>
        <w:jc w:val="both"/>
      </w:pPr>
      <w:r>
        <w:rPr>
          <w:sz w:val="16"/>
        </w:rPr>
        <w:t xml:space="preserve">                                                            ____________________ рублей.</w:t>
      </w:r>
    </w:p>
    <w:p w14:paraId="0A4FBECB" w14:textId="77777777" w:rsidR="00517667" w:rsidRDefault="00517667">
      <w:pPr>
        <w:pStyle w:val="ConsPlusNormal"/>
        <w:ind w:firstLine="540"/>
        <w:jc w:val="both"/>
      </w:pPr>
    </w:p>
    <w:p w14:paraId="30572DEA" w14:textId="77777777" w:rsidR="00517667" w:rsidRDefault="00517667">
      <w:pPr>
        <w:pStyle w:val="ConsPlusNormal"/>
        <w:ind w:firstLine="540"/>
        <w:jc w:val="both"/>
      </w:pPr>
    </w:p>
    <w:p w14:paraId="1B893E61" w14:textId="77777777" w:rsidR="00517667" w:rsidRDefault="0051766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7B2AD6F1" w14:textId="77777777" w:rsidR="008D6819" w:rsidRDefault="008D6819"/>
    <w:sectPr w:rsidR="008D6819" w:rsidSect="00BF1CA0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667"/>
    <w:rsid w:val="00066E73"/>
    <w:rsid w:val="00101589"/>
    <w:rsid w:val="00183733"/>
    <w:rsid w:val="001B717D"/>
    <w:rsid w:val="002125BF"/>
    <w:rsid w:val="0024606B"/>
    <w:rsid w:val="002F0EB0"/>
    <w:rsid w:val="004A0F36"/>
    <w:rsid w:val="00517667"/>
    <w:rsid w:val="00535A46"/>
    <w:rsid w:val="00597AAC"/>
    <w:rsid w:val="006C05D6"/>
    <w:rsid w:val="007A2A3A"/>
    <w:rsid w:val="00810F69"/>
    <w:rsid w:val="0086151B"/>
    <w:rsid w:val="008D6819"/>
    <w:rsid w:val="00BA6266"/>
    <w:rsid w:val="00BE1E2A"/>
    <w:rsid w:val="00C776C7"/>
    <w:rsid w:val="00CF49EF"/>
    <w:rsid w:val="00D75BD8"/>
    <w:rsid w:val="00E46643"/>
    <w:rsid w:val="00F4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97EC"/>
  <w15:docId w15:val="{E99CCD78-3229-4B8A-803F-7DFDA40C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176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1766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1766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1766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consultantplus://offline/ref=296E2DD9673B35137FC84824B09FE1684B2ADE3DCE9D499B7F464222115E0A535A8FABE998E0EF8B75B4E06780E59757BB2B237624BFrFeA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96E2DD9673B35137FC84824B09FE1684B2BD335CE98499B7F464222115E0A53488FF3E79CE3F38024FBA6328FrEe4K" TargetMode="External"/><Relationship Id="rId12" Type="http://schemas.openxmlformats.org/officeDocument/2006/relationships/hyperlink" Target="consultantplus://offline/ref=296E2DD9673B35137FC84824B09FE1684B2ADE3DCE9D499B7F464222115E0A535A8FABE998E2E98B75B4E06780E59757BB2B237624BFrFeAK" TargetMode="External"/><Relationship Id="rId17" Type="http://schemas.openxmlformats.org/officeDocument/2006/relationships/hyperlink" Target="consultantplus://offline/ref=296E2DD9673B35137FC84824B09FE1684B2BDA30CC94499B7F464222115E0A535A8FABEB9FE2ED8122EEF063C9B39B4ABA303D713ABFF8FCrBe3K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96E2DD9673B35137FC84824B09FE1684B2ADE3DCE9D499B7F464222115E0A535A8FABE998E0EF8B75B4E06780E59757BB2B237624BFrFeA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96E2DD9673B35137FC84824B09FE1684C23D236C29D499B7F464222115E0A535A8FABEB9FE2ED8028EEF063C9B39B4ABA303D713ABFF8FCrBe3K" TargetMode="External"/><Relationship Id="rId11" Type="http://schemas.openxmlformats.org/officeDocument/2006/relationships/hyperlink" Target="consultantplus://offline/ref=296E2DD9673B35137FC84824B09FE1684B2ADE3DC395499B7F464222115E0A535A8FABEE9AE9B9D165B0A9318CF8964CA52C3D76r2e6K" TargetMode="External"/><Relationship Id="rId5" Type="http://schemas.openxmlformats.org/officeDocument/2006/relationships/hyperlink" Target="consultantplus://offline/ref=296E2DD9673B35137FC84824B09FE1684C22DE34CC9B499B7F464222115E0A535A8FABEB9FE2EA8224EEF063C9B39B4ABA303D713ABFF8FCrBe3K" TargetMode="External"/><Relationship Id="rId15" Type="http://schemas.openxmlformats.org/officeDocument/2006/relationships/hyperlink" Target="consultantplus://offline/ref=296E2DD9673B35137FC84824B09FE1684B2ADE3DCE9D499B7F464222115E0A535A8FABE998E2E98B75B4E06780E59757BB2B237624BFrFeAK" TargetMode="External"/><Relationship Id="rId10" Type="http://schemas.openxmlformats.org/officeDocument/2006/relationships/hyperlink" Target="consultantplus://offline/ref=296E2DD9673B35137FC84824B09FE1684D23D935CD9F499B7F464222115E0A535A8FABEF94B6BCC474E8A73393E69357B92E3Fr7e6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296E2DD9673B35137FC84824B09FE1684C22DC30C994499B7F464222115E0A535A8FABEB9FE2ED8027EEF063C9B39B4ABA303D713ABFF8FCrBe3K" TargetMode="External"/><Relationship Id="rId14" Type="http://schemas.openxmlformats.org/officeDocument/2006/relationships/hyperlink" Target="consultantplus://offline/ref=296E2DD9673B35137FC84824B09FE1684B2AD833C89C499B7F464222115E0A53488FF3E79CE3F38024FBA6328FrEe4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4475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Nikita Burvikov</cp:lastModifiedBy>
  <cp:revision>4</cp:revision>
  <dcterms:created xsi:type="dcterms:W3CDTF">2022-06-11T17:49:00Z</dcterms:created>
  <dcterms:modified xsi:type="dcterms:W3CDTF">2022-07-20T12:15:00Z</dcterms:modified>
</cp:coreProperties>
</file>