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C"/>
  <w:body>
    <w:p w14:paraId="78AE61A9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14:paraId="54E58F66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14:paraId="05BB1167" w14:textId="77777777" w:rsidR="006F6399" w:rsidRDefault="00751F60">
      <w:pPr>
        <w:pStyle w:val="t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ПРАВИТЕЛЬСТВО РОССИЙСКОЙ ФЕДЕРАЦИИ</w:t>
      </w:r>
    </w:p>
    <w:p w14:paraId="74974B9F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14:paraId="6B3CFD3C" w14:textId="77777777" w:rsidR="006F6399" w:rsidRDefault="00751F60">
      <w:pPr>
        <w:pStyle w:val="t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ПОСТАНОВЛЕНИЕ</w:t>
      </w:r>
    </w:p>
    <w:p w14:paraId="1DCBC4FC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14:paraId="2D50B776" w14:textId="77777777" w:rsidR="006F6399" w:rsidRDefault="00751F60">
      <w:pPr>
        <w:pStyle w:val="t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от 27 мая 2022 г. № 954</w:t>
      </w:r>
    </w:p>
    <w:p w14:paraId="0C9B0163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14:paraId="3190EC70" w14:textId="77777777" w:rsidR="006F6399" w:rsidRDefault="00751F60">
      <w:pPr>
        <w:pStyle w:val="c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МОСКВА</w:t>
      </w:r>
    </w:p>
    <w:p w14:paraId="1FCB4461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 </w:t>
      </w:r>
    </w:p>
    <w:p w14:paraId="540AFFD9" w14:textId="77777777" w:rsidR="006F6399" w:rsidRDefault="00751F60">
      <w:pPr>
        <w:pStyle w:val="z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Об утверждении Правил предоставления субсидий из федерального бюджета российским кредитным организациям на возмещение недополученных ими доходов по кредитам, выданным системообразующим организациям в сфере информации и связи, относящимся к медиаотрасли, и организациям, входящим в группу лиц системообразующей организации в сфере информации и связи, относящейся к медиаотрасли</w:t>
      </w:r>
    </w:p>
    <w:p w14:paraId="45061407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14:paraId="153B3579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Правительство Российской Федерации постановляет:</w:t>
      </w:r>
    </w:p>
    <w:p w14:paraId="1B7F3023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1. Утвердить прилагаемые Правила предоставления субсидий из федерального бюджета российским кредитным организациям на возмещение недополученных ими доходов по кредитам, выданным системообразующим организациям в сфере информации и связи, относящимся к медиаотрасли, и организациям, входящим в группу лиц системообразующей организации в сфере информации и связи, относящейся к медиаотрасли.</w:t>
      </w:r>
    </w:p>
    <w:p w14:paraId="796665A2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2. Настоящее постановление вступает в силу со дня его официального опубликования.</w:t>
      </w:r>
    </w:p>
    <w:p w14:paraId="6855FD86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14:paraId="45EBD951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14:paraId="03FCD7E3" w14:textId="77777777" w:rsidR="006F6399" w:rsidRDefault="00751F60">
      <w:pPr>
        <w:pStyle w:val="y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Председатель Правительства</w:t>
      </w:r>
      <w:r>
        <w:rPr>
          <w:color w:val="333333"/>
          <w:sz w:val="27"/>
          <w:szCs w:val="27"/>
        </w:rPr>
        <w:br/>
        <w:t>Российской Федерации                              М.Мишустин</w:t>
      </w:r>
    </w:p>
    <w:p w14:paraId="15F2E2AE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14:paraId="21EEDE11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lastRenderedPageBreak/>
        <w:t> </w:t>
      </w:r>
    </w:p>
    <w:p w14:paraId="63C9F622" w14:textId="77777777" w:rsidR="006F6399" w:rsidRDefault="00751F60">
      <w:pPr>
        <w:pStyle w:val="s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УТВЕРЖДЕНЫ </w:t>
      </w:r>
      <w:r>
        <w:rPr>
          <w:color w:val="333333"/>
          <w:sz w:val="27"/>
          <w:szCs w:val="27"/>
        </w:rPr>
        <w:br/>
        <w:t>постановлением Правительства</w:t>
      </w:r>
      <w:r>
        <w:rPr>
          <w:color w:val="333333"/>
          <w:sz w:val="27"/>
          <w:szCs w:val="27"/>
        </w:rPr>
        <w:br/>
        <w:t>Российской Федерации</w:t>
      </w:r>
      <w:r>
        <w:rPr>
          <w:color w:val="333333"/>
          <w:sz w:val="27"/>
          <w:szCs w:val="27"/>
        </w:rPr>
        <w:br/>
        <w:t>от 27 мая 2022 г. № 954</w:t>
      </w:r>
    </w:p>
    <w:p w14:paraId="55F46CE3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14:paraId="1D0227F1" w14:textId="77777777" w:rsidR="006F6399" w:rsidRDefault="00751F60">
      <w:pPr>
        <w:pStyle w:val="t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ПРАВИЛА</w:t>
      </w:r>
      <w:r>
        <w:rPr>
          <w:color w:val="333333"/>
          <w:sz w:val="27"/>
          <w:szCs w:val="27"/>
        </w:rPr>
        <w:br/>
        <w:t>предоставления субсидий из федерального бюджета российским кредитным организациям на возмещение недополученных ими доходов по кредитам, выданным системообразующим организациям в сфере информации и связи, относящимся к медиаотрасли, и организациям, входящим в группу лиц системообразующей организации в сфере информации и связи, относящейся к медиаотрасли</w:t>
      </w:r>
    </w:p>
    <w:p w14:paraId="76C31C78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14:paraId="36281238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1. {2}Настоящие Правила устанавливают цели, условия и порядок предоставления субсидий из федерального бюджета российским кредитным организациям на возмещение недополученных ими доходов по кредитам, выданным системообразующим организациям в сфере информации и связиотносящимся к медиаотрасли, и организациям, входящим в группу лиц системообразующей организации в сфере информации и связи, относящейся к медиаотрасли (далее соответственно - кредит, субсидии).{2}</w:t>
      </w:r>
    </w:p>
    <w:p w14:paraId="3A4FB41A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{2}Субсидии предоставляются в рамках государственной программы Российской Федерации "Информационное общество" в целях оказания государственной поддержки в сложных экономических условиях системообразующим организациям в сфере информации и связи, относящимся к медиаотрасли, и организациям, входящим в группу лиц системообразующей организации в сфере информации и связи, относящейся к медиаотрасли, путем выдачи кредита по льготной процентной ставке на пополнение оборотных средств указанных организаций.{2}</w:t>
      </w:r>
    </w:p>
    <w:p w14:paraId="1EBD2768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{7}Сведения о субсидиях размещаются на едином портале бюджетной системы Российской Федерации в информационно-телекоммуникационной сети "Интернет" в разделе "Бюджет"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бюджете).{7}</w:t>
      </w:r>
    </w:p>
    <w:p w14:paraId="599D9214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lastRenderedPageBreak/>
        <w:t>2. {1}Понятия, используемые в настоящих Правилах, означают следующее:{1}</w:t>
      </w:r>
    </w:p>
    <w:p w14:paraId="0CF9E62E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{1}"единый портал" - портал предоставления мер финансовой государственной поддержки (https://promote.budget.gov.ru);{1}</w:t>
      </w:r>
    </w:p>
    <w:p w14:paraId="6A002F2D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{1}"системообразующая организация" - организация сферы информации и связи, относящаяся к медиаотрасли, включенная в отраслевой перечень системообразующих организаций российской экономики, одобряемый решением подкомиссии по повышению устойчивости финансового сектора и отдельных отраслей экономики Правительственной комиссии по повышению устойчивости развития российской экономики в условиях санкций, относящаяся к сфере ведения Министерства цифрового развития, связи и массовых коммуникаций Российской Федерации; {1}</w:t>
      </w:r>
    </w:p>
    <w:p w14:paraId="241EC198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{1}"заемщик" - системообразующая организация и (или) юридическое лицо, учрежденное в соответствии с законодательством Российской Федерации и входящее в группу лиц системообразующей организации в соответствии с положениями статьи 9 Федерального закона </w:t>
      </w:r>
      <w:r>
        <w:rPr>
          <w:rStyle w:val="cmd"/>
          <w:color w:val="333333"/>
          <w:sz w:val="27"/>
          <w:szCs w:val="27"/>
        </w:rPr>
        <w:t>"О защите конкуренции"</w:t>
      </w:r>
      <w:r>
        <w:rPr>
          <w:color w:val="333333"/>
          <w:sz w:val="27"/>
          <w:szCs w:val="27"/>
        </w:rPr>
        <w:t>, основной вид деятельности которых соответствует кодам и видам деятельности по перечню согласно приложению № 1;{1}</w:t>
      </w:r>
    </w:p>
    <w:p w14:paraId="4AF59B71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{1}"кредитная организация" - российская кредитная организация, включенная в перечень системно значимых кредитных организаций согласно методике, предусмотренной частью шестой статьи 57 Федерального закона </w:t>
      </w:r>
      <w:r>
        <w:rPr>
          <w:rStyle w:val="cmd"/>
          <w:color w:val="333333"/>
          <w:sz w:val="27"/>
          <w:szCs w:val="27"/>
        </w:rPr>
        <w:t>"О Центральном банке Российской Федерации (Банке России)"</w:t>
      </w:r>
      <w:r>
        <w:rPr>
          <w:color w:val="333333"/>
          <w:sz w:val="27"/>
          <w:szCs w:val="27"/>
        </w:rPr>
        <w:t>, и (или) российская кредитная организация, в отношении которой иностранными государствами в 2022 году введены санкционные ограничения, и (или) российская кредитная организация, определенная решением Правительства Российской Федерации;{1}</w:t>
      </w:r>
    </w:p>
    <w:p w14:paraId="4B5912DF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{1}"получатель субсидии" - кредитная организация, включенная по результатам отбора Министерством цифрового развития, связи и массовых коммуникаций Российской Федерации в перечень получателей субсидий и заключившая соглашение о предоставлении субсидии;{1}</w:t>
      </w:r>
    </w:p>
    <w:p w14:paraId="3335C02A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{1} "кредитный договор (соглашение)" - кредитный договор (соглашение) и (или) дополнительное соглашение к кредитному договору (соглашению) об открытии кредитной линии, заключенные после вступления в силу постановления Правительства Российской Федерации от 27 мая 2022 г. {1} {1} № 954 "Об утверждении Правил предоставления субсидий из федерального бюджета российским кредитным организациям на возмещение </w:t>
      </w:r>
      <w:r>
        <w:rPr>
          <w:color w:val="333333"/>
          <w:sz w:val="27"/>
          <w:szCs w:val="27"/>
        </w:rPr>
        <w:lastRenderedPageBreak/>
        <w:t>недополученных ими доходов по кредитам, выданным системообразующим организациям в сфере информации и связи, относящимся к медиаотрасли, и организациям, входящим в группу лиц системообразующей организации в сфере информации и связи, относящейся к медиаотрасли", {1} {1} по которым получатель субсидии предоставил заемщику в 2022 году кредит или часть кредита в рублях на срок до 36 месяцев на пополнение оборотных средств, а именно на оплату заемщиком расходов на цели текущей операционной деятельности (в том числе авансовых платежей), за исключением следующих операций, не относящихся к операционной деятельности:{1}</w:t>
      </w:r>
    </w:p>
    <w:p w14:paraId="3019EC37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{1}осуществление стимулирующих выплат, выплачиваемых из прибыли и (или) не входящих в расчет фонда заработной платы; {1}</w:t>
      </w:r>
    </w:p>
    <w:p w14:paraId="6D87D577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{1}оплата транспортных расходов, не связанных с производственной деятельностью; {1}</w:t>
      </w:r>
    </w:p>
    <w:p w14:paraId="0F152E1E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{1}выплата дивидендов; {1}</w:t>
      </w:r>
    </w:p>
    <w:p w14:paraId="3A97005A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{1}уплата налогов, сборов и иных платежей, по которым не предусмотрена отсрочка платежей или не наступили сроки уплаты; {1}</w:t>
      </w:r>
    </w:p>
    <w:p w14:paraId="4DF55329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{1}аренда помещений и оборудования, приобретение и сервисное обслуживание оборудования, не участвующего в производственной деятельности заемщика; {1}</w:t>
      </w:r>
    </w:p>
    <w:p w14:paraId="57843D43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{1}размещение предоставленных заемщику кредитных средств на депозитах, а также в иных финансовых инструментах; {1}</w:t>
      </w:r>
    </w:p>
    <w:p w14:paraId="072F065D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{1}оплата топливно-энергетических ресурсов, потребление которых не связано с производственной деятельностью; {1}</w:t>
      </w:r>
    </w:p>
    <w:p w14:paraId="3213DB27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{1}приобретение векселей или эмиссионных ценных бумаг, осуществление вложений в уставные капиталы других юридических лиц (включая покупку акций на вторичном рынке); {1}</w:t>
      </w:r>
    </w:p>
    <w:p w14:paraId="3ECB37F1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{1}пополнение расчетного счета заемщика, открытого в иной кредитной организации; {1}</w:t>
      </w:r>
    </w:p>
    <w:p w14:paraId="152DEB0D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{1}не связанные с операционной деятельностью валютные операции; {1}</w:t>
      </w:r>
    </w:p>
    <w:p w14:paraId="1D9F04AD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{1}"льготная процентная ставка" - процентная ставка по кредиту, установленная кредитным договором (соглашением), в размере не более 11 процентов годовых; {1}</w:t>
      </w:r>
    </w:p>
    <w:p w14:paraId="7883281A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{1}"период льготного кредитования" - период, в течение которого получателю субсидии компенсируются недополученные доходы по кредитам в </w:t>
      </w:r>
      <w:r>
        <w:rPr>
          <w:color w:val="333333"/>
          <w:sz w:val="27"/>
          <w:szCs w:val="27"/>
        </w:rPr>
        <w:lastRenderedPageBreak/>
        <w:t>соответствии с настоящими Правилами, составляющий не более 12 месяцев начиная с даты заключения кредитного договора (соглашения); {1}</w:t>
      </w:r>
    </w:p>
    <w:p w14:paraId="5AA663AE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{1}"реестр заемщиков" - сформированный получателем субсидии реестр заемщиков, заключивших кредитные договоры (соглашения), по форме согласно приложению № 2; {1}</w:t>
      </w:r>
    </w:p>
    <w:p w14:paraId="3C4AFC54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{1}"реестр потенциальных заемщиков" - сформированный получателем субсидии реестр потенциальных заемщиков, претендующих на заключение кредитных договоров (соглашений), по форме согласно приложению № 3. {1}</w:t>
      </w:r>
    </w:p>
    <w:p w14:paraId="23BEEE7F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3. {5}Субсидии предоставляются получателям субсидии в связи с предоставлением заемщикам льготной процентной ставки.{5}</w:t>
      </w:r>
    </w:p>
    <w:p w14:paraId="6ED038A7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{5}Субсидии предоставляются получателям субсидий по кредитным договорам (соглашениям) {5}{22}в размере, рассчитанном исходя из разницы между ключевой ставкой Центрального банка Российской Федерации, увеличенной на 3 процентных пункта, и льготной процентной ставкой в размере 11 процентов годовых.{22}</w:t>
      </w:r>
    </w:p>
    <w:p w14:paraId="451A598D" w14:textId="3F71B8D3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4. {3}</w:t>
      </w:r>
      <w:r w:rsidR="00522D79" w:rsidRPr="00522D79">
        <w:rPr>
          <w:color w:val="333333"/>
          <w:sz w:val="27"/>
          <w:szCs w:val="27"/>
        </w:rPr>
        <w:t xml:space="preserve"> </w:t>
      </w:r>
      <w:r>
        <w:rPr>
          <w:color w:val="333333"/>
          <w:sz w:val="27"/>
          <w:szCs w:val="27"/>
        </w:rPr>
        <w:t xml:space="preserve">В целях предоставления субсидии Министерство цифрового развития, связи и массовых коммуникаций Российской Федерации {3} {8} проводит отбор кредитных организаций путем запроса предложений (далее - отбор), который осуществляется на основании заявок, направленных участниками отбора для участия в отборе (далее - заявки на участие в отборе), исходя из соответствия участника отбора категориям и (или) критериям отбора и очередности поступления заявок на участие в отборе. </w:t>
      </w:r>
      <w:r w:rsidR="00522D79">
        <w:rPr>
          <w:color w:val="333333"/>
          <w:sz w:val="27"/>
          <w:szCs w:val="27"/>
        </w:rPr>
        <w:t xml:space="preserve">{8} </w:t>
      </w:r>
      <w:r>
        <w:rPr>
          <w:color w:val="333333"/>
          <w:sz w:val="27"/>
          <w:szCs w:val="27"/>
        </w:rPr>
        <w:t>{9} Для проведения отбора Министерство цифрового развития, связи и массовых коммуникаций Российской Федерации до 10 июня 2022 г.: {9}</w:t>
      </w:r>
    </w:p>
    <w:p w14:paraId="1EEA4BDE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а) {10}размещает на едином портале и на своем официальном сайте в информационно-телекоммуникационной сети "Интернет" объявление о проведении отбора с указанием: {10}</w:t>
      </w:r>
    </w:p>
    <w:p w14:paraId="1D6D4EBB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{10}даты начала подачи и даты окончания приема заявок на участие в отборе, которая не может быть ранее 15-го календарного дня, следующего за днем размещения объявления о проведении отбора; {10}</w:t>
      </w:r>
    </w:p>
    <w:p w14:paraId="05720F90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{10}наименования, места нахождения, почтового адреса и адреса электронной почты Министерства цифрового развития, связи и массовых коммуникаций Российской Федерации; {10}</w:t>
      </w:r>
    </w:p>
    <w:p w14:paraId="03CBC090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{10}результата предоставления субсидии в соответствии с пунктом 34 настоящих Правил; {10}</w:t>
      </w:r>
    </w:p>
    <w:p w14:paraId="3AA6FF19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lastRenderedPageBreak/>
        <w:t>{10}доменного имени и (или) указателей страниц государственной интегрированной информационной системы управления общественными финансами "Электронный бюджет" (далее - система "Электронный бюджет"), в которой обеспечивается проведение отбора; {10}</w:t>
      </w:r>
    </w:p>
    <w:p w14:paraId="3395310F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{10}требований (категорий и (или) критериев) к участникам отбора в соответствии с подпунктом "д" пункта 16 и пунктом 17 настоящих Правил и перечня документов, представляемых участниками отбора для подтверждения их соответствия указанным требованиям; {10}</w:t>
      </w:r>
    </w:p>
    <w:p w14:paraId="7D87D128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{10}порядка подачи заявок на участие в отборе участниками отбора и требований, предъявляемых к форме и содержанию заявок на участие в отборе, в соответствии с пунктами 16 и 17 настоящих Правил; {10}</w:t>
      </w:r>
    </w:p>
    <w:p w14:paraId="5E6FDB06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{10}порядка отзыва заявок на участие в отборе, порядка возврата заявок на участие в отборе, определяющего в том числе основания для возврата заявок на участие в отборе, порядка внесения изменений в заявки на участие в отборе; {10}</w:t>
      </w:r>
    </w:p>
    <w:p w14:paraId="043259D0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{10}правил рассмотрения и оценки заявок на участие в отборе в соответствии с пунктами 18 - 20 настоящих Правил; {10}</w:t>
      </w:r>
    </w:p>
    <w:p w14:paraId="1AAC31DE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{10}порядка предоставления участникам отбора разъяснений положений объявления о проведении отбора, дат начала и окончания срока такого предоставления; {10}</w:t>
      </w:r>
    </w:p>
    <w:p w14:paraId="5B01D90E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{10}срока, в течение которого участники отбора, включенные в перечень получателей субсидий, должны подписать соглашение о предоставлении субсидии; {10}</w:t>
      </w:r>
    </w:p>
    <w:p w14:paraId="70F0CBE5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{10}условий признания участников отбора, включенных в перечень получателей субсидий, уклонившимися от заключения соглашения о предоставлении субсидии; {10}</w:t>
      </w:r>
    </w:p>
    <w:p w14:paraId="60CAF9EA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{10}даты размещения результатов отбора на едином портале, которая не может быть позднее 14-го календарного дня, следующего за днем формирования перечня получателей субсидии; {10}</w:t>
      </w:r>
    </w:p>
    <w:p w14:paraId="65E26B3C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б) {16}образует конкурсную комиссию и утверждает положение о конкурсной комиссии. {16}</w:t>
      </w:r>
    </w:p>
    <w:p w14:paraId="3A38C5D9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5. {3}Субсидии предоставляются ежемесячно Министерством цифрового развития, связи и массовых коммуникаций Российской Федерации в пределах лимитов бюджетных обязательств, доведенных в установленном порядке до Министерства как получателя средств федерального бюджета на цели, </w:t>
      </w:r>
      <w:r>
        <w:rPr>
          <w:color w:val="333333"/>
          <w:sz w:val="27"/>
          <w:szCs w:val="27"/>
        </w:rPr>
        <w:lastRenderedPageBreak/>
        <w:t>предусмотренные пунктом 1 настоящих Правил (далее - лимиты бюджетных обязательств).{3}</w:t>
      </w:r>
    </w:p>
    <w:p w14:paraId="2F0AE2A3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6. {24}Субсидии предоставляются получателям субсидий при условии соответствия кредитных договоров (соглашений) следующим требованиям: {24}</w:t>
      </w:r>
    </w:p>
    <w:p w14:paraId="4FA541A9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а) {24}кредитный договор (соглашение) заключен после дня вступления в силу постановления Правительства Российской Федерации от 27 мая 2022 г. № 954 "Об утверждении Правил предоставления субсидий из федерального бюджета российским кредитным организациям на возмещение недополученных ими доходов по кредитам, выданным системообразующим организациям в сфере информации и связи, относящимся к медиаотрасли, и организациям, входящим в группу лиц системообразующей организации в сфере информации и связи, относящейся к медиаотрасли";{24}</w:t>
      </w:r>
    </w:p>
    <w:p w14:paraId="11D4BDF3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б) {24}условия кредитного договора (соглашения) предусматривают установление льготной процентной ставки на период льготного кредитования; {24}</w:t>
      </w:r>
    </w:p>
    <w:p w14:paraId="2987C6AE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в) {24}кредитный договор (соглашение) содержит условие, в соответствии с которым предоставленные заемщику средства не могут быть размещены на депозитах, а также в иных финансовых инструментах, продажа или передача которых обеспечивает получение денежных средств (ценные бумаги, денежные обязательства, фьючерсы и опционы, прочие финансовые инструменты); {24}</w:t>
      </w:r>
    </w:p>
    <w:p w14:paraId="58DDCBEA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г) {24} кредитный договор (соглашение) не предусматривает взимания с заемщика комиссий, сборов и иных платежей, за исключением платы за пользование лимитом кредитной линии (за резервирование кредитной линии), взимаемой за не использованный заемщиком остаток лимита кредитной линии, а также штрафных санкций в случае неисполнения заемщиком условий кредитного договора (соглашения); {24}</w:t>
      </w:r>
    </w:p>
    <w:p w14:paraId="4FE4AD85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д) {24}кредитный договор (соглашение) предусматривает получение заемщиком, являющимся системообразующей организацией, кредита в рублях, размер которого не превышает 10 млрд. рублей, а для заемщика, являющегося юридическим лицом, учрежденным в соответствии с законодательством Российской Федерации и входящим в группу лиц системообразующей организации в соответствии с положениями статьи 9 Федерального закона </w:t>
      </w:r>
      <w:r>
        <w:rPr>
          <w:rStyle w:val="cmd"/>
          <w:color w:val="333333"/>
          <w:sz w:val="27"/>
          <w:szCs w:val="27"/>
        </w:rPr>
        <w:t>"О защите конкуренции"</w:t>
      </w:r>
      <w:r>
        <w:rPr>
          <w:color w:val="333333"/>
          <w:sz w:val="27"/>
          <w:szCs w:val="27"/>
        </w:rPr>
        <w:t xml:space="preserve"> (включая эту системообразующую организацию), - не превышает 30 млрд. рублей; {24}</w:t>
      </w:r>
    </w:p>
    <w:p w14:paraId="12E1952C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lastRenderedPageBreak/>
        <w:t>е) {24}кредитный договор (соглашение) предусматривает получение заемщиком кредита по льготной процентной ставке в размере не более 11 процентов годовых; {24}</w:t>
      </w:r>
    </w:p>
    <w:p w14:paraId="732461E4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ж) {24}кредитный договор (соглашение) содержит условие о запрете на объявление и выплату дивидендов (распределение прибыли) заемщиком в течение действия кредитного договора (соглашения), за исключением случаев, предусмотренных отдельными решениями Правительства Российской Федерации. {24}</w:t>
      </w:r>
    </w:p>
    <w:p w14:paraId="55CC6EC6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7. {12}В целях исполнения условия, предусмотренного подпунктом "в" пункта 6 настоящих Правил, заемщик обязан: {12}</w:t>
      </w:r>
    </w:p>
    <w:p w14:paraId="1EC28104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а) {12}в составе документов для заключения кредитного договора (соглашения) направить в кредитную организацию справку об имеющихся депозитах и иных финансовых инструментах и изменении депозитных счетов, в том числе об открытии новых; {12}</w:t>
      </w:r>
    </w:p>
    <w:p w14:paraId="26DC3D30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б) {12}при получении кредита по льготной процентной ставке направлять в Министерство цифрового развития, связи и массовых коммуникаций Российской Федерации ежеквартально актуальную информацию об имеющихся депозитах и иных финансовых инструментах. {12}</w:t>
      </w:r>
    </w:p>
    <w:p w14:paraId="6A241FE5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8. {11}Субсидия предоставляется получателю субсидии при условии соответствия заемщика в период действия кредитного договора (соглашения) одновременно следующим условиям: {11}</w:t>
      </w:r>
    </w:p>
    <w:p w14:paraId="06E87CA5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а) {11}заемщик не является субъектом малого или среднего предпринимательства в соответствии с Федеральным законом </w:t>
      </w:r>
      <w:r>
        <w:rPr>
          <w:rStyle w:val="cmd"/>
          <w:color w:val="333333"/>
          <w:sz w:val="27"/>
          <w:szCs w:val="27"/>
        </w:rPr>
        <w:t>"О развитии малого и среднего предпринимательства в Российской Федерации"</w:t>
      </w:r>
      <w:r>
        <w:rPr>
          <w:color w:val="333333"/>
          <w:sz w:val="27"/>
          <w:szCs w:val="27"/>
        </w:rPr>
        <w:t>;{11}</w:t>
      </w:r>
    </w:p>
    <w:p w14:paraId="2002815D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б) {11}заемщик обладает статусом налогового резидента Российской Федерации; {11}</w:t>
      </w:r>
    </w:p>
    <w:p w14:paraId="1B2981D6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в) {11} заемщик не находится в процессе реорганизации (за исключением реорганизации в форме присоединения к заемщику другого юридического лица или преобразования при условии сохранения заемщиком статуса системообразующей организации или юридического лица, входящего в группу {11} {11} лиц системообразующей организации в соответствии с положениями статьи 9 Федерального закона </w:t>
      </w:r>
      <w:r>
        <w:rPr>
          <w:rStyle w:val="cmd"/>
          <w:color w:val="333333"/>
          <w:sz w:val="27"/>
          <w:szCs w:val="27"/>
        </w:rPr>
        <w:t>"О защите конкуренции"</w:t>
      </w:r>
      <w:r>
        <w:rPr>
          <w:color w:val="333333"/>
          <w:sz w:val="27"/>
          <w:szCs w:val="27"/>
        </w:rPr>
        <w:t xml:space="preserve">), ликвидации, не является организацией, приостановившей деятельность на территории </w:t>
      </w:r>
      <w:r>
        <w:rPr>
          <w:color w:val="333333"/>
          <w:sz w:val="27"/>
          <w:szCs w:val="27"/>
        </w:rPr>
        <w:lastRenderedPageBreak/>
        <w:t>Российской Федерации, а заемщик, являющийся организацией розничной торговли, функционирует в полном объеме; {11}</w:t>
      </w:r>
    </w:p>
    <w:p w14:paraId="2266B94C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г) {11}в отношении заемщика не возбуждено производство по делу о несостоятельности (банкротстве) в соответствии с законодательством Российской Федерации о несостоятельности (банкротстве); {11}</w:t>
      </w:r>
    </w:p>
    <w:p w14:paraId="59DF682F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д) {11}заемщик с даты заключения кредитного договора (соглашения) не имеет просроченных (свыше 90 календарных дней) платежей, направленных на исполнение обязательств заемщика по кредитным договорам, договорам поручительства, требований по возмещению заемщиком гаранту выплаченных в соответствии с условиями банковской гарантии денежных сумм (положительная кредитная история); {11}</w:t>
      </w:r>
    </w:p>
    <w:p w14:paraId="6AACA92A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е) {11}заемщик не имеет в течение периода, равного 60 календарным дням, предшествующего дате заключения кредитного договора (соглашения), просроченной задолженности по налогам, сборам и иным обязательным платежам в бюджеты бюджетной системы Российской Федерации, превышающей 500 тыс. рублей; {11}</w:t>
      </w:r>
    </w:p>
    <w:p w14:paraId="7CE2A524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ж) {11}заемщик обеспечивает сохранение на период действия кредитного договора (соглашения) занятости не менее 85 процентов среднесписочной численности работников по отношению к 1-му числу месяца, предшествующего дате заключения кредитного договора (соглашения); {11}</w:t>
      </w:r>
    </w:p>
    <w:p w14:paraId="1DE66412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з) {11} заемщик, являющийся иностранным юридическим лицом и (или) российским юридическим лицом, в уставном (складочном) капитале которого доля участия иностранных юридических лиц, местом регистрации которых является государство (территория), включенное в утверждаемый {11} {11} Министерством финансов Российской Федерации перечень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зоны), в совокупности превышает 50 процентов, осуществляет свою операционную деятельность на территории Российской Федерации; {11}</w:t>
      </w:r>
    </w:p>
    <w:p w14:paraId="2A99C21C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и) {11} в реестре дисквалифицированных лиц отсутствуют сведения о дисквалифицированном руководителе заемщика. {11}</w:t>
      </w:r>
    </w:p>
    <w:p w14:paraId="67B86F28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9. {35}Соответствие заемщика условию, предусмотренному подпунктом "ж" пункта 8 настоящих Правил, подтверждается заемщиком: {35}</w:t>
      </w:r>
    </w:p>
    <w:p w14:paraId="298D3A35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lastRenderedPageBreak/>
        <w:t>а) {35}письмом (в свободной форме), ежемесячно направляемым кредитной организации не позднее 1-го рабочего дня месяца, следующего за отчетным месяцем; {35}</w:t>
      </w:r>
    </w:p>
    <w:p w14:paraId="29FED394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б) {35}письмом по форме, утвержденной Пенсионным фондом Российской Федерации, ежемесячно направляемым кредитной организации не позднее 15-го числа месяца, следующего за отчетным месяцем. {35}</w:t>
      </w:r>
    </w:p>
    <w:p w14:paraId="3007A3D1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10. {38}Ответственность за соответствие заемщиков требованиям настоящих Правил, за соответствие кредитных договоров (соглашений) условиям настоящих Правил, а также за целевое использование кредита несет получатель субсидии.{38}</w:t>
      </w:r>
    </w:p>
    <w:p w14:paraId="3024549B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11. {35}Получатель субсидии в случае непредоставления ему субсидии ввиду отсутствия лимитов бюджетных обязательств на цели, предусмотренные пунктом 1 настоящих Правил,{35} {35}вправе изменить размер процентной ставки, указанный в кредитном договоре (соглашении), установив процентную ставку в размере, не превышающем ключевую ставку Центрального банка Российской Федерации.{35}</w:t>
      </w:r>
    </w:p>
    <w:p w14:paraId="7CCE8350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12. {15}Проведение отбора, а также подведение итогов отбора осуществляются Министерством цифрового развития, связи и массовых коммуникаций Российской Федерации не реже одного раза в год.{15}</w:t>
      </w:r>
    </w:p>
    <w:p w14:paraId="19909F6F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13. {35}Заемщики самостоятельно выбирают кредитную организацию для получения кредита по льготной процентной ставке и представляют документы, необходимые для получения кредита по льготной процентной ставке.{35}</w:t>
      </w:r>
    </w:p>
    <w:p w14:paraId="5C41131B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14. {35}Проверка соответствия заемщиков требованиям настоящих Правил, применяемым к заемщикам, и определение возможности получения средств по кредитным договорам (соглашениям) выполняются кредитной организацией самостоятельно в соответствии с правилами и процедурами, принятыми в соответствующей кредитной организации. {35}</w:t>
      </w:r>
    </w:p>
    <w:p w14:paraId="4786CBF9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15. {35}Заемщики, претендующие на получение кредита по льготной процентной ставке, включаются получателем субсидии в реестр потенциальных заемщиков. {35}</w:t>
      </w:r>
    </w:p>
    <w:p w14:paraId="194BEF25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16. {19}Кредитные организации, претендующие на получение субсидии в соответствии с настоящими Правилами, представляют в Министерство цифрового развития, связи и массовых коммуникаций Российской Федерации заявку на участие в отборе, к которой прилагают следующие документы: {19}</w:t>
      </w:r>
    </w:p>
    <w:p w14:paraId="11221032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lastRenderedPageBreak/>
        <w:t>а) {19} сведения о государственной регистрации кредитной организации в качестве юридического лица и копия лицензии на осуществление банковских операций, выданной Центральным банком Российской Федерации; {19}</w:t>
      </w:r>
    </w:p>
    <w:p w14:paraId="62D41904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б) {19}заверенные кредитной организацией или нотариально удостоверенные копии учредительных документов кредитной организации; {19}</w:t>
      </w:r>
    </w:p>
    <w:p w14:paraId="7DD099E6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в) {19} справка, подписанная руководителем кредитной организации либо уполномоченным лицом кредитной организации, действующим на основании доверенности (далее - уполномоченное лицо кредитной организации), скрепленная печатью (при наличии) кредитной организации, с указанием банковских реквизитов и счетов, на которые следует перечислять субсидию; {19}</w:t>
      </w:r>
    </w:p>
    <w:p w14:paraId="46ACF887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г) {19}доверенность уполномоченного лица кредитной организации, удостоверяющая право такого лица на подписание заявки на участие в отборе и (или) иных документов на участие кредитной организации в отборе (в случае если заявка на участие в отборе и (или) документы подписаны уполномоченным лицом кредитной организации); {19}</w:t>
      </w:r>
    </w:p>
    <w:p w14:paraId="74C72323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д) {19}справка, подписанная уполномоченным лицом кредитной организации, скрепленная печатью (при наличии) кредитной организации, подтверждающая, что на дату подачи заявки на участие в отборе кредитная организация соответствует следующим требованиям: {19}</w:t>
      </w:r>
    </w:p>
    <w:p w14:paraId="169BFC97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{11}у кредитной организации на день не ранее чем за 30 календарных дней до дня подачи заявки на участие в отборе отсутствует задолженность по налогам, сборам и иным обязательным платежам в бюджеты бюджетной системы Российской Федерации, срок исполнения по которым наступил в соответствии с законодательством Российской Федерации о налогах и сборах;{11}</w:t>
      </w:r>
    </w:p>
    <w:p w14:paraId="7935DE88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{11}кредитная организация по состоянию на день не ранее чем за 30 календарных дней до дня подачи заявки на участие в отборе не имеет просроченной задолженности по возврату в федеральный бюджет субсидий, бюджетных инвестиций, предоставленных из федерального бюджета в том числе в соответствии с иными правовыми актами Российской Федерации, и иной просроченной (неурегулированной) задолженности по денежным обязательствам перед Российской Федерацией; {11}</w:t>
      </w:r>
    </w:p>
    <w:p w14:paraId="22A6F1A8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{11} кредитная организация не является иностранным юридическим лицом, а также российским юридическим лицом, в уставном (складочном) </w:t>
      </w:r>
      <w:r>
        <w:rPr>
          <w:color w:val="333333"/>
          <w:sz w:val="27"/>
          <w:szCs w:val="27"/>
        </w:rPr>
        <w:lastRenderedPageBreak/>
        <w:t>капитале которого доля участия иностранных юридических лиц, местом регистрации которых является государство (территория), включенное в утвержденный {11} {11} Министерством финансов Российской Федерации перечень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зоны), в совокупности превышает 50 процентов; {11}</w:t>
      </w:r>
    </w:p>
    <w:p w14:paraId="79918362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{11}кредитная организация по состоянию на день не ранее чем за 30 календарных дней до дня подачи заявки на участие в отборе не получает средства из федерального бюджета на основании иных нормативных правовых актов на цели, предусмотренные пунктом 1 настоящих Правил; {11}</w:t>
      </w:r>
    </w:p>
    <w:p w14:paraId="5E6A4022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{11}кредитная организация на день подачи заявки на участие в отборе не находится в процессе реорганизации (за исключением реорганизации в форме присоединения к кредитной организации другого юридического лица), ликвидации, в отношении ее не введена процедура банкротства, деятельность кредитной организации не приостановлена; {11}</w:t>
      </w:r>
    </w:p>
    <w:p w14:paraId="2D2B4A2B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{11}кредитная организация не получает средства из федерального бюджета, из которого планируется предоставление субсидии в соответствии с настоящими Правилами, на основании иных нормативных правовых актов Российской Федерации на цели, предусмотренные настоящими Правилами. {11}</w:t>
      </w:r>
    </w:p>
    <w:p w14:paraId="70C92A16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17. {19}Дополнительно к документам, предусмотренным пунктом 16 настоящих Правил, кредитная организация представляет: {19}</w:t>
      </w:r>
    </w:p>
    <w:p w14:paraId="70607F5B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а) {19} реестр потенциальных заемщиков, подписанный уполномоченным лицом кредитной организации, с приложением копий поданных заемщиками заявок на получение средств по кредитным договорам (соглашениям), заверенных в установленном порядке кредитной организацией; {19}</w:t>
      </w:r>
    </w:p>
    <w:p w14:paraId="4102BF85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б) {19}справку, подписанную уполномоченным лицом кредитной организации, скрепленную печатью (при наличии) этой кредитной организации, подтверждающую, что заемщики, включенные в реестр потенциальных заемщиков, представленный в соответствии с подпунктом "а" настоящего пункта, соответствуют условиям, предусмотренным пунктом 8 настоящих Правил; {19}</w:t>
      </w:r>
    </w:p>
    <w:p w14:paraId="217A15BA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в) {19}предварительный план-график ежемесячного остатка ссудной задолженности заемщиков по кредитным договорам (соглашениям) в текущем </w:t>
      </w:r>
      <w:r>
        <w:rPr>
          <w:color w:val="333333"/>
          <w:sz w:val="27"/>
          <w:szCs w:val="27"/>
        </w:rPr>
        <w:lastRenderedPageBreak/>
        <w:t>финансовом году с расчетом прогнозной суммы субсидии, сформированный с учетом положений настоящих Правил; {19}</w:t>
      </w:r>
    </w:p>
    <w:p w14:paraId="63A05430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г) {19} документы (копии документов), подтверждающие, что заемщик является юридическим лицом, входящим в группу лиц системообразующей организации в соответствии с положениями статьи 9 Федерального закона </w:t>
      </w:r>
      <w:r>
        <w:rPr>
          <w:rStyle w:val="cmd"/>
          <w:color w:val="333333"/>
          <w:sz w:val="27"/>
          <w:szCs w:val="27"/>
        </w:rPr>
        <w:t>"О защите конкуренции"</w:t>
      </w:r>
      <w:r>
        <w:rPr>
          <w:color w:val="333333"/>
          <w:sz w:val="27"/>
          <w:szCs w:val="27"/>
        </w:rPr>
        <w:t xml:space="preserve"> (в случае если заемщик отсутствует в перечне (перечнях) системообразующих организаций); {19}</w:t>
      </w:r>
    </w:p>
    <w:p w14:paraId="18CAAA8E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д) {19} иные документы, указанные в объявлении о проведении отбора.{19}</w:t>
      </w:r>
    </w:p>
    <w:p w14:paraId="31FDB964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18. {15}Министерство цифрового развития, связи и массовых коммуникаций Российской Федерации обеспечивает регистрацию поступивших в установленные в объявлении о проведении отбора сроки заявок на участие в отборе и прилагаемых к ним документов в течение 2 рабочих дней со дня их поступления и направляет их на рассмотрение в конкурсную комиссию.{15}</w:t>
      </w:r>
    </w:p>
    <w:p w14:paraId="6DBE06D2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19. {15}Конкурсная комиссия рассматривает полученные заявки на участие в отборе и прилагаемые к ним документы в течение 10 рабочих дней со дня их поступления.{15}</w:t>
      </w:r>
    </w:p>
    <w:p w14:paraId="2E1889CC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{15}В случае соответствия заявки на участие в отборе и прилагаемых к ней документов положениям настоящих Правил конкурсная комиссия принимает решение о предоставлении субсидии получателю субсидии с установлением размера средств в пределах лимитов бюджетных обязательств (далее - лимит субсидии) или об отказе в предоставлении субсидии по следующим основаниям: {15}</w:t>
      </w:r>
    </w:p>
    <w:p w14:paraId="7E6B12F9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{17}несоответствие участника отбора требованиям, установленным в подпункте "д" пункта 16 настоящих Правил; {17}</w:t>
      </w:r>
    </w:p>
    <w:p w14:paraId="6CC3DFAD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{17}несоответствие представленных участником отбора заявок на участие в отборе и документов требованиям к ним, установленным в объявлении о проведении отбора; {17}</w:t>
      </w:r>
    </w:p>
    <w:p w14:paraId="3168EE8D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{17}недостоверность представленной участником отбора информации, в том числе информации о месте нахождения и адресе юридического лица; {17}</w:t>
      </w:r>
    </w:p>
    <w:p w14:paraId="2194770F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{17}подача участником отбора заявки на участие в отборе после дня и (или) времени, определенных для подачи заявок. {17}</w:t>
      </w:r>
    </w:p>
    <w:p w14:paraId="57A83A23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lastRenderedPageBreak/>
        <w:t>{15}В случае принятия конкурсной комиссией решения об отклонении заявки на участие в отборе Министерство цифрового развития, связи и массовых коммуникаций Российской Федерации направляет кредитной организации письмо об отказе в заключении соглашения о предоставлении субсидии в течение 5 рабочих дней со дня принятия такого решения с указанием причин отказа, а также с уведомлением о сроках направления повторной заявки на участие в отборе. {15}</w:t>
      </w:r>
    </w:p>
    <w:p w14:paraId="6BCB39B0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20. {15}По итогам принятия решений, указанных в пункте 19 настоящих Правил, Министерство цифрового развития, связи и массовых коммуникаций Российской Федерации не позднее 60 календарных дней со дня принятия таких решений формирует перечень получателей субсидий в пределах общего размера субсидий.{15}</w:t>
      </w:r>
    </w:p>
    <w:p w14:paraId="6E710122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{22}Общий лимит субсидий по каждому виду экономической деятельности, предоставляемых получателям субсидий в текущем финансовом году, определяется Министерством цифрового развития, связи и массовых коммуникаций Российской Федерации в размере, не превышающем общего лимита бюджетных обязательств. {22}</w:t>
      </w:r>
    </w:p>
    <w:p w14:paraId="00455A49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{22}Министерство цифрового развития, связи и массовых коммуникаций Российской Федерации устанавливает лимит субсидии для каждого получателя субсидии пропорционально размерам средств, представленных в документах, предусмотренных пунктами 16, 17 настоящих Правил, в пределах лимитов бюджетных обязательств по видам деятельности. {22}</w:t>
      </w:r>
    </w:p>
    <w:p w14:paraId="7FA54967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21. {35}Получатели субсидий самостоятельно заключают с заемщиками, включенными в реестр потенциальных заемщиков, кредитные договоры (соглашения) и предоставляют кредит.{35}</w:t>
      </w:r>
    </w:p>
    <w:p w14:paraId="02FDFF0A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{35}Допускается заключение заемщиками кредитных договоров (соглашений) с несколькими получателями субсидий при условии соблюдения положений, предусмотренных подпунктом "д" пункта 6 и подпунктом "з" пункта 8 настоящих Правил.{35} {38}Ответственность за выполнение этих положений несут получатели субсидий.{38}</w:t>
      </w:r>
    </w:p>
    <w:p w14:paraId="652DE5D7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22. {24}Субсидии предоставляются на основании соглашений о предоставлении субсидий, заключаемых Министерством цифрового развития, связи и массовых коммуникаций Российской Федерации с получателями субсидий в системе "Электронный бюджет" в соответствии с типовой формой, утверждаемой Министерством финансов Российской Федерации,и подписанных усиленной квалифицированной электронной подписью лиц, </w:t>
      </w:r>
      <w:r>
        <w:rPr>
          <w:color w:val="333333"/>
          <w:sz w:val="27"/>
          <w:szCs w:val="27"/>
        </w:rPr>
        <w:lastRenderedPageBreak/>
        <w:t>имеющих право действовать от имени каждой из сторон. {24} {24} Соглашение о предоставлении субсидии заключается в сроки, указанные в объявлении о проведении отбора.{24}</w:t>
      </w:r>
    </w:p>
    <w:p w14:paraId="2CD766B0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23. {24}В соглашении о предоставлении субсидии предусматриваются в том числе:{24}</w:t>
      </w:r>
    </w:p>
    <w:p w14:paraId="5E8B48E6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а) {32} согласие получателя субсидии на осуществление в отношении его Министерством цифрового развития, связи и массовых коммуникаций Российской Федерации проверки соблюдения порядка и условий предоставления субсидии, в том числе в части достижения результата предоставления субсидии, и проверки органами государственного финансового контроля соблюдения {32} {32} получателем субсидии порядка и условий предоставления субсидии в соответствии со статьями 268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 xml:space="preserve"> и 269</w:t>
      </w:r>
      <w:r>
        <w:rPr>
          <w:rStyle w:val="w91"/>
          <w:color w:val="333333"/>
          <w:sz w:val="27"/>
          <w:szCs w:val="27"/>
        </w:rPr>
        <w:t>2</w:t>
      </w:r>
      <w:r>
        <w:rPr>
          <w:color w:val="333333"/>
          <w:sz w:val="27"/>
          <w:szCs w:val="27"/>
        </w:rPr>
        <w:t xml:space="preserve"> </w:t>
      </w:r>
      <w:r>
        <w:rPr>
          <w:rStyle w:val="cmd"/>
          <w:color w:val="333333"/>
          <w:sz w:val="27"/>
          <w:szCs w:val="27"/>
        </w:rPr>
        <w:t>Бюджетного кодекса Российской Федерации</w:t>
      </w:r>
      <w:r>
        <w:rPr>
          <w:color w:val="333333"/>
          <w:sz w:val="27"/>
          <w:szCs w:val="27"/>
        </w:rPr>
        <w:t>, а также на включение таких положений в соглашения о предоставлении субсидий с лицами, получающими средства на основании договоров, заключенных с получателями субсидий; {32}</w:t>
      </w:r>
    </w:p>
    <w:p w14:paraId="20788D07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б) {27}результат предоставления субсидии и показатель, необходимый для достижения результата предоставления субсидии, предусмотренные пунктом 34 настоящих Правил;{27}</w:t>
      </w:r>
    </w:p>
    <w:p w14:paraId="4BC7077B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в) {36}обязанность представления получателем субсидии отчетности о достижении значений результата предоставления субсидии и показателя, необходимого для достижения результата предоставления субсидии, предусмотренных пунктом 34 настоящих Правил, и право Министерства цифрового развития, связи и массовых коммуникаций Российской Федерации устанавливать сроки и формы представления получателем субсидии дополнительной отчетности в рамках реализации настоящих Правил; {36}</w:t>
      </w:r>
    </w:p>
    <w:p w14:paraId="2D76CD88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г) {24}обязанность получателя субсидии по неувеличению применяемых льготных процентных ставок и объемов платежей заемщика по кредитам, включенным в заявку на получение субсидии, за исключением: {24}</w:t>
      </w:r>
    </w:p>
    <w:p w14:paraId="41B797B3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{38}штрафных санкций в случае неисполнения заемщиком условий кредитного договора (соглашения); {38}</w:t>
      </w:r>
    </w:p>
    <w:p w14:paraId="3B4377D5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{24}случая, предусмотренного пунктом 11 настоящих Правил; {24}</w:t>
      </w:r>
    </w:p>
    <w:p w14:paraId="2658FCFF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д) {25}порядок внесения изменений в соглашение о предоставлении субсидии, в том числе в случае изменения лимита бюджетных обязательств.</w:t>
      </w:r>
      <w:r>
        <w:t xml:space="preserve"> </w:t>
      </w:r>
      <w:r>
        <w:rPr>
          <w:color w:val="333333"/>
          <w:sz w:val="27"/>
          <w:szCs w:val="27"/>
        </w:rPr>
        <w:t xml:space="preserve">{25} {25}В случае уменьшения Министерству цифрового развития, связи и массовых коммуникаций Российской Федерации как получателю средств </w:t>
      </w:r>
      <w:r>
        <w:rPr>
          <w:color w:val="333333"/>
          <w:sz w:val="27"/>
          <w:szCs w:val="27"/>
        </w:rPr>
        <w:lastRenderedPageBreak/>
        <w:t>федерального бюджета ранее доведенных лимитов бюджетных обязательств, приводящего к невозможности предоставления субсидии в размере, определенном в соглашении о предоставлении субсидии, предусматривается условие о согласовании новых условий соглашения о предоставлении субсидии или о его расторжении при недостижении согласия по новым условиям; {25}</w:t>
      </w:r>
    </w:p>
    <w:p w14:paraId="3EEE9B94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е) {24}лимит субсидии, установленный пунктом 20 настоящих Правил.{24}</w:t>
      </w:r>
    </w:p>
    <w:p w14:paraId="62D3478B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24. {35}Получатель субсидии вправе представлять не позднее 7-го рабочего дня каждого месяца в текущем финансовом году в Министерство цифрового развития, связи и массовых коммуникаций Российской Федерации предложение об изменении размера субсидии, необходимого получателю субсидии для предоставления заемщикам льготной процентной ставки в соответствии с настоящими Правилами в пределах установленных лимитов субсидии. {35}</w:t>
      </w:r>
    </w:p>
    <w:p w14:paraId="5E6C83F9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25. {4}Право на получение субсидии возникает у получателя субсидии со дня заключения соглашения о предоставлении субсидии, но не ранее дня фактического перечисления заемщиком процентов по кредитному договору (соглашению). {4}</w:t>
      </w:r>
    </w:p>
    <w:p w14:paraId="040FD78E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26. {22}Ежемесячное перечисление субсидии осуществляется в размере, рассчитанном как произведение суммы среднедневного остатка ссудной задолженности заемщиков по кредитным договорам (соглашениям) и льготной процентной ставки по кредитным договорам (соглашениям), деленное на количество дней в текущем году и умноженное на количество дней в отчетном месяце. {22}</w:t>
      </w:r>
    </w:p>
    <w:p w14:paraId="6ECD0BDE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{22}Среднедневный остаток ссудной задолженности заемщика по кредитному договору (соглашению) за отчетный месяц (СДО) определяется по формуле: {22}</w:t>
      </w:r>
    </w:p>
    <w:p w14:paraId="4B4D4713" w14:textId="77777777" w:rsidR="006F6399" w:rsidRDefault="00751F60">
      <w:pPr>
        <w:pStyle w:val="c"/>
        <w:spacing w:line="300" w:lineRule="auto"/>
        <w:divId w:val="607157623"/>
        <w:rPr>
          <w:color w:val="333333"/>
          <w:sz w:val="27"/>
          <w:szCs w:val="27"/>
        </w:rPr>
      </w:pPr>
      <w:r>
        <w:rPr>
          <w:noProof/>
        </w:rPr>
        <mc:AlternateContent>
          <mc:Choice Requires="wps">
            <w:drawing>
              <wp:inline distT="0" distB="0" distL="0" distR="0" wp14:anchorId="792CA51C" wp14:editId="40C715AA">
                <wp:extent cx="1323975" cy="723900"/>
                <wp:effectExtent l="0" t="0" r="0" b="0"/>
                <wp:docPr id="1" name="Рисунок 1" descr="_DXSjuJRZWEqWB_uhfCULb3i_VXHouOfPyaycAGe1pNfAm4BgfhgSI_AtgkLWCBvPrX--leD4nPBCtvDiOG7YrL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2397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D7AB49" id="Рисунок 1" o:spid="_x0000_s1026" alt="_DXSjuJRZWEqWB_uhfCULb3i_VXHouOfPyaycAGe1pNfAm4BgfhgSI_AtgkLWCBvPrX--leD4nPBCtvDiOG7YrLT" style="width:104.25pt;height:5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" filled="f" stroked="f">
                <o:lock v:ext="edit" aspectratio="t"/>
                <w10:anchorlock/>
              </v:rect>
            </w:pict>
          </mc:Fallback>
        </mc:AlternateContent>
      </w:r>
    </w:p>
    <w:p w14:paraId="6EAC6E74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где:</w:t>
      </w:r>
    </w:p>
    <w:p w14:paraId="68164E13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{22}n - количество дней в отчетном месяце; {22}</w:t>
      </w:r>
    </w:p>
    <w:p w14:paraId="3ABE2B82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{22}О</w:t>
      </w:r>
      <w:r>
        <w:rPr>
          <w:rStyle w:val="w81"/>
          <w:color w:val="333333"/>
          <w:sz w:val="27"/>
          <w:szCs w:val="27"/>
        </w:rPr>
        <w:t>i</w:t>
      </w:r>
      <w:r>
        <w:rPr>
          <w:color w:val="333333"/>
          <w:sz w:val="27"/>
          <w:szCs w:val="27"/>
        </w:rPr>
        <w:t> - остаток ссудной задолженности заемщика по кредитному договору (соглашению) на конец i-гo дня в отчетном месяце. {22}</w:t>
      </w:r>
    </w:p>
    <w:p w14:paraId="2C97F6B1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lastRenderedPageBreak/>
        <w:t>27. {19}Получатель субсидии для получения субсидии представляет в Министерство цифрового развития, связи и массовых коммуникаций Российской Федерации не позднее 7-го рабочего дня каждого месяца следующие документы: {19}</w:t>
      </w:r>
    </w:p>
    <w:p w14:paraId="5CDF9D52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а) {19}заявление на получение субсидии в свободной форме (далее - заявление), подписанное руководителем получателя субсидии или уполномоченным им лицом (с представлением документов, подтверждающих полномочия этого лица); {19}</w:t>
      </w:r>
    </w:p>
    <w:p w14:paraId="09A33566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б) {19}реестр заемщиков по форме, предусмотренной приложением № 2 к настоящим Правилам, подписанный руководителем получателя субсидии или уполномоченным им лицом (с представлением документов, подтверждающих полномочия этого лица). {19}</w:t>
      </w:r>
    </w:p>
    <w:p w14:paraId="55443F07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28. {38}Получатель субсидии несет ответственность за комплектность и достоверность документов, представленных в соответствии с пунктом 27 настоящих Правил.{38}</w:t>
      </w:r>
    </w:p>
    <w:p w14:paraId="3632D97E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29. {3}Министерство цифрового развития, связи и массовых коммуникаций Российской Федерации:{3}</w:t>
      </w:r>
    </w:p>
    <w:p w14:paraId="57CE8A78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а) {15}регистрирует в порядке очередности заявления и прилагаемые к ним документы, указанные в пункте 27 настоящих Правил, проверяет в течение 7 рабочих дней со дня поступления их комплектность и соответствие требованиям, предусмотренным пунктом 27 настоящих Правил, и принимает решение о предоставлении субсидии или об отказе в предоставлении субсидии.{15} {15}Указанный срок может быть продлен Министерством цифрового развития, связи и массовых коммуникаций Российской Федерации не более чем на 5 рабочих дней в целях получения от получателя субсидии документов, не представленных и (или) не оформленных в соответствии с требованиями, предусмотренными пунктом 27 настоящих Правил;{15}</w:t>
      </w:r>
    </w:p>
    <w:p w14:paraId="29A2F350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б) {29}обеспечивает в установленном порядке перечисление субсидии на корреспондентский счет получателя субсидии, открытый в учреждении Центрального банка Российской Федерации, в размере, рассчитанном в соответствии с пунктом 26 настоящих Правил, {29}{28}в течение 10 рабочих дней со дня принятия решения о предоставлении субсидии.</w:t>
      </w:r>
      <w:r>
        <w:t xml:space="preserve"> </w:t>
      </w:r>
      <w:r>
        <w:rPr>
          <w:color w:val="333333"/>
          <w:sz w:val="27"/>
          <w:szCs w:val="27"/>
        </w:rPr>
        <w:t>{28}</w:t>
      </w:r>
    </w:p>
    <w:p w14:paraId="6B5D161B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30. {21} В случае несоответствия представленных получателем субсидии документов требованиям, предусмотренным пунктом 27 настоящих Правил, или непредставления (представления не в полном объеме) указанных документов, или недостоверности представленной получателем субсидии </w:t>
      </w:r>
      <w:r>
        <w:rPr>
          <w:color w:val="333333"/>
          <w:sz w:val="27"/>
          <w:szCs w:val="27"/>
        </w:rPr>
        <w:lastRenderedPageBreak/>
        <w:t>информации, или несоответствия получателя субсидии требованиям (категориям и (или) критериям) к участникам отбора, указанным в объявлении о проведении отбора, {21} {21} Министерство цифрового развития, связи и массовых коммуникаций Российской Федерации в течение 10 рабочих дней со дня принятия решения об отказе в предоставлении субсидии направляет получателю субсидии уведомление об отказе в предоставлении субсидии с указанием причин принятия такого решения. {21}</w:t>
      </w:r>
    </w:p>
    <w:p w14:paraId="6D26060A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31. {36}Получатель субсидии ежеквартально, не позднее 20-го числа месяца, следующего за отчетным кварталом, представляет в Министерство цифрового развития, связи и массовых коммуникаций Российской Федерации:{36}</w:t>
      </w:r>
    </w:p>
    <w:p w14:paraId="66C28DC4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а) {36}отчет о достижении значений результатов предоставления субсидии по форме, установленной типовой формой соглашения о предоставлении субсидии, утвержденной Министерством финансов Российской Федерации; {36}</w:t>
      </w:r>
    </w:p>
    <w:p w14:paraId="50C573D7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б) {36}отчет о целевом использовании средств по кредитным договорам (соглашениям), полученных заемщиками. {36}</w:t>
      </w:r>
    </w:p>
    <w:p w14:paraId="41F9DE90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32. {36} В целях осуществления контроля за целевым использованием субсидии получатель субсидии направляет ежемесячно, не позднее 20 рабочих дней со дня окончания отчетного месяца, в Министерство цифрового развития, связи и массовых коммуникаций Российской Федерации отчет о целевом использовании субсидии, который содержит в том числе: {36}</w:t>
      </w:r>
    </w:p>
    <w:p w14:paraId="29DC23E3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а) {36}сведения о платежах по процентам и комиссиям в рамках указанных в заявлении кредитных договоров (соглашений); {36}</w:t>
      </w:r>
    </w:p>
    <w:p w14:paraId="7D5992AE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б) {36}выписки по ссудному счету по кредитным договорам (соглашениям) на пополнение оборотных средств, подтверждающие выдачу кредита в отчетном месяце и (или) в месяцах, предшествующих отчетному месяцу, в случае если они не представлялись ранее в Министерство цифрового развития, связи и массовых коммуникаций Российской Федерации.{36}</w:t>
      </w:r>
    </w:p>
    <w:p w14:paraId="705D0788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33. {37}Получатель субсидии по запросу Министерства цифрового развития, связи и массовых коммуникаций Российской Федерации представляет документы, подтверждающие соответствие кредитного договора (соглашения) целям, предусмотренным пунктом 1 настоящих Правил, в течение 5 рабочих дней со дня поступления соответствующего запроса.{37}</w:t>
      </w:r>
    </w:p>
    <w:p w14:paraId="3BF6E305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lastRenderedPageBreak/>
        <w:t>34. {27}Результатом предоставления субсидии является выдача получателями субсидий кредитов заемщикам в 2022 году на пополнение оборотных средств по льготной процентной ставке. {27}</w:t>
      </w:r>
    </w:p>
    <w:p w14:paraId="096FFEFA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{27}Показателем, необходимым для достижения результата предоставления субсидии, является размер выданных получателем субсидии кредитов в рамках кредитных договоров (соглашений) в сумме, указанной в соглашении о предоставлении субсидии. {27}</w:t>
      </w:r>
    </w:p>
    <w:p w14:paraId="28956D3A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35. {38}В случае выявления получателем субсидии нецелевого использования заемщиком средств кредита получатель субсидии в течение 3 рабочих дней информирует Министерство цифрового развития, связи и массовых коммуникаций Российской Федерации о факте нарушения.{38}</w:t>
      </w:r>
    </w:p>
    <w:p w14:paraId="078C0A96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36. {37}Министерство цифрового развития, связи и массовых коммуникаций Российской Федерации проводит проверки соблюдения получателем субсидии порядка и условий предоставления субсидии, в том числе в части достижения результата предоставления субсидии. {37} {37}Органы государственного финансового контроля осуществляют проверки в соответствии со статьями 268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 xml:space="preserve"> и 269</w:t>
      </w:r>
      <w:r>
        <w:rPr>
          <w:rStyle w:val="w91"/>
          <w:color w:val="333333"/>
          <w:sz w:val="27"/>
          <w:szCs w:val="27"/>
        </w:rPr>
        <w:t>2</w:t>
      </w:r>
      <w:r>
        <w:rPr>
          <w:color w:val="333333"/>
          <w:sz w:val="27"/>
          <w:szCs w:val="27"/>
        </w:rPr>
        <w:t xml:space="preserve"> </w:t>
      </w:r>
      <w:r>
        <w:rPr>
          <w:rStyle w:val="cmd"/>
          <w:color w:val="333333"/>
          <w:sz w:val="27"/>
          <w:szCs w:val="27"/>
        </w:rPr>
        <w:t>Бюджетного кодекса Российской Федерации</w:t>
      </w:r>
      <w:r>
        <w:rPr>
          <w:color w:val="333333"/>
          <w:sz w:val="27"/>
          <w:szCs w:val="27"/>
        </w:rPr>
        <w:t>. {37}</w:t>
      </w:r>
    </w:p>
    <w:p w14:paraId="227EDF08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{37}Министерство цифрового развития, связи и массовых коммуникаций Российской Федерации проводит мониторинг достижения результата предоставления субсидии, исходя из достижения значений результата предоставления субсидии, определенных соглашением о предоставлении субсидии, в порядке и по формам, которые установлены Министерством финансов Российской Федерации. {37}</w:t>
      </w:r>
    </w:p>
    <w:p w14:paraId="783EF4C5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37. {38}В случае установления факта нарушения получателем субсидии условий, установленных при предоставлении субсидии, а также в случае недостижения им значений результата предоставления субсидии и показателя, необходимого для достижения результата предоставления субсидии, указанных в пункте 34 настоящих Правил, субсидия подлежит возврату в доход федерального бюджета в порядке, установленном бюджетным законодательством Российской Федерации: {38}</w:t>
      </w:r>
    </w:p>
    <w:p w14:paraId="2241129E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{38}на основании требования Министерства цифрового развития, связи и массовых коммуникаций Российской Федерации - в течение 10 календарных дней со дня получения указанного требования; {38}</w:t>
      </w:r>
    </w:p>
    <w:p w14:paraId="3574045A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lastRenderedPageBreak/>
        <w:t>{38}на основании представления и (или) предписания органа государственного финансового контроля - в сроки, установленные в соответствии с бюджетным законодательством Российской Федерации. {38}</w:t>
      </w:r>
    </w:p>
    <w:p w14:paraId="3ED7B914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{38}Получатель субсидии обязан уплатить за каждый день использования субсидии с нарушением условий, установленных при предоставлении субсидии, пеню, размер которой составляет одну трехсотую ключевой ставки Центрального банка Российской Федерации, которая действует по состоянию на 1-й день использования субсидии с нарушением этих условий, от размера субсидии, использованной с нарушением этих условий. {38}</w:t>
      </w:r>
    </w:p>
    <w:p w14:paraId="74E3F992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14:paraId="68EA56EA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14:paraId="01153909" w14:textId="77777777" w:rsidR="006F6399" w:rsidRDefault="00751F60">
      <w:pPr>
        <w:pStyle w:val="c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____________</w:t>
      </w:r>
    </w:p>
    <w:p w14:paraId="2639C292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14:paraId="10EA2CA4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14:paraId="02BF4724" w14:textId="77777777" w:rsidR="006F6399" w:rsidRDefault="00751F60">
      <w:pPr>
        <w:pStyle w:val="s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ПРИЛОЖЕНИЕ № 1</w:t>
      </w:r>
      <w:r>
        <w:rPr>
          <w:color w:val="333333"/>
          <w:sz w:val="27"/>
          <w:szCs w:val="27"/>
        </w:rPr>
        <w:br/>
        <w:t>к Правилам предоставления субсидий из федерального бюджета российским кредитным организациям на возмещение недополученных ими доходов по кредитам, выданным системообразующим организациям в сфере информации и связи, относящимся к медиаотрасли, и организациям, входящим в группу лиц системообразующей организации в сфере информации и связи, относящейся к медиаотрасли</w:t>
      </w:r>
    </w:p>
    <w:p w14:paraId="7F18EAB5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14:paraId="79F113E8" w14:textId="77777777" w:rsidR="006F6399" w:rsidRDefault="00751F60">
      <w:pPr>
        <w:pStyle w:val="t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ПЕРЕЧЕНЬ</w:t>
      </w:r>
      <w:r>
        <w:rPr>
          <w:color w:val="333333"/>
          <w:sz w:val="27"/>
          <w:szCs w:val="27"/>
        </w:rPr>
        <w:br/>
        <w:t xml:space="preserve">отраслей по кодам и видам деятельности </w:t>
      </w:r>
    </w:p>
    <w:p w14:paraId="3095A50A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tbl>
      <w:tblPr>
        <w:tblW w:w="903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4"/>
        <w:gridCol w:w="6976"/>
      </w:tblGrid>
      <w:tr w:rsidR="006F6399" w14:paraId="30E9ED7A" w14:textId="77777777">
        <w:trPr>
          <w:divId w:val="607157623"/>
        </w:trPr>
        <w:tc>
          <w:tcPr>
            <w:tcW w:w="0" w:type="auto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7E950EA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  <w:sz w:val="27"/>
                <w:szCs w:val="27"/>
              </w:rPr>
            </w:pPr>
            <w:r>
              <w:rPr>
                <w:rFonts w:eastAsia="Times New Roman"/>
                <w:color w:val="333333"/>
                <w:sz w:val="27"/>
                <w:szCs w:val="27"/>
              </w:rPr>
              <w:t xml:space="preserve">Код вида </w:t>
            </w:r>
            <w:r>
              <w:rPr>
                <w:rFonts w:eastAsia="Times New Roman"/>
                <w:color w:val="333333"/>
                <w:sz w:val="27"/>
                <w:szCs w:val="27"/>
              </w:rPr>
              <w:lastRenderedPageBreak/>
              <w:t>деятельности</w:t>
            </w:r>
            <w:r>
              <w:rPr>
                <w:rFonts w:eastAsia="Times New Roman"/>
                <w:color w:val="333333"/>
                <w:sz w:val="27"/>
                <w:szCs w:val="27"/>
              </w:rPr>
              <w:br/>
              <w:t>по ОКВЭД2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CD20A82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  <w:sz w:val="27"/>
                <w:szCs w:val="27"/>
              </w:rPr>
            </w:pPr>
            <w:r>
              <w:rPr>
                <w:rFonts w:eastAsia="Times New Roman"/>
                <w:color w:val="333333"/>
                <w:sz w:val="27"/>
                <w:szCs w:val="27"/>
              </w:rPr>
              <w:lastRenderedPageBreak/>
              <w:t>Наименование вида деятельности по ОКВЭД2</w:t>
            </w:r>
          </w:p>
        </w:tc>
      </w:tr>
      <w:tr w:rsidR="006F6399" w14:paraId="5C9F3CFA" w14:textId="77777777">
        <w:trPr>
          <w:divId w:val="607157623"/>
        </w:trPr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9482967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  <w:sz w:val="27"/>
                <w:szCs w:val="27"/>
              </w:rPr>
            </w:pPr>
            <w:r>
              <w:rPr>
                <w:rFonts w:eastAsia="Times New Roman"/>
                <w:color w:val="333333"/>
                <w:sz w:val="27"/>
                <w:szCs w:val="27"/>
              </w:rPr>
              <w:t>18.11</w:t>
            </w:r>
          </w:p>
        </w:tc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0692439" w14:textId="77777777" w:rsidR="006F6399" w:rsidRDefault="00751F60">
            <w:pPr>
              <w:pStyle w:val="l3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Печатание газет</w:t>
            </w:r>
          </w:p>
        </w:tc>
      </w:tr>
      <w:tr w:rsidR="006F6399" w14:paraId="6B06CC4D" w14:textId="77777777">
        <w:trPr>
          <w:divId w:val="607157623"/>
        </w:trPr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3F32B58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  <w:sz w:val="27"/>
                <w:szCs w:val="27"/>
              </w:rPr>
            </w:pPr>
            <w:r>
              <w:rPr>
                <w:rFonts w:eastAsia="Times New Roman"/>
                <w:color w:val="333333"/>
                <w:sz w:val="27"/>
                <w:szCs w:val="27"/>
              </w:rPr>
              <w:t>46.43.2</w:t>
            </w:r>
          </w:p>
        </w:tc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2D2C61C" w14:textId="77777777" w:rsidR="006F6399" w:rsidRDefault="00751F60">
            <w:pPr>
              <w:pStyle w:val="l3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Торговля оптовая радио-, теле- и видеоаппаратурой и аппаратурой для цифровых видеодисков (DVD)</w:t>
            </w:r>
          </w:p>
        </w:tc>
      </w:tr>
      <w:tr w:rsidR="006F6399" w14:paraId="3CB9B237" w14:textId="77777777">
        <w:trPr>
          <w:divId w:val="607157623"/>
        </w:trPr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ED8A5A6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  <w:sz w:val="27"/>
                <w:szCs w:val="27"/>
              </w:rPr>
            </w:pPr>
            <w:r>
              <w:rPr>
                <w:rFonts w:eastAsia="Times New Roman"/>
                <w:color w:val="333333"/>
                <w:sz w:val="27"/>
                <w:szCs w:val="27"/>
              </w:rPr>
              <w:t>46.49.32</w:t>
            </w:r>
          </w:p>
        </w:tc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857D600" w14:textId="77777777" w:rsidR="006F6399" w:rsidRDefault="00751F60">
            <w:pPr>
              <w:pStyle w:val="l3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Торговля оптовая газетами и журналами</w:t>
            </w:r>
          </w:p>
        </w:tc>
      </w:tr>
      <w:tr w:rsidR="006F6399" w14:paraId="4790722C" w14:textId="77777777">
        <w:trPr>
          <w:divId w:val="607157623"/>
        </w:trPr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AF6B741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  <w:sz w:val="27"/>
                <w:szCs w:val="27"/>
              </w:rPr>
            </w:pPr>
            <w:r>
              <w:rPr>
                <w:rFonts w:eastAsia="Times New Roman"/>
                <w:color w:val="333333"/>
                <w:sz w:val="27"/>
                <w:szCs w:val="27"/>
              </w:rPr>
              <w:t>47.61</w:t>
            </w:r>
          </w:p>
        </w:tc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5E11933" w14:textId="77777777" w:rsidR="006F6399" w:rsidRDefault="00751F60">
            <w:pPr>
              <w:pStyle w:val="l3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Торговля розничная книгами</w:t>
            </w:r>
          </w:p>
        </w:tc>
      </w:tr>
      <w:tr w:rsidR="006F6399" w14:paraId="588CC29C" w14:textId="77777777">
        <w:trPr>
          <w:divId w:val="607157623"/>
        </w:trPr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B78E81D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  <w:sz w:val="27"/>
                <w:szCs w:val="27"/>
              </w:rPr>
            </w:pPr>
            <w:r>
              <w:rPr>
                <w:rFonts w:eastAsia="Times New Roman"/>
                <w:color w:val="333333"/>
                <w:sz w:val="27"/>
                <w:szCs w:val="27"/>
              </w:rPr>
              <w:t>47.62</w:t>
            </w:r>
          </w:p>
        </w:tc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86D6A1E" w14:textId="77777777" w:rsidR="006F6399" w:rsidRDefault="00751F60">
            <w:pPr>
              <w:pStyle w:val="l3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Торговля оптовая книгами</w:t>
            </w:r>
          </w:p>
        </w:tc>
      </w:tr>
      <w:tr w:rsidR="006F6399" w14:paraId="1B9B4801" w14:textId="77777777">
        <w:trPr>
          <w:divId w:val="607157623"/>
        </w:trPr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B12BFFA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  <w:sz w:val="27"/>
                <w:szCs w:val="27"/>
              </w:rPr>
            </w:pPr>
            <w:r>
              <w:rPr>
                <w:rFonts w:eastAsia="Times New Roman"/>
                <w:color w:val="333333"/>
                <w:sz w:val="27"/>
                <w:szCs w:val="27"/>
              </w:rPr>
              <w:t>58.11</w:t>
            </w:r>
          </w:p>
        </w:tc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95BA37A" w14:textId="77777777" w:rsidR="006F6399" w:rsidRDefault="00751F60">
            <w:pPr>
              <w:pStyle w:val="l3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Издание книг</w:t>
            </w:r>
          </w:p>
        </w:tc>
      </w:tr>
      <w:tr w:rsidR="006F6399" w14:paraId="336542F8" w14:textId="77777777">
        <w:trPr>
          <w:divId w:val="607157623"/>
        </w:trPr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F26092F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  <w:sz w:val="27"/>
                <w:szCs w:val="27"/>
              </w:rPr>
            </w:pPr>
            <w:r>
              <w:rPr>
                <w:rFonts w:eastAsia="Times New Roman"/>
                <w:color w:val="333333"/>
                <w:sz w:val="27"/>
                <w:szCs w:val="27"/>
              </w:rPr>
              <w:t>58.13</w:t>
            </w:r>
          </w:p>
        </w:tc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13B1A1A" w14:textId="77777777" w:rsidR="006F6399" w:rsidRDefault="00751F60">
            <w:pPr>
              <w:pStyle w:val="l3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Издание газет</w:t>
            </w:r>
          </w:p>
        </w:tc>
      </w:tr>
      <w:tr w:rsidR="006F6399" w14:paraId="7B2D29E0" w14:textId="77777777">
        <w:trPr>
          <w:divId w:val="607157623"/>
        </w:trPr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EC6F0AB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  <w:sz w:val="27"/>
                <w:szCs w:val="27"/>
              </w:rPr>
            </w:pPr>
            <w:r>
              <w:rPr>
                <w:rFonts w:eastAsia="Times New Roman"/>
                <w:color w:val="333333"/>
                <w:sz w:val="27"/>
                <w:szCs w:val="27"/>
              </w:rPr>
              <w:t>58.14</w:t>
            </w:r>
          </w:p>
        </w:tc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10BC263" w14:textId="77777777" w:rsidR="006F6399" w:rsidRDefault="00751F60">
            <w:pPr>
              <w:pStyle w:val="l3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Издание журналов и периодических изданий</w:t>
            </w:r>
          </w:p>
        </w:tc>
      </w:tr>
      <w:tr w:rsidR="006F6399" w14:paraId="26D12CB3" w14:textId="77777777">
        <w:trPr>
          <w:divId w:val="607157623"/>
        </w:trPr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EAC7562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  <w:sz w:val="27"/>
                <w:szCs w:val="27"/>
              </w:rPr>
            </w:pPr>
            <w:r>
              <w:rPr>
                <w:rFonts w:eastAsia="Times New Roman"/>
                <w:color w:val="333333"/>
                <w:sz w:val="27"/>
                <w:szCs w:val="27"/>
              </w:rPr>
              <w:t>59</w:t>
            </w:r>
          </w:p>
        </w:tc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91FDF96" w14:textId="77777777" w:rsidR="006F6399" w:rsidRDefault="00751F60">
            <w:pPr>
              <w:pStyle w:val="l3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Производство кинофильмов, видеофильмов и телевизионных программ, издание звукозаписей</w:t>
            </w:r>
            <w:r>
              <w:rPr>
                <w:color w:val="333333"/>
                <w:sz w:val="27"/>
                <w:szCs w:val="27"/>
              </w:rPr>
              <w:br/>
              <w:t>и нот</w:t>
            </w:r>
          </w:p>
        </w:tc>
      </w:tr>
      <w:tr w:rsidR="006F6399" w14:paraId="46EF14E3" w14:textId="77777777">
        <w:trPr>
          <w:divId w:val="607157623"/>
        </w:trPr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1AC9323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  <w:sz w:val="27"/>
                <w:szCs w:val="27"/>
              </w:rPr>
            </w:pPr>
            <w:r>
              <w:rPr>
                <w:rFonts w:eastAsia="Times New Roman"/>
                <w:color w:val="333333"/>
                <w:sz w:val="27"/>
                <w:szCs w:val="27"/>
              </w:rPr>
              <w:t>60</w:t>
            </w:r>
          </w:p>
        </w:tc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49583D4" w14:textId="77777777" w:rsidR="006F6399" w:rsidRDefault="00751F60">
            <w:pPr>
              <w:pStyle w:val="l3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Деятельность в области телевещания и радиовещания</w:t>
            </w:r>
          </w:p>
        </w:tc>
      </w:tr>
      <w:tr w:rsidR="006F6399" w14:paraId="174387AA" w14:textId="77777777">
        <w:trPr>
          <w:divId w:val="607157623"/>
        </w:trPr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D011D22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  <w:sz w:val="27"/>
                <w:szCs w:val="27"/>
              </w:rPr>
            </w:pPr>
            <w:r>
              <w:rPr>
                <w:rFonts w:eastAsia="Times New Roman"/>
                <w:color w:val="333333"/>
                <w:sz w:val="27"/>
                <w:szCs w:val="27"/>
              </w:rPr>
              <w:t>61.20</w:t>
            </w:r>
          </w:p>
        </w:tc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EC784EF" w14:textId="77777777" w:rsidR="006F6399" w:rsidRDefault="00751F60">
            <w:pPr>
              <w:pStyle w:val="l3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Деятельность в области связи на базе беспроводных технологий</w:t>
            </w:r>
          </w:p>
        </w:tc>
      </w:tr>
      <w:tr w:rsidR="006F6399" w14:paraId="680DF6AB" w14:textId="77777777">
        <w:trPr>
          <w:divId w:val="607157623"/>
        </w:trPr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4B83923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  <w:sz w:val="27"/>
                <w:szCs w:val="27"/>
              </w:rPr>
            </w:pPr>
            <w:r>
              <w:rPr>
                <w:rFonts w:eastAsia="Times New Roman"/>
                <w:color w:val="333333"/>
                <w:sz w:val="27"/>
                <w:szCs w:val="27"/>
              </w:rPr>
              <w:t>62.0</w:t>
            </w:r>
          </w:p>
        </w:tc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A74A5EA" w14:textId="77777777" w:rsidR="006F6399" w:rsidRDefault="00751F60">
            <w:pPr>
              <w:pStyle w:val="l3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Разработка компьютерного программного обеспечения, консультационные услуги в данной области и другие сопутствующие услуги</w:t>
            </w:r>
          </w:p>
        </w:tc>
      </w:tr>
      <w:tr w:rsidR="006F6399" w14:paraId="1D0DA152" w14:textId="77777777">
        <w:trPr>
          <w:divId w:val="607157623"/>
        </w:trPr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ABCF747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  <w:sz w:val="27"/>
                <w:szCs w:val="27"/>
              </w:rPr>
            </w:pPr>
            <w:r>
              <w:rPr>
                <w:rFonts w:eastAsia="Times New Roman"/>
                <w:color w:val="333333"/>
                <w:sz w:val="27"/>
                <w:szCs w:val="27"/>
              </w:rPr>
              <w:t>63.91</w:t>
            </w:r>
          </w:p>
        </w:tc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E6753FB" w14:textId="77777777" w:rsidR="006F6399" w:rsidRDefault="00751F60">
            <w:pPr>
              <w:pStyle w:val="l3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Деятельность информационных агентств</w:t>
            </w:r>
          </w:p>
        </w:tc>
      </w:tr>
      <w:tr w:rsidR="006F6399" w14:paraId="22F5CAA4" w14:textId="77777777">
        <w:trPr>
          <w:divId w:val="607157623"/>
        </w:trPr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EF2982A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  <w:sz w:val="27"/>
                <w:szCs w:val="27"/>
              </w:rPr>
            </w:pPr>
            <w:r>
              <w:rPr>
                <w:rFonts w:eastAsia="Times New Roman"/>
                <w:color w:val="333333"/>
                <w:sz w:val="27"/>
                <w:szCs w:val="27"/>
              </w:rPr>
              <w:t>68.20.2</w:t>
            </w:r>
          </w:p>
        </w:tc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BC440C7" w14:textId="77777777" w:rsidR="006F6399" w:rsidRDefault="00751F60">
            <w:pPr>
              <w:pStyle w:val="l3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Аренда и управление собственным или арендованным нежилым недвижимым имуществом</w:t>
            </w:r>
          </w:p>
        </w:tc>
      </w:tr>
      <w:tr w:rsidR="006F6399" w14:paraId="1B3B5DA1" w14:textId="77777777">
        <w:trPr>
          <w:divId w:val="607157623"/>
        </w:trPr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A6BBFD5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  <w:sz w:val="27"/>
                <w:szCs w:val="27"/>
              </w:rPr>
            </w:pPr>
            <w:r>
              <w:rPr>
                <w:rFonts w:eastAsia="Times New Roman"/>
                <w:color w:val="333333"/>
                <w:sz w:val="27"/>
                <w:szCs w:val="27"/>
              </w:rPr>
              <w:t>70.10</w:t>
            </w:r>
          </w:p>
        </w:tc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2AB2872" w14:textId="77777777" w:rsidR="006F6399" w:rsidRDefault="00751F60">
            <w:pPr>
              <w:pStyle w:val="l3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Деятельность головных офисов</w:t>
            </w:r>
          </w:p>
        </w:tc>
      </w:tr>
      <w:tr w:rsidR="006F6399" w14:paraId="42213286" w14:textId="77777777">
        <w:trPr>
          <w:divId w:val="607157623"/>
        </w:trPr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F83B684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  <w:sz w:val="27"/>
                <w:szCs w:val="27"/>
              </w:rPr>
            </w:pPr>
            <w:r>
              <w:rPr>
                <w:rFonts w:eastAsia="Times New Roman"/>
                <w:color w:val="333333"/>
                <w:sz w:val="27"/>
                <w:szCs w:val="27"/>
              </w:rPr>
              <w:t>70.22</w:t>
            </w:r>
          </w:p>
        </w:tc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AFDB54E" w14:textId="77777777" w:rsidR="006F6399" w:rsidRDefault="00751F60">
            <w:pPr>
              <w:pStyle w:val="l3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Консультирование по вопросам коммерческой деятельности и управления</w:t>
            </w:r>
          </w:p>
        </w:tc>
      </w:tr>
      <w:tr w:rsidR="006F6399" w14:paraId="7892C8C4" w14:textId="77777777">
        <w:trPr>
          <w:divId w:val="607157623"/>
        </w:trPr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E9C1992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  <w:sz w:val="27"/>
                <w:szCs w:val="27"/>
              </w:rPr>
            </w:pPr>
            <w:r>
              <w:rPr>
                <w:rFonts w:eastAsia="Times New Roman"/>
                <w:color w:val="333333"/>
                <w:sz w:val="27"/>
                <w:szCs w:val="27"/>
              </w:rPr>
              <w:t>72.19</w:t>
            </w:r>
          </w:p>
        </w:tc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58DB62E" w14:textId="77777777" w:rsidR="006F6399" w:rsidRDefault="00751F60">
            <w:pPr>
              <w:pStyle w:val="l3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Научные исследования и разработки в области естественных и технических наук прочие</w:t>
            </w:r>
          </w:p>
        </w:tc>
      </w:tr>
      <w:tr w:rsidR="006F6399" w14:paraId="6AE3BC90" w14:textId="77777777">
        <w:trPr>
          <w:divId w:val="607157623"/>
        </w:trPr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22D010A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  <w:sz w:val="27"/>
                <w:szCs w:val="27"/>
              </w:rPr>
            </w:pPr>
            <w:r>
              <w:rPr>
                <w:rFonts w:eastAsia="Times New Roman"/>
                <w:color w:val="333333"/>
                <w:sz w:val="27"/>
                <w:szCs w:val="27"/>
              </w:rPr>
              <w:lastRenderedPageBreak/>
              <w:t>73.1</w:t>
            </w:r>
          </w:p>
        </w:tc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38D9D9A" w14:textId="77777777" w:rsidR="006F6399" w:rsidRDefault="00751F60">
            <w:pPr>
              <w:pStyle w:val="l3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Деятельность рекламная</w:t>
            </w:r>
          </w:p>
        </w:tc>
      </w:tr>
      <w:tr w:rsidR="006F6399" w14:paraId="567C87D9" w14:textId="77777777">
        <w:trPr>
          <w:divId w:val="607157623"/>
        </w:trPr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DC5D32E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  <w:sz w:val="27"/>
                <w:szCs w:val="27"/>
              </w:rPr>
            </w:pPr>
            <w:r>
              <w:rPr>
                <w:rFonts w:eastAsia="Times New Roman"/>
                <w:color w:val="333333"/>
                <w:sz w:val="27"/>
                <w:szCs w:val="27"/>
              </w:rPr>
              <w:t>73.11</w:t>
            </w:r>
          </w:p>
        </w:tc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94350B8" w14:textId="77777777" w:rsidR="006F6399" w:rsidRDefault="00751F60">
            <w:pPr>
              <w:pStyle w:val="l3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Деятельность рекламных агентств</w:t>
            </w:r>
          </w:p>
        </w:tc>
      </w:tr>
      <w:tr w:rsidR="006F6399" w14:paraId="2BAC113C" w14:textId="77777777">
        <w:trPr>
          <w:divId w:val="607157623"/>
        </w:trPr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27463FB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  <w:sz w:val="27"/>
                <w:szCs w:val="27"/>
              </w:rPr>
            </w:pPr>
            <w:r>
              <w:rPr>
                <w:rFonts w:eastAsia="Times New Roman"/>
                <w:color w:val="333333"/>
                <w:sz w:val="27"/>
                <w:szCs w:val="27"/>
              </w:rPr>
              <w:t>73.12</w:t>
            </w:r>
          </w:p>
        </w:tc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62C46FC" w14:textId="77777777" w:rsidR="006F6399" w:rsidRDefault="00751F60">
            <w:pPr>
              <w:pStyle w:val="l3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Представление в средствах массовой информации</w:t>
            </w:r>
          </w:p>
        </w:tc>
      </w:tr>
      <w:tr w:rsidR="006F6399" w14:paraId="5FB938C9" w14:textId="77777777">
        <w:trPr>
          <w:divId w:val="607157623"/>
        </w:trPr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31DF38E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  <w:sz w:val="27"/>
                <w:szCs w:val="27"/>
              </w:rPr>
            </w:pPr>
            <w:r>
              <w:rPr>
                <w:rFonts w:eastAsia="Times New Roman"/>
                <w:color w:val="333333"/>
                <w:sz w:val="27"/>
                <w:szCs w:val="27"/>
              </w:rPr>
              <w:t>73.20.1</w:t>
            </w:r>
          </w:p>
        </w:tc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F155060" w14:textId="77777777" w:rsidR="006F6399" w:rsidRDefault="00751F60">
            <w:pPr>
              <w:pStyle w:val="l3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Исследование конъюнктуры рынка</w:t>
            </w:r>
          </w:p>
        </w:tc>
      </w:tr>
    </w:tbl>
    <w:p w14:paraId="5FC4538E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14:paraId="09C654F1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14:paraId="18B559AD" w14:textId="77777777" w:rsidR="006F6399" w:rsidRDefault="00751F60">
      <w:pPr>
        <w:pStyle w:val="c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_____________</w:t>
      </w:r>
    </w:p>
    <w:p w14:paraId="003DF733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14:paraId="64411F97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14:paraId="3165C950" w14:textId="77777777" w:rsidR="006F6399" w:rsidRDefault="00751F60">
      <w:pPr>
        <w:pStyle w:val="s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ПРИЛОЖЕНИЕ № 2 </w:t>
      </w:r>
      <w:r>
        <w:rPr>
          <w:color w:val="333333"/>
          <w:sz w:val="27"/>
          <w:szCs w:val="27"/>
        </w:rPr>
        <w:br/>
        <w:t>к Правилам предоставления субсидий из федерального бюджета российским кредитным организациям на возмещение недополученных ими доходов по кредитам, выданным системообразующим организациям в сфере информации и связи, относящимся к медиаотрасли, и организациям, входящим в группу лиц системообразующей организации в сфере информации и связи, относящейся к медиаотрасли</w:t>
      </w:r>
    </w:p>
    <w:p w14:paraId="28E8C1AE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tbl>
      <w:tblPr>
        <w:tblW w:w="906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"/>
        <w:gridCol w:w="8736"/>
      </w:tblGrid>
      <w:tr w:rsidR="006F6399" w14:paraId="609FB49B" w14:textId="77777777">
        <w:trPr>
          <w:divId w:val="607157623"/>
        </w:trPr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45AEBDC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  <w:sz w:val="27"/>
                <w:szCs w:val="27"/>
              </w:rPr>
            </w:pPr>
            <w:r>
              <w:rPr>
                <w:rFonts w:eastAsia="Times New Roman"/>
                <w:color w:val="333333"/>
                <w:sz w:val="27"/>
                <w:szCs w:val="27"/>
              </w:rPr>
              <w:t> </w:t>
            </w:r>
          </w:p>
        </w:tc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F16FA84" w14:textId="77777777" w:rsidR="006F6399" w:rsidRDefault="00751F60">
            <w:pPr>
              <w:pStyle w:val="l3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В Министерство цифрового</w:t>
            </w:r>
          </w:p>
          <w:p w14:paraId="1F955825" w14:textId="77777777" w:rsidR="006F6399" w:rsidRDefault="00751F60">
            <w:pPr>
              <w:pStyle w:val="l3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развития, связи и массовых коммуникаций</w:t>
            </w:r>
          </w:p>
          <w:p w14:paraId="3F635424" w14:textId="77777777" w:rsidR="006F6399" w:rsidRDefault="00751F60">
            <w:pPr>
              <w:pStyle w:val="l3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Российской Федерации</w:t>
            </w:r>
          </w:p>
        </w:tc>
      </w:tr>
    </w:tbl>
    <w:p w14:paraId="69E07BBE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14:paraId="63F81544" w14:textId="77777777" w:rsidR="006F6399" w:rsidRDefault="00751F60">
      <w:pPr>
        <w:pStyle w:val="t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РЕЕСТР</w:t>
      </w:r>
      <w:r>
        <w:rPr>
          <w:color w:val="333333"/>
          <w:sz w:val="27"/>
          <w:szCs w:val="27"/>
        </w:rPr>
        <w:br/>
        <w:t>заемщиков, заключивших кредитные договоры (соглашения), по состоянию </w:t>
      </w:r>
      <w:r>
        <w:rPr>
          <w:color w:val="333333"/>
          <w:sz w:val="27"/>
          <w:szCs w:val="27"/>
        </w:rPr>
        <w:br/>
        <w:t>на "___" __________ 202__ г.</w:t>
      </w:r>
    </w:p>
    <w:p w14:paraId="3F54CB76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lastRenderedPageBreak/>
        <w:t> </w:t>
      </w:r>
    </w:p>
    <w:p w14:paraId="330E4E14" w14:textId="77777777" w:rsidR="006F6399" w:rsidRDefault="00751F60">
      <w:pPr>
        <w:pStyle w:val="l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Наименование банка ________________________________________________________</w:t>
      </w:r>
    </w:p>
    <w:p w14:paraId="46D6116F" w14:textId="77777777" w:rsidR="006F6399" w:rsidRDefault="00751F60">
      <w:pPr>
        <w:pStyle w:val="l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БИК уполномоченного банка _________________________________________________</w:t>
      </w:r>
    </w:p>
    <w:p w14:paraId="1D67A3B2" w14:textId="77777777" w:rsidR="006F6399" w:rsidRDefault="00751F60">
      <w:pPr>
        <w:pStyle w:val="l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ИНН уполномоченного банка _________________________________________________</w:t>
      </w:r>
    </w:p>
    <w:p w14:paraId="2BFFAB5F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tbl>
      <w:tblPr>
        <w:tblW w:w="1641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7"/>
        <w:gridCol w:w="1574"/>
        <w:gridCol w:w="1117"/>
        <w:gridCol w:w="1417"/>
        <w:gridCol w:w="1725"/>
        <w:gridCol w:w="1490"/>
        <w:gridCol w:w="1490"/>
        <w:gridCol w:w="1742"/>
        <w:gridCol w:w="1619"/>
        <w:gridCol w:w="1619"/>
        <w:gridCol w:w="1895"/>
        <w:gridCol w:w="1895"/>
        <w:gridCol w:w="1526"/>
        <w:gridCol w:w="1874"/>
        <w:gridCol w:w="1673"/>
        <w:gridCol w:w="1619"/>
        <w:gridCol w:w="1842"/>
        <w:gridCol w:w="1096"/>
        <w:gridCol w:w="1811"/>
        <w:gridCol w:w="1811"/>
      </w:tblGrid>
      <w:tr w:rsidR="006F6399" w14:paraId="064BE213" w14:textId="77777777">
        <w:trPr>
          <w:divId w:val="607157623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A5E2ED6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№ </w:t>
            </w:r>
            <w:r>
              <w:rPr>
                <w:rFonts w:eastAsia="Times New Roman"/>
                <w:color w:val="333333"/>
              </w:rPr>
              <w:br/>
              <w:t>п/п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A377A9E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Сведения о заемщике</w:t>
            </w:r>
          </w:p>
        </w:tc>
        <w:tc>
          <w:tcPr>
            <w:tcW w:w="0" w:type="auto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D67E60D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Сведения о кредитном договоре (соглашении)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5F154B8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Размер субсидии</w:t>
            </w:r>
          </w:p>
        </w:tc>
      </w:tr>
      <w:tr w:rsidR="006F6399" w14:paraId="33E454F8" w14:textId="77777777">
        <w:trPr>
          <w:divId w:val="607157623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2CB477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6141099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Полное наименование заемщика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ACD8F7A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ИНН заемщика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B06299E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Отрасль связи и информации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6775442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Место нахождения заемщика (субъект Российской Федерации, муниципальное образование)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AE85B38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Номер кредитного договора (соглашения)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F0034C1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Дата кредитного договора (соглашения)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5F4BFE8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Дата предоставления кредита заемщику (первой части кредита)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973016B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Срок кредита по кредитному договору (соглашению), месяцев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C0A536B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Размер кредита по кредитному договору (соглашению), рублей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32EF8C7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Номер дополнительного соглашения к кредитному договору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C0ABA04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Дата заключения дополнительного соглашения к кредитному договору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28F0F7C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Цель кредитования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551CE54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Сумма среднемесячного остатка ссудной задолженности заемщика по кредитному договору (соглашению) за отчетный месяц, рублей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E6554E5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Сумма задолженности по кредитному договору (соглашению), рублей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07689A4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Действующая ставка по кредитному договору (соглашению), процентов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E8B381D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Ставка субсидирования, применяемая по кредитному договору (соглашению), процентов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DF47AB6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Размер субсидии за отчетный период, рублей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7149194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Размер планируемых к предоставлению субсидий в текущем финансовом году, за исключением субсидии за отчетный период, рублей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B219F2C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Размер планируемых к предоставлению субсидий в очередном финансовом году, рублей</w:t>
            </w:r>
          </w:p>
        </w:tc>
      </w:tr>
      <w:tr w:rsidR="006F6399" w14:paraId="1D62F37B" w14:textId="77777777">
        <w:trPr>
          <w:divId w:val="60715762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99C7CD8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36E40A2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7B282B6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64D3D42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C33EF35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F6CA31C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5BA67BB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B2A1C77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992EF86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4FBCFE8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B63C43C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D6BFA2D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2697C06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3C7A654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D44CE8A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3B45EDE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9A86994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CE72110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9EC5BE5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B8E4E68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20</w:t>
            </w:r>
          </w:p>
        </w:tc>
      </w:tr>
      <w:tr w:rsidR="006F6399" w14:paraId="24A08FE0" w14:textId="77777777">
        <w:trPr>
          <w:divId w:val="60715762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823675C" w14:textId="77777777" w:rsidR="006F6399" w:rsidRDefault="00751F60">
            <w:pPr>
              <w:pStyle w:val="j3"/>
              <w:spacing w:line="300" w:lineRule="auto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1411EAD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A4275D7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2AF8C47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3A5568F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8F692D4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66B918D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7BBB373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6E02BD5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0FE30D1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2A3A2BC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AA6D3D9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D1A0598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A558949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E809308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59567C2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FBA4CC0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91F4255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F4095E3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BC30B98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</w:tr>
      <w:tr w:rsidR="006F6399" w14:paraId="08F33E4E" w14:textId="77777777">
        <w:trPr>
          <w:divId w:val="60715762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EBC4D0E" w14:textId="77777777" w:rsidR="006F6399" w:rsidRDefault="00751F60">
            <w:pPr>
              <w:pStyle w:val="j3"/>
              <w:spacing w:line="300" w:lineRule="auto"/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8E4F344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2556818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1874C3F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E84B31A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3D7B85A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5C813B7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7A8FDBD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91B2695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1A403B1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C2E3D73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4F81555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C5737D5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905AF5C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A25331D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026BF72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98B3F12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DFF7A65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D073AE6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96B6AF6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</w:tr>
      <w:tr w:rsidR="006F6399" w14:paraId="65850AB0" w14:textId="77777777">
        <w:trPr>
          <w:divId w:val="60715762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6A9EF21" w14:textId="77777777" w:rsidR="006F6399" w:rsidRDefault="00751F60">
            <w:pPr>
              <w:pStyle w:val="j3"/>
              <w:spacing w:line="300" w:lineRule="auto"/>
              <w:rPr>
                <w:color w:val="333333"/>
              </w:rPr>
            </w:pPr>
            <w:r>
              <w:rPr>
                <w:color w:val="333333"/>
              </w:rPr>
              <w:t>Итого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047B90D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A930F80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6C66B01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503E678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1AD7305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6225019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D679B48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ABD0EF1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1F32211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76EE34F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4130E5E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A1AD642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29A7EF7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C058D2A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C057062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7B51745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94AB0B2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1697575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5CBC659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3BF7F148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tbl>
      <w:tblPr>
        <w:tblW w:w="1071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2"/>
        <w:gridCol w:w="188"/>
        <w:gridCol w:w="7005"/>
      </w:tblGrid>
      <w:tr w:rsidR="006F6399" w14:paraId="2B2A7AAA" w14:textId="77777777">
        <w:trPr>
          <w:divId w:val="607157623"/>
        </w:trPr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1F02DD9" w14:textId="77777777" w:rsidR="006F6399" w:rsidRDefault="00751F60">
            <w:pPr>
              <w:pStyle w:val="l3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Руководитель банка</w:t>
            </w:r>
          </w:p>
          <w:p w14:paraId="661BBDBD" w14:textId="77777777" w:rsidR="006F6399" w:rsidRDefault="00751F60">
            <w:pPr>
              <w:pStyle w:val="l3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(уполномоченное лицо)</w:t>
            </w:r>
          </w:p>
        </w:tc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14AE8AE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  <w:sz w:val="27"/>
                <w:szCs w:val="27"/>
              </w:rPr>
            </w:pPr>
            <w:r>
              <w:rPr>
                <w:rFonts w:eastAsia="Times New Roman"/>
                <w:color w:val="333333"/>
                <w:sz w:val="27"/>
                <w:szCs w:val="27"/>
              </w:rPr>
              <w:t> </w:t>
            </w:r>
          </w:p>
        </w:tc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1CD4011" w14:textId="77777777" w:rsidR="006F6399" w:rsidRDefault="00751F60">
            <w:pPr>
              <w:pStyle w:val="l3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 </w:t>
            </w:r>
          </w:p>
          <w:p w14:paraId="7A1F9261" w14:textId="77777777" w:rsidR="006F6399" w:rsidRDefault="00751F60">
            <w:pPr>
              <w:pStyle w:val="l3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___________________________________________________</w:t>
            </w:r>
          </w:p>
          <w:p w14:paraId="283F9B03" w14:textId="77777777" w:rsidR="006F6399" w:rsidRDefault="00751F60">
            <w:pPr>
              <w:pStyle w:val="s1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rStyle w:val="w91"/>
                <w:color w:val="333333"/>
                <w:sz w:val="27"/>
                <w:szCs w:val="27"/>
              </w:rPr>
              <w:t>(фамилия, имя, отчество (при наличии)</w:t>
            </w:r>
          </w:p>
        </w:tc>
      </w:tr>
      <w:tr w:rsidR="006F6399" w14:paraId="76B90DF4" w14:textId="77777777">
        <w:trPr>
          <w:divId w:val="607157623"/>
        </w:trPr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7B0848E" w14:textId="77777777" w:rsidR="006F6399" w:rsidRDefault="00751F60">
            <w:pPr>
              <w:pStyle w:val="l3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Исполнитель</w:t>
            </w:r>
          </w:p>
        </w:tc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9DA0949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  <w:sz w:val="27"/>
                <w:szCs w:val="27"/>
              </w:rPr>
            </w:pPr>
            <w:r>
              <w:rPr>
                <w:rFonts w:eastAsia="Times New Roman"/>
                <w:color w:val="333333"/>
                <w:sz w:val="27"/>
                <w:szCs w:val="27"/>
              </w:rPr>
              <w:t> </w:t>
            </w:r>
          </w:p>
        </w:tc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CA31D38" w14:textId="77777777" w:rsidR="006F6399" w:rsidRDefault="00751F60">
            <w:pPr>
              <w:pStyle w:val="l3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__________________________________________________</w:t>
            </w:r>
          </w:p>
          <w:p w14:paraId="48A4D62B" w14:textId="77777777" w:rsidR="006F6399" w:rsidRDefault="00751F60">
            <w:pPr>
              <w:pStyle w:val="s1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rStyle w:val="w91"/>
                <w:color w:val="333333"/>
                <w:sz w:val="27"/>
                <w:szCs w:val="27"/>
              </w:rPr>
              <w:t>(фамилия, имя, отчество (при наличии)</w:t>
            </w:r>
          </w:p>
        </w:tc>
      </w:tr>
      <w:tr w:rsidR="006F6399" w14:paraId="74018CC6" w14:textId="77777777">
        <w:trPr>
          <w:divId w:val="607157623"/>
        </w:trPr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4593DC8" w14:textId="77777777" w:rsidR="006F6399" w:rsidRDefault="00751F60">
            <w:pPr>
              <w:pStyle w:val="l3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М.П. (при наличии)</w:t>
            </w:r>
          </w:p>
          <w:p w14:paraId="5EA3EA1C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 </w:t>
            </w:r>
          </w:p>
          <w:p w14:paraId="515926D0" w14:textId="77777777" w:rsidR="006F6399" w:rsidRDefault="00751F60">
            <w:pPr>
              <w:pStyle w:val="l3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"____"_____________202___ г.</w:t>
            </w:r>
          </w:p>
        </w:tc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432CFF4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  <w:sz w:val="27"/>
                <w:szCs w:val="27"/>
              </w:rPr>
            </w:pPr>
            <w:r>
              <w:rPr>
                <w:rFonts w:eastAsia="Times New Roman"/>
                <w:color w:val="333333"/>
                <w:sz w:val="27"/>
                <w:szCs w:val="27"/>
              </w:rPr>
              <w:t> </w:t>
            </w:r>
          </w:p>
        </w:tc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C60AE0B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  <w:sz w:val="27"/>
                <w:szCs w:val="27"/>
              </w:rPr>
            </w:pPr>
            <w:r>
              <w:rPr>
                <w:rFonts w:eastAsia="Times New Roman"/>
                <w:color w:val="333333"/>
                <w:sz w:val="27"/>
                <w:szCs w:val="27"/>
              </w:rPr>
              <w:t> </w:t>
            </w:r>
          </w:p>
        </w:tc>
      </w:tr>
    </w:tbl>
    <w:p w14:paraId="7A826B48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lastRenderedPageBreak/>
        <w:t> </w:t>
      </w:r>
    </w:p>
    <w:p w14:paraId="785AA3F6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14:paraId="4851097B" w14:textId="77777777" w:rsidR="006F6399" w:rsidRDefault="00751F60">
      <w:pPr>
        <w:pStyle w:val="c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_____________</w:t>
      </w:r>
    </w:p>
    <w:p w14:paraId="67E589ED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14:paraId="6BE9258F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14:paraId="6A52BE55" w14:textId="77777777" w:rsidR="006F6399" w:rsidRDefault="00751F60">
      <w:pPr>
        <w:pStyle w:val="s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ПРИЛОЖЕНИЕ № 3 </w:t>
      </w:r>
      <w:r>
        <w:rPr>
          <w:color w:val="333333"/>
          <w:sz w:val="27"/>
          <w:szCs w:val="27"/>
        </w:rPr>
        <w:br/>
        <w:t>к Правилам предоставления субсидий из федерального бюджета российским кредитным организациям на возмещение недополученных ими доходов по кредитам, выданным системообразующим организациям в сфере информации и связи, относящимся к медиаотрасли, и организациям, входящим в группу лиц системообразующей организации в сфере информации и связи, относящейся к медиаотрасли</w:t>
      </w:r>
    </w:p>
    <w:p w14:paraId="035CA590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tbl>
      <w:tblPr>
        <w:tblW w:w="906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"/>
        <w:gridCol w:w="8736"/>
      </w:tblGrid>
      <w:tr w:rsidR="006F6399" w14:paraId="19630250" w14:textId="77777777">
        <w:trPr>
          <w:divId w:val="607157623"/>
        </w:trPr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4484142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  <w:sz w:val="27"/>
                <w:szCs w:val="27"/>
              </w:rPr>
            </w:pPr>
            <w:r>
              <w:rPr>
                <w:rFonts w:eastAsia="Times New Roman"/>
                <w:color w:val="333333"/>
                <w:sz w:val="27"/>
                <w:szCs w:val="27"/>
              </w:rPr>
              <w:t> </w:t>
            </w:r>
          </w:p>
        </w:tc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2FC4071" w14:textId="77777777" w:rsidR="006F6399" w:rsidRDefault="00751F60">
            <w:pPr>
              <w:pStyle w:val="l3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В Министерство цифрового</w:t>
            </w:r>
          </w:p>
          <w:p w14:paraId="12410320" w14:textId="77777777" w:rsidR="006F6399" w:rsidRDefault="00751F60">
            <w:pPr>
              <w:pStyle w:val="l3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развития, связи и массовых коммуникаций</w:t>
            </w:r>
          </w:p>
          <w:p w14:paraId="63218E75" w14:textId="77777777" w:rsidR="006F6399" w:rsidRDefault="00751F60">
            <w:pPr>
              <w:pStyle w:val="l3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Российской Федерации</w:t>
            </w:r>
          </w:p>
        </w:tc>
      </w:tr>
    </w:tbl>
    <w:p w14:paraId="065C6872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14:paraId="221F856E" w14:textId="77777777" w:rsidR="006F6399" w:rsidRDefault="00751F60">
      <w:pPr>
        <w:pStyle w:val="t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РЕЕСТР</w:t>
      </w:r>
      <w:r>
        <w:rPr>
          <w:color w:val="333333"/>
          <w:sz w:val="27"/>
          <w:szCs w:val="27"/>
        </w:rPr>
        <w:br/>
        <w:t xml:space="preserve">потенциальных заемщиков, претендующих на заключение кредитных договоров (соглашений), </w:t>
      </w:r>
      <w:r>
        <w:rPr>
          <w:color w:val="333333"/>
          <w:sz w:val="27"/>
          <w:szCs w:val="27"/>
        </w:rPr>
        <w:br/>
        <w:t>по состоянию на "__"________________202___ г.</w:t>
      </w:r>
    </w:p>
    <w:p w14:paraId="2E4E804A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14:paraId="149C5A9F" w14:textId="77777777" w:rsidR="006F6399" w:rsidRDefault="00751F60">
      <w:pPr>
        <w:pStyle w:val="l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Наименование банка ________________________________________________________</w:t>
      </w:r>
    </w:p>
    <w:p w14:paraId="4D4D4108" w14:textId="77777777" w:rsidR="006F6399" w:rsidRDefault="00751F60">
      <w:pPr>
        <w:pStyle w:val="l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БИК уполномоченного банка _________________________________________________</w:t>
      </w:r>
    </w:p>
    <w:p w14:paraId="27C49D62" w14:textId="77777777" w:rsidR="006F6399" w:rsidRDefault="00751F60">
      <w:pPr>
        <w:pStyle w:val="l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lastRenderedPageBreak/>
        <w:t>ИНН уполномоченного банка ________________________________________________</w:t>
      </w:r>
    </w:p>
    <w:p w14:paraId="3CD68B66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tbl>
      <w:tblPr>
        <w:tblW w:w="1014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7"/>
        <w:gridCol w:w="1574"/>
        <w:gridCol w:w="1117"/>
        <w:gridCol w:w="1488"/>
        <w:gridCol w:w="1725"/>
        <w:gridCol w:w="1096"/>
        <w:gridCol w:w="1811"/>
        <w:gridCol w:w="1811"/>
      </w:tblGrid>
      <w:tr w:rsidR="006F6399" w14:paraId="4FFE3F6A" w14:textId="77777777">
        <w:trPr>
          <w:divId w:val="607157623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DAE96E2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№ </w:t>
            </w:r>
            <w:r>
              <w:rPr>
                <w:rFonts w:eastAsia="Times New Roman"/>
                <w:color w:val="333333"/>
              </w:rPr>
              <w:br/>
              <w:t>п/п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DDF12DF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Сведения о заемщике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1E3ECBF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Планируемый размер субсидии</w:t>
            </w:r>
          </w:p>
        </w:tc>
      </w:tr>
      <w:tr w:rsidR="006F6399" w14:paraId="628B028B" w14:textId="77777777">
        <w:trPr>
          <w:divId w:val="607157623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D3B23A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F694A6A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Полное наименование заемщика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5589B33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ИНН заемщика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346D36F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Отрасль экономики в соответствии с перечнем отраслей по кодам и видам деятельности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F2A3657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Место нахождения (место жительства) заемщика (субъект Российской Федерации, муниципальное образование)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173B2E6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Размер субсидии за отчетный период, рублей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EA2EECF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Размер планируемых к предоставлению субсидий в текущем финансовом году, за исключением субсидии за отчетный период, рублей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BB03916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Размер планируемых к предоставлению субсидий в очередном финансовом году, рублей</w:t>
            </w:r>
          </w:p>
        </w:tc>
      </w:tr>
      <w:tr w:rsidR="006F6399" w14:paraId="5629C3C2" w14:textId="77777777">
        <w:trPr>
          <w:divId w:val="60715762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9ED6A96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41EB908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9AD5F1E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B26DB6F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CBD33D9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17AF5DC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536AD39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DA0354F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8</w:t>
            </w:r>
          </w:p>
        </w:tc>
      </w:tr>
      <w:tr w:rsidR="006F6399" w14:paraId="58247EC9" w14:textId="77777777">
        <w:trPr>
          <w:divId w:val="60715762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B47BBD3" w14:textId="77777777" w:rsidR="006F6399" w:rsidRDefault="00751F60">
            <w:pPr>
              <w:pStyle w:val="j3"/>
              <w:spacing w:line="300" w:lineRule="auto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9FD5908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74D5767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D1EFFE7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94C39ED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C57206C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583BB95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9C00FA1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</w:tr>
      <w:tr w:rsidR="006F6399" w14:paraId="5AF59826" w14:textId="77777777">
        <w:trPr>
          <w:divId w:val="60715762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B20C30F" w14:textId="77777777" w:rsidR="006F6399" w:rsidRDefault="00751F60">
            <w:pPr>
              <w:pStyle w:val="j3"/>
              <w:spacing w:line="300" w:lineRule="auto"/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2E7C85B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0FDFD7D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AF26140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F89D7F9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62F51E3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065308F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5048F2D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</w:tr>
      <w:tr w:rsidR="006F6399" w14:paraId="72ED528A" w14:textId="77777777">
        <w:trPr>
          <w:divId w:val="60715762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ADADA20" w14:textId="77777777" w:rsidR="006F6399" w:rsidRDefault="00751F60">
            <w:pPr>
              <w:pStyle w:val="j3"/>
              <w:spacing w:line="300" w:lineRule="auto"/>
              <w:rPr>
                <w:color w:val="333333"/>
              </w:rPr>
            </w:pPr>
            <w:r>
              <w:rPr>
                <w:color w:val="333333"/>
              </w:rPr>
              <w:t>Итого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8EEBBD0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9A8119F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FB8F2A8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541CE1B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88CA8B2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73061B2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620C9DF" w14:textId="77777777" w:rsidR="006F6399" w:rsidRDefault="006F6399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158472DE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tbl>
      <w:tblPr>
        <w:tblW w:w="903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2"/>
        <w:gridCol w:w="188"/>
        <w:gridCol w:w="5655"/>
      </w:tblGrid>
      <w:tr w:rsidR="006F6399" w14:paraId="7EA1C761" w14:textId="77777777">
        <w:trPr>
          <w:divId w:val="607157623"/>
        </w:trPr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5377682" w14:textId="77777777" w:rsidR="006F6399" w:rsidRDefault="00751F60">
            <w:pPr>
              <w:pStyle w:val="l3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Руководитель банка</w:t>
            </w:r>
          </w:p>
          <w:p w14:paraId="0BCA1420" w14:textId="77777777" w:rsidR="006F6399" w:rsidRDefault="00751F60">
            <w:pPr>
              <w:pStyle w:val="l3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(уполномоченное лицо)</w:t>
            </w:r>
          </w:p>
        </w:tc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272BA42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  <w:sz w:val="27"/>
                <w:szCs w:val="27"/>
              </w:rPr>
            </w:pPr>
            <w:r>
              <w:rPr>
                <w:rFonts w:eastAsia="Times New Roman"/>
                <w:color w:val="333333"/>
                <w:sz w:val="27"/>
                <w:szCs w:val="27"/>
              </w:rPr>
              <w:t> </w:t>
            </w:r>
          </w:p>
        </w:tc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6605D60" w14:textId="77777777" w:rsidR="006F6399" w:rsidRDefault="00751F60">
            <w:pPr>
              <w:pStyle w:val="c3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 </w:t>
            </w:r>
          </w:p>
          <w:p w14:paraId="19EB1F31" w14:textId="77777777" w:rsidR="006F6399" w:rsidRDefault="00751F60">
            <w:pPr>
              <w:pStyle w:val="c3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_________________________________________</w:t>
            </w:r>
          </w:p>
          <w:p w14:paraId="6C18632E" w14:textId="77777777" w:rsidR="006F6399" w:rsidRDefault="00751F60">
            <w:pPr>
              <w:pStyle w:val="c3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rStyle w:val="w91"/>
                <w:color w:val="333333"/>
                <w:sz w:val="27"/>
                <w:szCs w:val="27"/>
              </w:rPr>
              <w:t>(фамилия, имя, отчество (при наличии)</w:t>
            </w:r>
          </w:p>
        </w:tc>
      </w:tr>
      <w:tr w:rsidR="006F6399" w14:paraId="6639EFD8" w14:textId="77777777">
        <w:trPr>
          <w:divId w:val="607157623"/>
        </w:trPr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F6AD531" w14:textId="77777777" w:rsidR="006F6399" w:rsidRDefault="00751F60">
            <w:pPr>
              <w:pStyle w:val="l3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Исполнитель</w:t>
            </w:r>
          </w:p>
        </w:tc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0818381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  <w:sz w:val="27"/>
                <w:szCs w:val="27"/>
              </w:rPr>
            </w:pPr>
            <w:r>
              <w:rPr>
                <w:rFonts w:eastAsia="Times New Roman"/>
                <w:color w:val="333333"/>
                <w:sz w:val="27"/>
                <w:szCs w:val="27"/>
              </w:rPr>
              <w:t> </w:t>
            </w:r>
          </w:p>
        </w:tc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39EC95F" w14:textId="77777777" w:rsidR="006F6399" w:rsidRDefault="00751F60">
            <w:pPr>
              <w:pStyle w:val="c3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________________________________________</w:t>
            </w:r>
          </w:p>
          <w:p w14:paraId="5DA035B9" w14:textId="77777777" w:rsidR="006F6399" w:rsidRDefault="00751F60">
            <w:pPr>
              <w:pStyle w:val="c3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rStyle w:val="w91"/>
                <w:color w:val="333333"/>
                <w:sz w:val="27"/>
                <w:szCs w:val="27"/>
              </w:rPr>
              <w:t>(фамилия, имя, отчество (при наличии)</w:t>
            </w:r>
          </w:p>
        </w:tc>
      </w:tr>
      <w:tr w:rsidR="006F6399" w14:paraId="3D10F6B9" w14:textId="77777777">
        <w:trPr>
          <w:divId w:val="607157623"/>
        </w:trPr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7B3120D" w14:textId="77777777" w:rsidR="006F6399" w:rsidRDefault="00751F60">
            <w:pPr>
              <w:pStyle w:val="l3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М.П. (при наличии)</w:t>
            </w:r>
          </w:p>
          <w:p w14:paraId="0BC85BBC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 </w:t>
            </w:r>
          </w:p>
          <w:p w14:paraId="2073FB10" w14:textId="77777777" w:rsidR="006F6399" w:rsidRDefault="00751F60">
            <w:pPr>
              <w:pStyle w:val="l3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"____"_____________202___ г.</w:t>
            </w:r>
          </w:p>
        </w:tc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C735E65" w14:textId="77777777" w:rsidR="006F6399" w:rsidRDefault="00751F60">
            <w:pPr>
              <w:spacing w:before="0" w:beforeAutospacing="0" w:after="0" w:afterAutospacing="0" w:line="300" w:lineRule="auto"/>
              <w:jc w:val="center"/>
              <w:rPr>
                <w:rFonts w:eastAsia="Times New Roman"/>
                <w:color w:val="333333"/>
                <w:sz w:val="27"/>
                <w:szCs w:val="27"/>
              </w:rPr>
            </w:pPr>
            <w:r>
              <w:rPr>
                <w:rFonts w:eastAsia="Times New Roman"/>
                <w:color w:val="333333"/>
                <w:sz w:val="27"/>
                <w:szCs w:val="27"/>
              </w:rPr>
              <w:t> </w:t>
            </w:r>
          </w:p>
        </w:tc>
        <w:tc>
          <w:tcPr>
            <w:tcW w:w="0" w:type="auto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0F90A68" w14:textId="77777777" w:rsidR="006F6399" w:rsidRDefault="00751F60">
            <w:pPr>
              <w:pStyle w:val="c3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 </w:t>
            </w:r>
          </w:p>
        </w:tc>
      </w:tr>
    </w:tbl>
    <w:p w14:paraId="4ED5E0DC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14:paraId="7E2046F6" w14:textId="77777777" w:rsidR="006F6399" w:rsidRDefault="00751F60">
      <w:pPr>
        <w:pStyle w:val="a3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14:paraId="374F52EA" w14:textId="77777777" w:rsidR="00751F60" w:rsidRDefault="00751F60">
      <w:pPr>
        <w:pStyle w:val="c"/>
        <w:spacing w:line="300" w:lineRule="auto"/>
        <w:divId w:val="607157623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____________</w:t>
      </w:r>
    </w:p>
    <w:sectPr w:rsidR="00751F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0278"/>
    <w:rsid w:val="00030278"/>
    <w:rsid w:val="00522D79"/>
    <w:rsid w:val="006F6399"/>
    <w:rsid w:val="0075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978142"/>
  <w15:docId w15:val="{2FA219FA-9B5A-4AFA-B4DB-2E81B12DD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90" w:beforeAutospacing="0" w:after="90" w:afterAutospacing="0"/>
      <w:ind w:firstLine="675"/>
      <w:jc w:val="both"/>
    </w:pPr>
  </w:style>
  <w:style w:type="paragraph" w:styleId="a4">
    <w:name w:val="Balloon Text"/>
    <w:basedOn w:val="a"/>
    <w:link w:val="a5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Pr>
      <w:rFonts w:ascii="Tahoma" w:eastAsiaTheme="minorEastAsia" w:hAnsi="Tahoma" w:cs="Tahoma" w:hint="default"/>
      <w:sz w:val="16"/>
      <w:szCs w:val="16"/>
    </w:rPr>
  </w:style>
  <w:style w:type="paragraph" w:customStyle="1" w:styleId="p">
    <w:name w:val="p"/>
    <w:basedOn w:val="a"/>
    <w:uiPriority w:val="99"/>
    <w:semiHidden/>
    <w:pPr>
      <w:spacing w:before="90" w:beforeAutospacing="0" w:after="90" w:afterAutospacing="0"/>
      <w:ind w:firstLine="675"/>
      <w:jc w:val="both"/>
    </w:pPr>
  </w:style>
  <w:style w:type="paragraph" w:customStyle="1" w:styleId="n">
    <w:name w:val="n"/>
    <w:basedOn w:val="a"/>
    <w:uiPriority w:val="99"/>
    <w:semiHidden/>
    <w:pPr>
      <w:spacing w:before="90" w:beforeAutospacing="0" w:after="90" w:afterAutospacing="0"/>
      <w:ind w:firstLine="675"/>
      <w:jc w:val="both"/>
    </w:pPr>
  </w:style>
  <w:style w:type="paragraph" w:customStyle="1" w:styleId="i">
    <w:name w:val="i"/>
    <w:basedOn w:val="a"/>
    <w:uiPriority w:val="99"/>
    <w:semiHidden/>
    <w:pPr>
      <w:spacing w:before="90" w:beforeAutospacing="0" w:after="90" w:afterAutospacing="0"/>
      <w:ind w:left="675"/>
    </w:pPr>
  </w:style>
  <w:style w:type="paragraph" w:customStyle="1" w:styleId="k">
    <w:name w:val="k"/>
    <w:basedOn w:val="a"/>
    <w:uiPriority w:val="99"/>
    <w:semiHidden/>
    <w:pPr>
      <w:spacing w:before="90" w:beforeAutospacing="0" w:after="90" w:afterAutospacing="0"/>
      <w:ind w:left="675"/>
      <w:jc w:val="both"/>
    </w:pPr>
  </w:style>
  <w:style w:type="paragraph" w:customStyle="1" w:styleId="h">
    <w:name w:val="h"/>
    <w:basedOn w:val="a"/>
    <w:uiPriority w:val="99"/>
    <w:semiHidden/>
    <w:pPr>
      <w:spacing w:before="90" w:beforeAutospacing="0" w:after="90" w:afterAutospacing="0"/>
      <w:ind w:left="1890" w:hanging="1215"/>
    </w:pPr>
    <w:rPr>
      <w:b/>
      <w:bCs/>
    </w:rPr>
  </w:style>
  <w:style w:type="paragraph" w:customStyle="1" w:styleId="s">
    <w:name w:val="s"/>
    <w:basedOn w:val="a"/>
    <w:uiPriority w:val="99"/>
    <w:semiHidden/>
    <w:pPr>
      <w:spacing w:before="90" w:beforeAutospacing="0" w:after="90" w:afterAutospacing="0"/>
      <w:ind w:left="5100"/>
      <w:jc w:val="center"/>
    </w:pPr>
  </w:style>
  <w:style w:type="paragraph" w:customStyle="1" w:styleId="c">
    <w:name w:val="c"/>
    <w:basedOn w:val="a"/>
    <w:uiPriority w:val="99"/>
    <w:semiHidden/>
    <w:pPr>
      <w:spacing w:before="90" w:beforeAutospacing="0" w:after="90" w:afterAutospacing="0"/>
      <w:ind w:left="675" w:right="675"/>
      <w:jc w:val="center"/>
    </w:pPr>
  </w:style>
  <w:style w:type="paragraph" w:customStyle="1" w:styleId="t">
    <w:name w:val="t"/>
    <w:basedOn w:val="a"/>
    <w:uiPriority w:val="99"/>
    <w:semiHidden/>
    <w:pPr>
      <w:spacing w:before="90" w:beforeAutospacing="0" w:after="90" w:afterAutospacing="0"/>
      <w:ind w:left="675" w:right="675"/>
      <w:jc w:val="center"/>
    </w:pPr>
    <w:rPr>
      <w:b/>
      <w:bCs/>
    </w:rPr>
  </w:style>
  <w:style w:type="paragraph" w:customStyle="1" w:styleId="z">
    <w:name w:val="z"/>
    <w:basedOn w:val="a"/>
    <w:uiPriority w:val="99"/>
    <w:semiHidden/>
    <w:pPr>
      <w:spacing w:before="90" w:beforeAutospacing="0" w:after="90" w:afterAutospacing="0"/>
      <w:ind w:left="675" w:right="675"/>
      <w:jc w:val="center"/>
    </w:pPr>
    <w:rPr>
      <w:b/>
      <w:bCs/>
    </w:rPr>
  </w:style>
  <w:style w:type="paragraph" w:customStyle="1" w:styleId="y">
    <w:name w:val="y"/>
    <w:basedOn w:val="a"/>
    <w:uiPriority w:val="99"/>
    <w:semiHidden/>
    <w:pPr>
      <w:spacing w:before="90" w:beforeAutospacing="0" w:after="90" w:afterAutospacing="0"/>
      <w:ind w:left="675"/>
    </w:pPr>
  </w:style>
  <w:style w:type="paragraph" w:customStyle="1" w:styleId="m">
    <w:name w:val="m"/>
    <w:basedOn w:val="a"/>
    <w:uiPriority w:val="99"/>
    <w:semiHidden/>
    <w:pPr>
      <w:spacing w:before="90" w:beforeAutospacing="0" w:after="90" w:afterAutospacing="0"/>
    </w:pPr>
    <w:rPr>
      <w:rFonts w:ascii="Courier New" w:hAnsi="Courier New" w:cs="Courier New"/>
      <w:sz w:val="26"/>
      <w:szCs w:val="26"/>
    </w:rPr>
  </w:style>
  <w:style w:type="paragraph" w:customStyle="1" w:styleId="l">
    <w:name w:val="l"/>
    <w:basedOn w:val="a"/>
    <w:uiPriority w:val="99"/>
    <w:semiHidden/>
    <w:pPr>
      <w:spacing w:before="90" w:beforeAutospacing="0" w:after="90" w:afterAutospacing="0"/>
    </w:pPr>
  </w:style>
  <w:style w:type="paragraph" w:customStyle="1" w:styleId="r">
    <w:name w:val="r"/>
    <w:basedOn w:val="a"/>
    <w:uiPriority w:val="99"/>
    <w:semiHidden/>
    <w:pPr>
      <w:spacing w:before="90" w:beforeAutospacing="0" w:after="90" w:afterAutospacing="0"/>
      <w:jc w:val="right"/>
    </w:pPr>
  </w:style>
  <w:style w:type="paragraph" w:customStyle="1" w:styleId="j">
    <w:name w:val="j"/>
    <w:basedOn w:val="a"/>
    <w:uiPriority w:val="99"/>
    <w:semiHidden/>
    <w:pPr>
      <w:spacing w:before="90" w:beforeAutospacing="0" w:after="90" w:afterAutospacing="0"/>
      <w:jc w:val="both"/>
    </w:pPr>
  </w:style>
  <w:style w:type="paragraph" w:customStyle="1" w:styleId="f">
    <w:name w:val="f"/>
    <w:basedOn w:val="a"/>
    <w:uiPriority w:val="99"/>
    <w:semiHidden/>
    <w:pPr>
      <w:pBdr>
        <w:left w:val="single" w:sz="36" w:space="4" w:color="94DD96"/>
      </w:pBdr>
      <w:shd w:val="clear" w:color="auto" w:fill="DCFEED"/>
      <w:spacing w:before="90" w:beforeAutospacing="0" w:after="90" w:afterAutospacing="0"/>
      <w:ind w:left="675"/>
    </w:pPr>
  </w:style>
  <w:style w:type="paragraph" w:customStyle="1" w:styleId="w0">
    <w:name w:val="w0"/>
    <w:basedOn w:val="a"/>
    <w:uiPriority w:val="99"/>
    <w:semiHidden/>
    <w:pPr>
      <w:spacing w:before="90" w:beforeAutospacing="0" w:after="90" w:afterAutospacing="0"/>
      <w:ind w:firstLine="675"/>
      <w:jc w:val="both"/>
    </w:pPr>
  </w:style>
  <w:style w:type="paragraph" w:customStyle="1" w:styleId="w1">
    <w:name w:val="w1"/>
    <w:basedOn w:val="a"/>
    <w:uiPriority w:val="99"/>
    <w:semiHidden/>
    <w:pPr>
      <w:spacing w:before="90" w:beforeAutospacing="0" w:after="90" w:afterAutospacing="0"/>
      <w:ind w:firstLine="675"/>
      <w:jc w:val="both"/>
    </w:pPr>
    <w:rPr>
      <w:u w:val="single"/>
    </w:rPr>
  </w:style>
  <w:style w:type="paragraph" w:customStyle="1" w:styleId="w2">
    <w:name w:val="w2"/>
    <w:basedOn w:val="a"/>
    <w:uiPriority w:val="99"/>
    <w:semiHidden/>
    <w:pPr>
      <w:spacing w:before="90" w:beforeAutospacing="0" w:after="90" w:afterAutospacing="0"/>
      <w:ind w:firstLine="675"/>
      <w:jc w:val="both"/>
    </w:pPr>
    <w:rPr>
      <w:i/>
      <w:iCs/>
    </w:rPr>
  </w:style>
  <w:style w:type="paragraph" w:customStyle="1" w:styleId="w3">
    <w:name w:val="w3"/>
    <w:basedOn w:val="a"/>
    <w:uiPriority w:val="99"/>
    <w:semiHidden/>
    <w:pPr>
      <w:spacing w:before="90" w:beforeAutospacing="0" w:after="90" w:afterAutospacing="0"/>
      <w:ind w:firstLine="675"/>
      <w:jc w:val="both"/>
    </w:pPr>
    <w:rPr>
      <w:i/>
      <w:iCs/>
      <w:u w:val="single"/>
    </w:rPr>
  </w:style>
  <w:style w:type="paragraph" w:customStyle="1" w:styleId="w4">
    <w:name w:val="w4"/>
    <w:basedOn w:val="a"/>
    <w:uiPriority w:val="99"/>
    <w:semiHidden/>
    <w:pPr>
      <w:spacing w:before="90" w:beforeAutospacing="0" w:after="90" w:afterAutospacing="0"/>
      <w:ind w:firstLine="675"/>
      <w:jc w:val="both"/>
    </w:pPr>
    <w:rPr>
      <w:b/>
      <w:bCs/>
    </w:rPr>
  </w:style>
  <w:style w:type="paragraph" w:customStyle="1" w:styleId="w5">
    <w:name w:val="w5"/>
    <w:basedOn w:val="a"/>
    <w:uiPriority w:val="99"/>
    <w:semiHidden/>
    <w:pPr>
      <w:spacing w:before="90" w:beforeAutospacing="0" w:after="90" w:afterAutospacing="0"/>
      <w:ind w:firstLine="675"/>
      <w:jc w:val="both"/>
    </w:pPr>
    <w:rPr>
      <w:b/>
      <w:bCs/>
      <w:u w:val="single"/>
    </w:rPr>
  </w:style>
  <w:style w:type="paragraph" w:customStyle="1" w:styleId="w6">
    <w:name w:val="w6"/>
    <w:basedOn w:val="a"/>
    <w:uiPriority w:val="99"/>
    <w:semiHidden/>
    <w:pPr>
      <w:spacing w:before="90" w:beforeAutospacing="0" w:after="90" w:afterAutospacing="0"/>
      <w:ind w:firstLine="675"/>
      <w:jc w:val="both"/>
    </w:pPr>
    <w:rPr>
      <w:b/>
      <w:bCs/>
      <w:i/>
      <w:iCs/>
    </w:rPr>
  </w:style>
  <w:style w:type="paragraph" w:customStyle="1" w:styleId="w7">
    <w:name w:val="w7"/>
    <w:basedOn w:val="a"/>
    <w:uiPriority w:val="99"/>
    <w:semiHidden/>
    <w:pPr>
      <w:spacing w:before="90" w:beforeAutospacing="0" w:after="90" w:afterAutospacing="0"/>
      <w:ind w:firstLine="675"/>
      <w:jc w:val="both"/>
    </w:pPr>
    <w:rPr>
      <w:b/>
      <w:bCs/>
      <w:i/>
      <w:iCs/>
      <w:u w:val="single"/>
    </w:rPr>
  </w:style>
  <w:style w:type="paragraph" w:customStyle="1" w:styleId="w8">
    <w:name w:val="w8"/>
    <w:basedOn w:val="a"/>
    <w:uiPriority w:val="99"/>
    <w:semiHidden/>
    <w:pPr>
      <w:spacing w:before="90" w:beforeAutospacing="0" w:after="90" w:afterAutospacing="0"/>
      <w:ind w:firstLine="675"/>
      <w:jc w:val="both"/>
    </w:pPr>
    <w:rPr>
      <w:vertAlign w:val="subscript"/>
    </w:rPr>
  </w:style>
  <w:style w:type="paragraph" w:customStyle="1" w:styleId="w9">
    <w:name w:val="w9"/>
    <w:basedOn w:val="a"/>
    <w:uiPriority w:val="99"/>
    <w:semiHidden/>
    <w:pPr>
      <w:spacing w:before="90" w:beforeAutospacing="0" w:after="90" w:afterAutospacing="0"/>
      <w:ind w:firstLine="675"/>
      <w:jc w:val="both"/>
    </w:pPr>
    <w:rPr>
      <w:vertAlign w:val="superscript"/>
    </w:rPr>
  </w:style>
  <w:style w:type="paragraph" w:customStyle="1" w:styleId="wa">
    <w:name w:val="wa"/>
    <w:basedOn w:val="a"/>
    <w:uiPriority w:val="99"/>
    <w:semiHidden/>
    <w:pPr>
      <w:spacing w:before="90" w:beforeAutospacing="0" w:after="90" w:afterAutospacing="0"/>
      <w:ind w:firstLine="675"/>
      <w:jc w:val="both"/>
    </w:pPr>
    <w:rPr>
      <w:b/>
      <w:bCs/>
      <w:vertAlign w:val="subscript"/>
    </w:rPr>
  </w:style>
  <w:style w:type="paragraph" w:customStyle="1" w:styleId="wb">
    <w:name w:val="wb"/>
    <w:basedOn w:val="a"/>
    <w:uiPriority w:val="99"/>
    <w:semiHidden/>
    <w:pPr>
      <w:spacing w:before="90" w:beforeAutospacing="0" w:after="90" w:afterAutospacing="0"/>
      <w:ind w:firstLine="675"/>
      <w:jc w:val="both"/>
    </w:pPr>
    <w:rPr>
      <w:b/>
      <w:bCs/>
      <w:vertAlign w:val="superscript"/>
    </w:rPr>
  </w:style>
  <w:style w:type="paragraph" w:customStyle="1" w:styleId="wc">
    <w:name w:val="wc"/>
    <w:basedOn w:val="a"/>
    <w:uiPriority w:val="99"/>
    <w:semiHidden/>
    <w:pPr>
      <w:spacing w:before="90" w:beforeAutospacing="0" w:after="90" w:afterAutospacing="0"/>
      <w:ind w:firstLine="675"/>
      <w:jc w:val="both"/>
    </w:pPr>
    <w:rPr>
      <w:strike/>
    </w:rPr>
  </w:style>
  <w:style w:type="paragraph" w:customStyle="1" w:styleId="wd">
    <w:name w:val="wd"/>
    <w:basedOn w:val="a"/>
    <w:uiPriority w:val="99"/>
    <w:semiHidden/>
    <w:pPr>
      <w:spacing w:before="90" w:beforeAutospacing="0" w:after="90" w:afterAutospacing="0"/>
      <w:ind w:firstLine="675"/>
      <w:jc w:val="both"/>
    </w:pPr>
    <w:rPr>
      <w:i/>
      <w:iCs/>
      <w:strike/>
    </w:rPr>
  </w:style>
  <w:style w:type="paragraph" w:customStyle="1" w:styleId="we">
    <w:name w:val="we"/>
    <w:basedOn w:val="a"/>
    <w:uiPriority w:val="99"/>
    <w:semiHidden/>
    <w:pPr>
      <w:spacing w:before="90" w:beforeAutospacing="0" w:after="90" w:afterAutospacing="0"/>
      <w:ind w:firstLine="675"/>
      <w:jc w:val="both"/>
    </w:pPr>
    <w:rPr>
      <w:b/>
      <w:bCs/>
      <w:strike/>
    </w:rPr>
  </w:style>
  <w:style w:type="paragraph" w:customStyle="1" w:styleId="wf">
    <w:name w:val="wf"/>
    <w:basedOn w:val="a"/>
    <w:uiPriority w:val="99"/>
    <w:semiHidden/>
    <w:pPr>
      <w:spacing w:before="90" w:beforeAutospacing="0" w:after="90" w:afterAutospacing="0"/>
      <w:ind w:firstLine="675"/>
      <w:jc w:val="both"/>
    </w:pPr>
    <w:rPr>
      <w:b/>
      <w:bCs/>
      <w:i/>
      <w:iCs/>
      <w:strike/>
    </w:rPr>
  </w:style>
  <w:style w:type="paragraph" w:customStyle="1" w:styleId="g02l">
    <w:name w:val="g02l"/>
    <w:basedOn w:val="a"/>
    <w:uiPriority w:val="99"/>
    <w:semiHidden/>
    <w:pPr>
      <w:spacing w:before="90" w:beforeAutospacing="0" w:after="90" w:afterAutospacing="0"/>
      <w:ind w:firstLine="675"/>
      <w:jc w:val="both"/>
    </w:pPr>
  </w:style>
  <w:style w:type="paragraph" w:customStyle="1" w:styleId="g02c">
    <w:name w:val="g02c"/>
    <w:basedOn w:val="a"/>
    <w:uiPriority w:val="99"/>
    <w:semiHidden/>
    <w:pPr>
      <w:spacing w:before="90" w:beforeAutospacing="0" w:after="90" w:afterAutospacing="0"/>
      <w:ind w:firstLine="675"/>
      <w:jc w:val="both"/>
    </w:pPr>
  </w:style>
  <w:style w:type="paragraph" w:customStyle="1" w:styleId="g02r">
    <w:name w:val="g02r"/>
    <w:basedOn w:val="a"/>
    <w:uiPriority w:val="99"/>
    <w:semiHidden/>
    <w:pPr>
      <w:spacing w:before="90" w:beforeAutospacing="0" w:after="90" w:afterAutospacing="0"/>
      <w:ind w:firstLine="675"/>
      <w:jc w:val="both"/>
    </w:pPr>
  </w:style>
  <w:style w:type="paragraph" w:customStyle="1" w:styleId="g02j">
    <w:name w:val="g02j"/>
    <w:basedOn w:val="a"/>
    <w:uiPriority w:val="99"/>
    <w:semiHidden/>
    <w:pPr>
      <w:spacing w:before="90" w:beforeAutospacing="0" w:after="90" w:afterAutospacing="0"/>
      <w:ind w:firstLine="675"/>
      <w:jc w:val="both"/>
    </w:pPr>
  </w:style>
  <w:style w:type="paragraph" w:customStyle="1" w:styleId="g12l">
    <w:name w:val="g12l"/>
    <w:basedOn w:val="a"/>
    <w:uiPriority w:val="99"/>
    <w:semiHidden/>
    <w:pPr>
      <w:spacing w:before="90" w:beforeAutospacing="0" w:after="90" w:afterAutospacing="0"/>
      <w:ind w:firstLine="675"/>
      <w:jc w:val="both"/>
    </w:pPr>
  </w:style>
  <w:style w:type="paragraph" w:customStyle="1" w:styleId="g12c">
    <w:name w:val="g12c"/>
    <w:basedOn w:val="a"/>
    <w:uiPriority w:val="99"/>
    <w:semiHidden/>
    <w:pPr>
      <w:spacing w:before="90" w:beforeAutospacing="0" w:after="90" w:afterAutospacing="0"/>
      <w:ind w:firstLine="675"/>
      <w:jc w:val="both"/>
    </w:pPr>
  </w:style>
  <w:style w:type="paragraph" w:customStyle="1" w:styleId="g12r">
    <w:name w:val="g12r"/>
    <w:basedOn w:val="a"/>
    <w:uiPriority w:val="99"/>
    <w:semiHidden/>
    <w:pPr>
      <w:spacing w:before="90" w:beforeAutospacing="0" w:after="90" w:afterAutospacing="0"/>
      <w:ind w:firstLine="675"/>
      <w:jc w:val="both"/>
    </w:pPr>
  </w:style>
  <w:style w:type="paragraph" w:customStyle="1" w:styleId="g12j">
    <w:name w:val="g12j"/>
    <w:basedOn w:val="a"/>
    <w:uiPriority w:val="99"/>
    <w:semiHidden/>
    <w:pPr>
      <w:spacing w:before="90" w:beforeAutospacing="0" w:after="90" w:afterAutospacing="0"/>
      <w:ind w:firstLine="675"/>
      <w:jc w:val="both"/>
    </w:pPr>
  </w:style>
  <w:style w:type="paragraph" w:customStyle="1" w:styleId="g22l">
    <w:name w:val="g22l"/>
    <w:basedOn w:val="a"/>
    <w:uiPriority w:val="99"/>
    <w:semiHidden/>
    <w:pPr>
      <w:spacing w:before="90" w:beforeAutospacing="0" w:after="90" w:afterAutospacing="0"/>
      <w:ind w:firstLine="675"/>
      <w:jc w:val="both"/>
    </w:pPr>
  </w:style>
  <w:style w:type="paragraph" w:customStyle="1" w:styleId="g22c">
    <w:name w:val="g22c"/>
    <w:basedOn w:val="a"/>
    <w:uiPriority w:val="99"/>
    <w:semiHidden/>
    <w:pPr>
      <w:spacing w:before="90" w:beforeAutospacing="0" w:after="90" w:afterAutospacing="0"/>
      <w:ind w:firstLine="675"/>
      <w:jc w:val="both"/>
    </w:pPr>
  </w:style>
  <w:style w:type="paragraph" w:customStyle="1" w:styleId="g22r">
    <w:name w:val="g22r"/>
    <w:basedOn w:val="a"/>
    <w:uiPriority w:val="99"/>
    <w:semiHidden/>
    <w:pPr>
      <w:spacing w:before="90" w:beforeAutospacing="0" w:after="90" w:afterAutospacing="0"/>
      <w:ind w:firstLine="675"/>
      <w:jc w:val="both"/>
    </w:pPr>
  </w:style>
  <w:style w:type="paragraph" w:customStyle="1" w:styleId="g22j">
    <w:name w:val="g22j"/>
    <w:basedOn w:val="a"/>
    <w:uiPriority w:val="99"/>
    <w:semiHidden/>
    <w:pPr>
      <w:spacing w:before="90" w:beforeAutospacing="0" w:after="90" w:afterAutospacing="0"/>
      <w:ind w:firstLine="675"/>
      <w:jc w:val="both"/>
    </w:pPr>
  </w:style>
  <w:style w:type="paragraph" w:customStyle="1" w:styleId="g32l">
    <w:name w:val="g32l"/>
    <w:basedOn w:val="a"/>
    <w:uiPriority w:val="99"/>
    <w:semiHidden/>
    <w:pPr>
      <w:spacing w:before="90" w:beforeAutospacing="0" w:after="90" w:afterAutospacing="0"/>
      <w:ind w:firstLine="675"/>
      <w:jc w:val="both"/>
    </w:pPr>
  </w:style>
  <w:style w:type="paragraph" w:customStyle="1" w:styleId="g32c">
    <w:name w:val="g32c"/>
    <w:basedOn w:val="a"/>
    <w:uiPriority w:val="99"/>
    <w:semiHidden/>
    <w:pPr>
      <w:spacing w:before="90" w:beforeAutospacing="0" w:after="90" w:afterAutospacing="0"/>
      <w:ind w:firstLine="675"/>
      <w:jc w:val="both"/>
    </w:pPr>
  </w:style>
  <w:style w:type="paragraph" w:customStyle="1" w:styleId="g32r">
    <w:name w:val="g32r"/>
    <w:basedOn w:val="a"/>
    <w:uiPriority w:val="99"/>
    <w:semiHidden/>
    <w:pPr>
      <w:spacing w:before="90" w:beforeAutospacing="0" w:after="90" w:afterAutospacing="0"/>
      <w:ind w:firstLine="675"/>
      <w:jc w:val="both"/>
    </w:pPr>
  </w:style>
  <w:style w:type="paragraph" w:customStyle="1" w:styleId="g32j">
    <w:name w:val="g32j"/>
    <w:basedOn w:val="a"/>
    <w:uiPriority w:val="99"/>
    <w:semiHidden/>
    <w:pPr>
      <w:spacing w:before="90" w:beforeAutospacing="0" w:after="90" w:afterAutospacing="0"/>
      <w:ind w:firstLine="675"/>
      <w:jc w:val="both"/>
    </w:pPr>
  </w:style>
  <w:style w:type="paragraph" w:customStyle="1" w:styleId="m1">
    <w:name w:val="m1"/>
    <w:basedOn w:val="a"/>
    <w:uiPriority w:val="99"/>
    <w:semiHidden/>
    <w:rPr>
      <w:rFonts w:ascii="Courier New" w:hAnsi="Courier New" w:cs="Courier New"/>
      <w:sz w:val="26"/>
      <w:szCs w:val="26"/>
    </w:rPr>
  </w:style>
  <w:style w:type="paragraph" w:customStyle="1" w:styleId="l1">
    <w:name w:val="l1"/>
    <w:basedOn w:val="a"/>
    <w:uiPriority w:val="99"/>
    <w:semiHidden/>
  </w:style>
  <w:style w:type="paragraph" w:customStyle="1" w:styleId="c1">
    <w:name w:val="c1"/>
    <w:basedOn w:val="a"/>
    <w:uiPriority w:val="99"/>
    <w:semiHidden/>
    <w:pPr>
      <w:jc w:val="center"/>
    </w:pPr>
  </w:style>
  <w:style w:type="paragraph" w:customStyle="1" w:styleId="r1">
    <w:name w:val="r1"/>
    <w:basedOn w:val="a"/>
    <w:uiPriority w:val="99"/>
    <w:semiHidden/>
    <w:pPr>
      <w:jc w:val="right"/>
    </w:pPr>
  </w:style>
  <w:style w:type="paragraph" w:customStyle="1" w:styleId="j1">
    <w:name w:val="j1"/>
    <w:basedOn w:val="a"/>
    <w:uiPriority w:val="99"/>
    <w:semiHidden/>
    <w:pPr>
      <w:jc w:val="both"/>
    </w:pPr>
  </w:style>
  <w:style w:type="paragraph" w:customStyle="1" w:styleId="p1">
    <w:name w:val="p1"/>
    <w:basedOn w:val="a"/>
    <w:uiPriority w:val="99"/>
    <w:semiHidden/>
    <w:pPr>
      <w:ind w:firstLine="570"/>
      <w:jc w:val="both"/>
    </w:pPr>
  </w:style>
  <w:style w:type="paragraph" w:customStyle="1" w:styleId="n1">
    <w:name w:val="n1"/>
    <w:basedOn w:val="a"/>
    <w:uiPriority w:val="99"/>
    <w:semiHidden/>
    <w:pPr>
      <w:ind w:firstLine="570"/>
      <w:jc w:val="both"/>
    </w:pPr>
  </w:style>
  <w:style w:type="paragraph" w:customStyle="1" w:styleId="i1">
    <w:name w:val="i1"/>
    <w:basedOn w:val="a"/>
    <w:uiPriority w:val="99"/>
    <w:semiHidden/>
    <w:pPr>
      <w:ind w:left="570"/>
    </w:pPr>
  </w:style>
  <w:style w:type="paragraph" w:customStyle="1" w:styleId="k1">
    <w:name w:val="k1"/>
    <w:basedOn w:val="a"/>
    <w:uiPriority w:val="99"/>
    <w:semiHidden/>
    <w:pPr>
      <w:ind w:left="570"/>
      <w:jc w:val="both"/>
    </w:pPr>
  </w:style>
  <w:style w:type="paragraph" w:customStyle="1" w:styleId="h1">
    <w:name w:val="h1"/>
    <w:basedOn w:val="a"/>
    <w:uiPriority w:val="99"/>
    <w:semiHidden/>
    <w:pPr>
      <w:ind w:left="1785" w:right="570" w:hanging="1215"/>
    </w:pPr>
    <w:rPr>
      <w:b/>
      <w:bCs/>
    </w:rPr>
  </w:style>
  <w:style w:type="paragraph" w:customStyle="1" w:styleId="t1">
    <w:name w:val="t1"/>
    <w:basedOn w:val="a"/>
    <w:uiPriority w:val="99"/>
    <w:semiHidden/>
    <w:pPr>
      <w:ind w:left="570" w:right="570"/>
      <w:jc w:val="center"/>
    </w:pPr>
    <w:rPr>
      <w:b/>
      <w:bCs/>
    </w:rPr>
  </w:style>
  <w:style w:type="paragraph" w:customStyle="1" w:styleId="m2">
    <w:name w:val="m2"/>
    <w:basedOn w:val="a"/>
    <w:uiPriority w:val="99"/>
    <w:semiHidden/>
    <w:rPr>
      <w:rFonts w:ascii="Courier New" w:hAnsi="Courier New" w:cs="Courier New"/>
      <w:sz w:val="21"/>
      <w:szCs w:val="21"/>
    </w:rPr>
  </w:style>
  <w:style w:type="paragraph" w:customStyle="1" w:styleId="m3">
    <w:name w:val="m3"/>
    <w:basedOn w:val="a"/>
    <w:uiPriority w:val="99"/>
    <w:semiHidden/>
    <w:pPr>
      <w:spacing w:before="90" w:beforeAutospacing="0" w:after="90" w:afterAutospacing="0"/>
    </w:pPr>
    <w:rPr>
      <w:rFonts w:ascii="Courier New" w:hAnsi="Courier New" w:cs="Courier New"/>
      <w:sz w:val="26"/>
      <w:szCs w:val="26"/>
    </w:rPr>
  </w:style>
  <w:style w:type="paragraph" w:customStyle="1" w:styleId="l2">
    <w:name w:val="l2"/>
    <w:basedOn w:val="a"/>
    <w:uiPriority w:val="99"/>
    <w:semiHidden/>
    <w:pPr>
      <w:spacing w:before="0" w:beforeAutospacing="0" w:after="0" w:afterAutospacing="0"/>
    </w:pPr>
  </w:style>
  <w:style w:type="paragraph" w:customStyle="1" w:styleId="c2">
    <w:name w:val="c2"/>
    <w:basedOn w:val="a"/>
    <w:uiPriority w:val="99"/>
    <w:semiHidden/>
    <w:pPr>
      <w:spacing w:before="0" w:beforeAutospacing="0" w:after="0" w:afterAutospacing="0"/>
      <w:jc w:val="center"/>
    </w:pPr>
  </w:style>
  <w:style w:type="paragraph" w:customStyle="1" w:styleId="r2">
    <w:name w:val="r2"/>
    <w:basedOn w:val="a"/>
    <w:uiPriority w:val="99"/>
    <w:semiHidden/>
    <w:pPr>
      <w:spacing w:before="0" w:beforeAutospacing="0" w:after="0" w:afterAutospacing="0"/>
      <w:jc w:val="right"/>
    </w:pPr>
  </w:style>
  <w:style w:type="paragraph" w:customStyle="1" w:styleId="j2">
    <w:name w:val="j2"/>
    <w:basedOn w:val="a"/>
    <w:uiPriority w:val="99"/>
    <w:semiHidden/>
    <w:pPr>
      <w:spacing w:before="0" w:beforeAutospacing="0" w:after="0" w:afterAutospacing="0"/>
      <w:jc w:val="both"/>
    </w:pPr>
  </w:style>
  <w:style w:type="paragraph" w:customStyle="1" w:styleId="p2">
    <w:name w:val="p2"/>
    <w:basedOn w:val="a"/>
    <w:uiPriority w:val="99"/>
    <w:semiHidden/>
    <w:pPr>
      <w:spacing w:before="0" w:beforeAutospacing="0" w:after="0" w:afterAutospacing="0"/>
      <w:ind w:firstLine="570"/>
      <w:jc w:val="both"/>
    </w:pPr>
  </w:style>
  <w:style w:type="paragraph" w:customStyle="1" w:styleId="n2">
    <w:name w:val="n2"/>
    <w:basedOn w:val="a"/>
    <w:uiPriority w:val="99"/>
    <w:semiHidden/>
    <w:pPr>
      <w:spacing w:before="0" w:beforeAutospacing="0" w:after="0" w:afterAutospacing="0"/>
      <w:ind w:firstLine="570"/>
      <w:jc w:val="both"/>
    </w:pPr>
  </w:style>
  <w:style w:type="paragraph" w:customStyle="1" w:styleId="i2">
    <w:name w:val="i2"/>
    <w:basedOn w:val="a"/>
    <w:uiPriority w:val="99"/>
    <w:semiHidden/>
    <w:pPr>
      <w:spacing w:before="0" w:beforeAutospacing="0" w:after="0" w:afterAutospacing="0"/>
      <w:ind w:left="570"/>
    </w:pPr>
  </w:style>
  <w:style w:type="paragraph" w:customStyle="1" w:styleId="k2">
    <w:name w:val="k2"/>
    <w:basedOn w:val="a"/>
    <w:uiPriority w:val="99"/>
    <w:semiHidden/>
    <w:pPr>
      <w:spacing w:before="0" w:beforeAutospacing="0" w:after="0" w:afterAutospacing="0"/>
      <w:ind w:left="570"/>
      <w:jc w:val="both"/>
    </w:pPr>
  </w:style>
  <w:style w:type="paragraph" w:customStyle="1" w:styleId="h2">
    <w:name w:val="h2"/>
    <w:basedOn w:val="a"/>
    <w:uiPriority w:val="99"/>
    <w:semiHidden/>
    <w:pPr>
      <w:spacing w:before="0" w:beforeAutospacing="0" w:after="0" w:afterAutospacing="0"/>
      <w:ind w:left="1785" w:right="570" w:hanging="1215"/>
    </w:pPr>
    <w:rPr>
      <w:b/>
      <w:bCs/>
    </w:rPr>
  </w:style>
  <w:style w:type="paragraph" w:customStyle="1" w:styleId="t2">
    <w:name w:val="t2"/>
    <w:basedOn w:val="a"/>
    <w:uiPriority w:val="99"/>
    <w:semiHidden/>
    <w:pPr>
      <w:spacing w:before="0" w:beforeAutospacing="0" w:after="0" w:afterAutospacing="0"/>
      <w:ind w:left="570" w:right="570"/>
      <w:jc w:val="center"/>
    </w:pPr>
    <w:rPr>
      <w:b/>
      <w:bCs/>
    </w:rPr>
  </w:style>
  <w:style w:type="paragraph" w:customStyle="1" w:styleId="m4">
    <w:name w:val="m4"/>
    <w:basedOn w:val="a"/>
    <w:uiPriority w:val="99"/>
    <w:semiHidden/>
    <w:pPr>
      <w:spacing w:before="0" w:beforeAutospacing="0" w:after="0" w:afterAutospacing="0"/>
    </w:pPr>
    <w:rPr>
      <w:rFonts w:ascii="Courier New" w:hAnsi="Courier New" w:cs="Courier New"/>
      <w:sz w:val="21"/>
      <w:szCs w:val="21"/>
    </w:rPr>
  </w:style>
  <w:style w:type="paragraph" w:customStyle="1" w:styleId="l3">
    <w:name w:val="l3"/>
    <w:basedOn w:val="a"/>
    <w:uiPriority w:val="99"/>
    <w:semiHidden/>
    <w:pPr>
      <w:spacing w:before="0" w:beforeAutospacing="0" w:after="0" w:afterAutospacing="0"/>
    </w:pPr>
  </w:style>
  <w:style w:type="paragraph" w:customStyle="1" w:styleId="j3">
    <w:name w:val="j3"/>
    <w:basedOn w:val="a"/>
    <w:uiPriority w:val="99"/>
    <w:semiHidden/>
    <w:pPr>
      <w:spacing w:before="0" w:beforeAutospacing="0" w:after="0" w:afterAutospacing="0"/>
      <w:jc w:val="both"/>
    </w:pPr>
  </w:style>
  <w:style w:type="paragraph" w:customStyle="1" w:styleId="s1">
    <w:name w:val="s1"/>
    <w:basedOn w:val="a"/>
    <w:uiPriority w:val="99"/>
    <w:semiHidden/>
    <w:pPr>
      <w:spacing w:before="0" w:beforeAutospacing="0" w:after="0" w:afterAutospacing="0"/>
      <w:jc w:val="center"/>
    </w:pPr>
  </w:style>
  <w:style w:type="paragraph" w:customStyle="1" w:styleId="c3">
    <w:name w:val="c3"/>
    <w:basedOn w:val="a"/>
    <w:uiPriority w:val="99"/>
    <w:semiHidden/>
    <w:pPr>
      <w:spacing w:before="0" w:beforeAutospacing="0" w:after="0" w:afterAutospacing="0"/>
      <w:jc w:val="center"/>
    </w:pPr>
  </w:style>
  <w:style w:type="character" w:customStyle="1" w:styleId="cmd">
    <w:name w:val="cmd"/>
    <w:basedOn w:val="a0"/>
  </w:style>
  <w:style w:type="character" w:customStyle="1" w:styleId="w91">
    <w:name w:val="w91"/>
    <w:basedOn w:val="a0"/>
    <w:rPr>
      <w:b w:val="0"/>
      <w:bCs w:val="0"/>
      <w:i w:val="0"/>
      <w:iCs w:val="0"/>
      <w:strike w:val="0"/>
      <w:dstrike w:val="0"/>
      <w:sz w:val="24"/>
      <w:szCs w:val="24"/>
      <w:u w:val="none"/>
      <w:effect w:val="none"/>
      <w:vertAlign w:val="superscript"/>
    </w:rPr>
  </w:style>
  <w:style w:type="character" w:customStyle="1" w:styleId="w81">
    <w:name w:val="w81"/>
    <w:basedOn w:val="a0"/>
    <w:rPr>
      <w:b w:val="0"/>
      <w:bCs w:val="0"/>
      <w:i w:val="0"/>
      <w:iCs w:val="0"/>
      <w:strike w:val="0"/>
      <w:dstrike w:val="0"/>
      <w:sz w:val="24"/>
      <w:szCs w:val="24"/>
      <w:u w:val="none"/>
      <w:effect w:val="none"/>
      <w:vertAlign w:val="sub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157623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6746</Words>
  <Characters>38456</Characters>
  <Application>Microsoft Office Word</Application>
  <DocSecurity>0</DocSecurity>
  <Lines>320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Текст документа</vt:lpstr>
    </vt:vector>
  </TitlesOfParts>
  <Company/>
  <LinksUpToDate>false</LinksUpToDate>
  <CharactersWithSpaces>45112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Текст документа</dc:title>
  <dc:subject/>
  <dc:creator>onepie@rambler.ru</dc:creator>
  <cp:keywords/>
  <dc:description/>
  <cp:lastModifiedBy>Nikita Burvikov</cp:lastModifiedBy>
  <cp:revision>3</cp:revision>
  <dcterms:created xsi:type="dcterms:W3CDTF">2022-07-11T10:52:00Z</dcterms:created>
  <dcterms:modified xsi:type="dcterms:W3CDTF">2022-07-20T12:18:00Z</dcterms:modified>
</cp:coreProperties>
</file>