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16" w:rsidRDefault="00A42316">
      <w:pPr>
        <w:pStyle w:val="ConsPlusNormal"/>
        <w:outlineLvl w:val="0"/>
      </w:pPr>
    </w:p>
    <w:p w:rsidR="00A42316" w:rsidRDefault="000D219E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A42316" w:rsidRDefault="00A42316">
      <w:pPr>
        <w:pStyle w:val="ConsPlusTitle"/>
        <w:jc w:val="center"/>
      </w:pPr>
    </w:p>
    <w:p w:rsidR="00A42316" w:rsidRDefault="000D219E">
      <w:pPr>
        <w:pStyle w:val="ConsPlusTitle"/>
        <w:jc w:val="center"/>
      </w:pPr>
      <w:r>
        <w:t>ПОСТАНОВЛЕНИЕ</w:t>
      </w:r>
    </w:p>
    <w:p w:rsidR="00A42316" w:rsidRDefault="000D219E">
      <w:pPr>
        <w:pStyle w:val="ConsPlusTitle"/>
        <w:jc w:val="center"/>
      </w:pPr>
      <w:r>
        <w:t>от 4 мая 2021 г. N 712</w:t>
      </w:r>
    </w:p>
    <w:p w:rsidR="00A42316" w:rsidRDefault="00A42316">
      <w:pPr>
        <w:pStyle w:val="ConsPlusTitle"/>
        <w:jc w:val="center"/>
      </w:pPr>
    </w:p>
    <w:p w:rsidR="00A42316" w:rsidRDefault="000D219E">
      <w:pPr>
        <w:pStyle w:val="ConsPlusTitle"/>
        <w:jc w:val="center"/>
      </w:pPr>
      <w:r>
        <w:t>ОБ УТВЕРЖДЕНИИ ПРАВИЛ ПРЕДОСТАВЛЕНИЯ СУБСИДИЙ</w:t>
      </w:r>
    </w:p>
    <w:p w:rsidR="00A42316" w:rsidRDefault="000D219E">
      <w:pPr>
        <w:pStyle w:val="ConsPlusTitle"/>
        <w:jc w:val="center"/>
      </w:pPr>
      <w:r>
        <w:t>ИЗ ФЕДЕРАЛЬНОГО БЮДЖЕТА АВТОНОМНОЙ НЕКОММЕРЧЕСКОЙ</w:t>
      </w:r>
    </w:p>
    <w:p w:rsidR="00A42316" w:rsidRDefault="000D219E">
      <w:pPr>
        <w:pStyle w:val="ConsPlusTitle"/>
        <w:jc w:val="center"/>
      </w:pPr>
      <w:r>
        <w:t>ОРГАНИЗАЦИИ "АГЕНТСТВО РАЗВИТИЯ ПРОФЕССИОНАЛЬНОГО МАСТЕРСТВА</w:t>
      </w:r>
    </w:p>
    <w:p w:rsidR="00A42316" w:rsidRDefault="000D219E">
      <w:pPr>
        <w:pStyle w:val="ConsPlusTitle"/>
        <w:jc w:val="center"/>
      </w:pPr>
      <w:r>
        <w:t>(ВОРЛДСКИЛЛС РОССИЯ)" НА ПОВЫШЕНИЕ КВАЛИФИКАЦИИ РАБОЧИХ</w:t>
      </w:r>
    </w:p>
    <w:p w:rsidR="00A42316" w:rsidRDefault="000D219E">
      <w:pPr>
        <w:pStyle w:val="ConsPlusTitle"/>
        <w:jc w:val="center"/>
      </w:pPr>
      <w:r>
        <w:t>ПРЕДПРИЯТИЙ - УЧАСТНИКОВ НАЦИОНАЛЬНОГО ПРОЕКТА</w:t>
      </w:r>
    </w:p>
    <w:p w:rsidR="00A42316" w:rsidRDefault="000D219E">
      <w:pPr>
        <w:pStyle w:val="ConsPlusTitle"/>
        <w:jc w:val="center"/>
      </w:pPr>
      <w:r>
        <w:t>"ПРОИЗВОДИТЕЛЬНОСТЬ ТРУДА" С ИСПОЛЬЗОВАНИЕМ</w:t>
      </w:r>
    </w:p>
    <w:p w:rsidR="00A42316" w:rsidRDefault="000D219E">
      <w:pPr>
        <w:pStyle w:val="ConsPlusTitle"/>
        <w:jc w:val="center"/>
      </w:pPr>
      <w:r>
        <w:t>ИНФРАСТРУКТУРЫ "ВОРЛДСКИЛЛС"</w:t>
      </w:r>
    </w:p>
    <w:p w:rsidR="00A42316" w:rsidRDefault="00A42316">
      <w:pPr>
        <w:pStyle w:val="ConsPlusNormal"/>
        <w:ind w:firstLine="540"/>
        <w:jc w:val="both"/>
      </w:pPr>
    </w:p>
    <w:p w:rsidR="00A42316" w:rsidRDefault="000D219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A42316" w:rsidRDefault="000D219E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автономной некоммерческой организации "Агентство развития профессионального мастерства (</w:t>
      </w:r>
      <w:proofErr w:type="spellStart"/>
      <w:r>
        <w:t>Ворлдскиллс</w:t>
      </w:r>
      <w:proofErr w:type="spellEnd"/>
      <w:r>
        <w:t xml:space="preserve"> Россия)" на повышение квалификации рабочих предприятий - участников национального </w:t>
      </w:r>
      <w:hyperlink r:id="rId6" w:history="1">
        <w:r>
          <w:rPr>
            <w:color w:val="0000FF"/>
          </w:rPr>
          <w:t>проекта</w:t>
        </w:r>
      </w:hyperlink>
      <w:r>
        <w:t xml:space="preserve"> "Производительность труда" с использованием инфраструктуры "</w:t>
      </w:r>
      <w:proofErr w:type="spellStart"/>
      <w:r>
        <w:t>Ворлдскиллс</w:t>
      </w:r>
      <w:proofErr w:type="spellEnd"/>
      <w:r>
        <w:t>".</w:t>
      </w:r>
    </w:p>
    <w:p w:rsidR="00A42316" w:rsidRDefault="00A42316">
      <w:pPr>
        <w:pStyle w:val="ConsPlusNormal"/>
        <w:ind w:firstLine="540"/>
        <w:jc w:val="both"/>
      </w:pPr>
    </w:p>
    <w:p w:rsidR="00A42316" w:rsidRDefault="000D219E">
      <w:pPr>
        <w:pStyle w:val="ConsPlusNormal"/>
        <w:jc w:val="right"/>
      </w:pPr>
      <w:r>
        <w:t>Председатель Правительства</w:t>
      </w:r>
    </w:p>
    <w:p w:rsidR="00A42316" w:rsidRDefault="000D219E">
      <w:pPr>
        <w:pStyle w:val="ConsPlusNormal"/>
        <w:jc w:val="right"/>
      </w:pPr>
      <w:r>
        <w:t>Российской Федерации</w:t>
      </w:r>
    </w:p>
    <w:p w:rsidR="00A42316" w:rsidRDefault="000D219E">
      <w:pPr>
        <w:pStyle w:val="ConsPlusNormal"/>
        <w:jc w:val="right"/>
      </w:pPr>
      <w:r>
        <w:t>М.МИШУСТИН</w:t>
      </w:r>
    </w:p>
    <w:p w:rsidR="00A42316" w:rsidRDefault="00A42316">
      <w:pPr>
        <w:pStyle w:val="ConsPlusNormal"/>
        <w:ind w:firstLine="540"/>
        <w:jc w:val="both"/>
      </w:pPr>
    </w:p>
    <w:p w:rsidR="00A42316" w:rsidRDefault="00A42316">
      <w:pPr>
        <w:pStyle w:val="ConsPlusNormal"/>
        <w:ind w:firstLine="540"/>
        <w:jc w:val="both"/>
      </w:pPr>
    </w:p>
    <w:p w:rsidR="00A42316" w:rsidRDefault="00A42316">
      <w:pPr>
        <w:pStyle w:val="ConsPlusNormal"/>
        <w:ind w:firstLine="540"/>
        <w:jc w:val="both"/>
      </w:pPr>
    </w:p>
    <w:p w:rsidR="00A42316" w:rsidRDefault="00A42316">
      <w:pPr>
        <w:pStyle w:val="ConsPlusNormal"/>
        <w:ind w:firstLine="540"/>
        <w:jc w:val="both"/>
      </w:pPr>
    </w:p>
    <w:p w:rsidR="00A42316" w:rsidRDefault="00A42316">
      <w:pPr>
        <w:pStyle w:val="ConsPlusNormal"/>
        <w:ind w:firstLine="540"/>
        <w:jc w:val="both"/>
      </w:pPr>
    </w:p>
    <w:p w:rsidR="00A42316" w:rsidRDefault="000D219E">
      <w:pPr>
        <w:pStyle w:val="ConsPlusNormal"/>
        <w:jc w:val="right"/>
        <w:outlineLvl w:val="0"/>
      </w:pPr>
      <w:r>
        <w:t>Утверждены</w:t>
      </w:r>
    </w:p>
    <w:p w:rsidR="00A42316" w:rsidRDefault="000D219E">
      <w:pPr>
        <w:pStyle w:val="ConsPlusNormal"/>
        <w:jc w:val="right"/>
      </w:pPr>
      <w:r>
        <w:t>постановлением Правительства</w:t>
      </w:r>
    </w:p>
    <w:p w:rsidR="00A42316" w:rsidRDefault="000D219E">
      <w:pPr>
        <w:pStyle w:val="ConsPlusNormal"/>
        <w:jc w:val="right"/>
      </w:pPr>
      <w:r>
        <w:t>Российской Федерации</w:t>
      </w:r>
    </w:p>
    <w:p w:rsidR="00A42316" w:rsidRDefault="000D219E">
      <w:pPr>
        <w:pStyle w:val="ConsPlusNormal"/>
        <w:jc w:val="right"/>
      </w:pPr>
      <w:r>
        <w:t>от 4 мая 2021 г. N 712</w:t>
      </w:r>
    </w:p>
    <w:p w:rsidR="00A42316" w:rsidRDefault="00A42316">
      <w:pPr>
        <w:pStyle w:val="ConsPlusNormal"/>
        <w:ind w:firstLine="540"/>
        <w:jc w:val="both"/>
      </w:pPr>
    </w:p>
    <w:p w:rsidR="00A42316" w:rsidRDefault="000D219E">
      <w:pPr>
        <w:pStyle w:val="ConsPlusTitle"/>
        <w:jc w:val="center"/>
      </w:pPr>
      <w:bookmarkStart w:id="0" w:name="Par30"/>
      <w:bookmarkEnd w:id="0"/>
      <w:r>
        <w:t>ПРАВИЛА</w:t>
      </w:r>
    </w:p>
    <w:p w:rsidR="00A42316" w:rsidRDefault="000D219E">
      <w:pPr>
        <w:pStyle w:val="ConsPlusTitle"/>
        <w:jc w:val="center"/>
      </w:pPr>
      <w:r>
        <w:t>ПРЕДОСТАВЛЕНИЯ СУБСИДИЙ ИЗ ФЕДЕРАЛЬНОГО БЮДЖЕТА</w:t>
      </w:r>
    </w:p>
    <w:p w:rsidR="00A42316" w:rsidRDefault="000D219E">
      <w:pPr>
        <w:pStyle w:val="ConsPlusTitle"/>
        <w:jc w:val="center"/>
      </w:pPr>
      <w:r>
        <w:t>АВТОНОМНОЙ НЕКОММЕРЧЕСКОЙ ОРГАНИЗАЦИИ "АГЕНТСТВО РАЗВИТИЯ</w:t>
      </w:r>
    </w:p>
    <w:p w:rsidR="00A42316" w:rsidRDefault="000D219E">
      <w:pPr>
        <w:pStyle w:val="ConsPlusTitle"/>
        <w:jc w:val="center"/>
      </w:pPr>
      <w:r>
        <w:t>ПРОФЕССИОНАЛЬНОГО МАСТЕРСТВА (ВОРЛДСКИЛЛС РОССИЯ)"</w:t>
      </w:r>
    </w:p>
    <w:p w:rsidR="00A42316" w:rsidRDefault="000D219E">
      <w:pPr>
        <w:pStyle w:val="ConsPlusTitle"/>
        <w:jc w:val="center"/>
      </w:pPr>
      <w:r>
        <w:t>НА ПОВЫШЕНИЕ КВАЛИФИКАЦИИ РАБОЧИХ ПРЕДПРИЯТИЙ - УЧАСТНИКОВ</w:t>
      </w:r>
    </w:p>
    <w:p w:rsidR="00A42316" w:rsidRDefault="000D219E">
      <w:pPr>
        <w:pStyle w:val="ConsPlusTitle"/>
        <w:jc w:val="center"/>
      </w:pPr>
      <w:r>
        <w:t>НАЦИОНАЛЬНОГО ПРОЕКТА "ПРОИЗВОДИТЕЛЬНОСТЬ ТРУДА"</w:t>
      </w:r>
    </w:p>
    <w:p w:rsidR="00A42316" w:rsidRDefault="000D219E">
      <w:pPr>
        <w:pStyle w:val="ConsPlusTitle"/>
        <w:jc w:val="center"/>
      </w:pPr>
      <w:r>
        <w:t>С ИСПОЛЬЗОВАНИЕМ ИНФРАСТРУКТУРЫ "ВОРЛДСКИЛЛС"</w:t>
      </w:r>
    </w:p>
    <w:p w:rsidR="00A42316" w:rsidRDefault="00A42316">
      <w:pPr>
        <w:pStyle w:val="ConsPlusNormal"/>
        <w:ind w:firstLine="540"/>
        <w:jc w:val="both"/>
      </w:pPr>
    </w:p>
    <w:p w:rsidR="00A42316" w:rsidRPr="008C093B" w:rsidRDefault="000D219E">
      <w:pPr>
        <w:pStyle w:val="ConsPlusNormal"/>
        <w:ind w:firstLine="540"/>
        <w:jc w:val="both"/>
      </w:pPr>
      <w:bookmarkStart w:id="1" w:name="Par38"/>
      <w:bookmarkEnd w:id="1"/>
      <w:proofErr w:type="gramStart"/>
      <w:r>
        <w:t xml:space="preserve">1. </w:t>
      </w:r>
      <w:r w:rsidR="008C093B" w:rsidRPr="008C093B">
        <w:t>{2}</w:t>
      </w:r>
      <w:r w:rsidR="005F3F89">
        <w:t xml:space="preserve"> </w:t>
      </w:r>
      <w:r>
        <w:t>Настоящие Правила устанавливают цели, условия и порядок предоставления субсидий из федерального бюджета автономной некоммерческой организации "Агентство развития профессионального мастерства (</w:t>
      </w:r>
      <w:proofErr w:type="spellStart"/>
      <w:r>
        <w:t>Ворлдскиллс</w:t>
      </w:r>
      <w:proofErr w:type="spellEnd"/>
      <w:r>
        <w:t xml:space="preserve"> Россия)" на повышение квалификации рабочих предприятий - участников национального </w:t>
      </w:r>
      <w:hyperlink r:id="rId7" w:history="1">
        <w:r>
          <w:rPr>
            <w:color w:val="0000FF"/>
          </w:rPr>
          <w:t>проекта</w:t>
        </w:r>
      </w:hyperlink>
      <w:r>
        <w:t xml:space="preserve"> "Производительность труда"</w:t>
      </w:r>
      <w:r w:rsidR="005F3F89">
        <w:t xml:space="preserve"> </w:t>
      </w:r>
      <w:r w:rsidR="005F3F89" w:rsidRPr="008C093B">
        <w:t>{2}</w:t>
      </w:r>
      <w:r w:rsidR="005F3F89">
        <w:t xml:space="preserve"> </w:t>
      </w:r>
      <w:r w:rsidR="005F3F89" w:rsidRPr="008C093B">
        <w:t>{2}</w:t>
      </w:r>
      <w:r w:rsidR="005F3F89">
        <w:t xml:space="preserve"> </w:t>
      </w:r>
      <w:r>
        <w:t xml:space="preserve"> с </w:t>
      </w:r>
      <w:r>
        <w:lastRenderedPageBreak/>
        <w:t>использованием инфраструктуры "</w:t>
      </w:r>
      <w:proofErr w:type="spellStart"/>
      <w:r>
        <w:t>Ворлдскиллс</w:t>
      </w:r>
      <w:proofErr w:type="spellEnd"/>
      <w:r>
        <w:t xml:space="preserve">" в рамках федерального </w:t>
      </w:r>
      <w:hyperlink r:id="rId8" w:history="1">
        <w:r>
          <w:rPr>
            <w:color w:val="0000FF"/>
          </w:rPr>
          <w:t>проекта</w:t>
        </w:r>
      </w:hyperlink>
      <w:r>
        <w:t xml:space="preserve"> "Системные меры по повышению производительности труда", входящего в состав национального проекта "Производительность труда" (далее соответственно - организация, субсидии</w:t>
      </w:r>
      <w:proofErr w:type="gramEnd"/>
      <w:r>
        <w:t>, федеральный проект, национальный проект), на финансовое обеспечение и (или) возмещение затрат организации.</w:t>
      </w:r>
      <w:r w:rsidR="008C093B" w:rsidRPr="008C093B">
        <w:t>{2}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2. </w:t>
      </w:r>
      <w:r w:rsidR="008C093B" w:rsidRPr="008C093B">
        <w:t>{3}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экономического развития Российской Федерации как получателя средств федерального бюджета на цели, указанные в </w:t>
      </w:r>
      <w:hyperlink w:anchor="Par38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Агентство развития профессионального мастерства (Ворлдскиллс Россия)&quot; на повышение квалификации рабочих предприят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8C093B" w:rsidRPr="008C093B">
        <w:t>{3}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3. </w:t>
      </w:r>
      <w:r w:rsidR="008C093B" w:rsidRPr="008C093B">
        <w:t>{4}</w:t>
      </w:r>
      <w:r>
        <w:t xml:space="preserve">Субсидия предоставляется организации в текущем финансовом году в размере, определяемом как сумма затрат организации на мероприятия, </w:t>
      </w:r>
      <w:r w:rsidR="001C545F" w:rsidRPr="008C093B">
        <w:t>{4}</w:t>
      </w:r>
      <w:r>
        <w:t xml:space="preserve">указанные в </w:t>
      </w:r>
      <w:hyperlink w:anchor="Par56" w:tooltip="5. Субсидия является источником финансового обеспечения (возмещения) затрат организации на мероприятия, непосредственно связанные с повышением квалификации рабочих предприятий - участников национального проекта, включающие в себя:" w:history="1">
        <w:r>
          <w:rPr>
            <w:color w:val="0000FF"/>
          </w:rPr>
          <w:t>пункте 5</w:t>
        </w:r>
      </w:hyperlink>
      <w:r>
        <w:t xml:space="preserve"> настоящих Правил, с учетом утвержденного руководителем организации финансового плана деятельности организации </w:t>
      </w:r>
      <w:r w:rsidR="001C545F" w:rsidRPr="008C093B">
        <w:t>{4}</w:t>
      </w:r>
      <w:r w:rsidR="001C545F">
        <w:t xml:space="preserve"> </w:t>
      </w:r>
      <w:r>
        <w:t xml:space="preserve">(в части мероприятий, источником финансового обеспечения которых являются субсидии) на текущий финансовый год и плановый период, </w:t>
      </w:r>
      <w:r w:rsidR="001C545F" w:rsidRPr="008C093B">
        <w:t>{4}</w:t>
      </w:r>
      <w:r>
        <w:t xml:space="preserve">включающий 2 финансовых года, следующих за текущим финансовым годом (далее - финансовый план проекта). Финансовый план проекта формируется по форме, </w:t>
      </w:r>
      <w:r w:rsidR="001C545F" w:rsidRPr="008C093B">
        <w:t>{4}</w:t>
      </w:r>
      <w:r>
        <w:t xml:space="preserve">утвержденной Министерством экономического развития Российской Федерации, в размере затрат на мероприятия, указанные в </w:t>
      </w:r>
      <w:hyperlink w:anchor="Par56" w:tooltip="5. Субсидия является источником финансового обеспечения (возмещения) затрат организации на мероприятия, непосредственно связанные с повышением квалификации рабочих предприятий - участников национального проекта, включающие в себя:" w:history="1">
        <w:r>
          <w:rPr>
            <w:color w:val="0000FF"/>
          </w:rPr>
          <w:t>пункте 5</w:t>
        </w:r>
      </w:hyperlink>
      <w:r>
        <w:t xml:space="preserve"> настоящих Правил.</w:t>
      </w:r>
      <w:r w:rsidR="008C093B" w:rsidRPr="008C093B">
        <w:t>{4}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4. </w:t>
      </w:r>
      <w:r w:rsidR="008C093B" w:rsidRPr="008C093B">
        <w:t>{4}</w:t>
      </w:r>
      <w:r>
        <w:t>Субсидия предоставляется на основании соглашения о предоставлении субсидии, заключаемого между Министерством экономического развития Российской Федерации и организацией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 (далее - соглашение).</w:t>
      </w:r>
      <w:r w:rsidR="008C093B" w:rsidRPr="008C093B">
        <w:t>{4}</w:t>
      </w:r>
      <w:r>
        <w:t xml:space="preserve"> </w:t>
      </w:r>
      <w:r w:rsidR="008C093B" w:rsidRPr="008C093B">
        <w:t>{24}</w:t>
      </w:r>
      <w:r>
        <w:t>В соглашении предусматриваются следующие положения: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а) </w:t>
      </w:r>
      <w:r w:rsidR="008C093B" w:rsidRPr="008C093B">
        <w:t>{24}</w:t>
      </w:r>
      <w:r>
        <w:t>цель, размер и сроки предоставления субсидии;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б) </w:t>
      </w:r>
      <w:r w:rsidR="008C093B" w:rsidRPr="008C093B">
        <w:t>{24}</w:t>
      </w:r>
      <w:r>
        <w:t>мероприятия, источником финансового обеспечения которых является субсидия;</w:t>
      </w:r>
      <w:r w:rsidR="008C093B" w:rsidRPr="008C093B">
        <w:t>{24}</w:t>
      </w:r>
    </w:p>
    <w:p w:rsidR="00A42316" w:rsidRPr="00FA3DE1" w:rsidRDefault="000D219E">
      <w:pPr>
        <w:pStyle w:val="ConsPlusNormal"/>
        <w:spacing w:before="240"/>
        <w:ind w:firstLine="540"/>
        <w:jc w:val="both"/>
      </w:pPr>
      <w:bookmarkStart w:id="2" w:name="Par44"/>
      <w:bookmarkEnd w:id="2"/>
      <w:r>
        <w:t xml:space="preserve">в) </w:t>
      </w:r>
      <w:r w:rsidR="008C093B" w:rsidRPr="008C093B">
        <w:t>{24}</w:t>
      </w:r>
      <w:r>
        <w:t xml:space="preserve">значения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82" w:tooltip="11. Результатом предоставления субсидии является количество рабочих предприятий - участников национального проекта, повысивших квалификацию с использованием инфраструктуры &quot;Ворлдскиллс&quot;." w:history="1">
        <w:r>
          <w:rPr>
            <w:color w:val="0000FF"/>
          </w:rPr>
          <w:t>пунктах 11</w:t>
        </w:r>
      </w:hyperlink>
      <w:r>
        <w:t xml:space="preserve"> и </w:t>
      </w:r>
      <w:hyperlink w:anchor="Par83" w:tooltip="12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8C093B" w:rsidRPr="008C093B">
        <w:t>{24</w:t>
      </w:r>
      <w:r w:rsidR="00FA3DE1" w:rsidRPr="00FA3DE1">
        <w:t>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г) </w:t>
      </w:r>
      <w:r w:rsidR="008C093B" w:rsidRPr="008C093B">
        <w:t>{24}</w:t>
      </w:r>
      <w:r>
        <w:t>права и обязанности сторон и порядок их взаимодействия при реализации соглашения;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д) </w:t>
      </w:r>
      <w:r w:rsidR="008C093B" w:rsidRPr="008C093B">
        <w:t>{24}</w:t>
      </w:r>
      <w:r>
        <w:t xml:space="preserve">порядок, формы и сроки представления отчетности о расходах, источником финансового обеспечения которых является субсидия, а также о достижении организацией значений результата предоставления субсидии и показателей, необходимых для достижения результата предоставления субсидии, определенных в соответствии с </w:t>
      </w:r>
      <w:hyperlink w:anchor="Par44" w:tooltip="в) значения результата предоставления субсидии и показателей, необходимых для достижения результата предоставления субсидии, указанных в пунктах 11 и 12 настоящих Правил;" w:history="1">
        <w:r>
          <w:rPr>
            <w:color w:val="0000FF"/>
          </w:rPr>
          <w:t>подпунктом "в"</w:t>
        </w:r>
      </w:hyperlink>
      <w:r>
        <w:t xml:space="preserve"> настоящего пункта;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8C093B" w:rsidRPr="008C093B">
        <w:t>{24}</w:t>
      </w:r>
      <w:r>
        <w:t xml:space="preserve">запрет на приобретение организацией, а также иными юридическими лицами, получающими средства на основании договоров, заключенных с получателями субсидий, за счет полученных из соответствующего бюджета бюджетной системы Российской Федерации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</w:t>
      </w:r>
      <w:r>
        <w:lastRenderedPageBreak/>
        <w:t>импортного оборудования, сырья и комплектующих изделий;</w:t>
      </w:r>
      <w:proofErr w:type="gramEnd"/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8C093B" w:rsidRPr="008C093B">
        <w:t>{24}</w:t>
      </w:r>
      <w:r>
        <w:t>согласие организации на проведение Министерством экономического развития Российской Федерации и органами государственного финансового контроля обязательных проверок соблюдения целей, условий и порядка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8C093B" w:rsidRPr="008C093B">
        <w:t>{</w:t>
      </w:r>
      <w:r w:rsidR="008C093B">
        <w:t>24</w:t>
      </w:r>
      <w:r w:rsidR="008C093B" w:rsidRPr="008C093B">
        <w:t>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з) </w:t>
      </w:r>
      <w:r w:rsidR="008C093B" w:rsidRPr="008C093B">
        <w:t>{24}</w:t>
      </w:r>
      <w:r>
        <w:t>ответственность организации за нарушение целей, условий и порядка предоставления субсидии, установленных настоящими Правилами;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и) </w:t>
      </w:r>
      <w:r w:rsidR="008C093B" w:rsidRPr="008C093B">
        <w:t>{24}</w:t>
      </w:r>
      <w:r>
        <w:t>обязательство организации по ведению раздельного учета затрат, осуществляемых за счет субсидии;</w:t>
      </w:r>
      <w:r w:rsidR="008C093B" w:rsidRPr="008C093B">
        <w:t>{</w:t>
      </w:r>
      <w:r w:rsidR="008C093B">
        <w:t>24</w:t>
      </w:r>
      <w:r w:rsidR="008C093B" w:rsidRPr="008C093B">
        <w:t>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к) </w:t>
      </w:r>
      <w:r w:rsidR="008C093B" w:rsidRPr="008C093B">
        <w:t>{24}</w:t>
      </w:r>
      <w:r>
        <w:t>порядок возврата субсидии в случае установления по итогам проверок, проведенных Министерством экономического развития Российской Федерации, а также органами государственного финансового контроля, факта нарушения целей, условий и порядка предоставления субсидии, определенных настоящими Правилами;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bookmarkStart w:id="3" w:name="Par52"/>
      <w:bookmarkEnd w:id="3"/>
      <w:r>
        <w:t xml:space="preserve">л) </w:t>
      </w:r>
      <w:r w:rsidR="008C093B" w:rsidRPr="008C093B">
        <w:t>{24}</w:t>
      </w:r>
      <w:r>
        <w:t xml:space="preserve">возможность возмещения за счет субсидии затрат (части затрат) организации на мероприятия, предусмотренные </w:t>
      </w:r>
      <w:hyperlink w:anchor="Par56" w:tooltip="5. Субсидия является источником финансового обеспечения (возмещения) затрат организации на мероприятия, непосредственно связанные с повышением квалификации рабочих предприятий - участников национального проекта, включающие в себя:" w:history="1">
        <w:r>
          <w:rPr>
            <w:color w:val="0000FF"/>
          </w:rPr>
          <w:t>пунктом 5</w:t>
        </w:r>
      </w:hyperlink>
      <w:r>
        <w:t xml:space="preserve"> настоящих Правил, источником финансового обеспечения которых является субсидия, фактически осуществленных организацией в текущем финансовом году за счет собственных средств до заключения соглашения, при представлении организацией в территориальный орган Федерального казначейства документов, подтверждающих оплату осуществленных организацией затрат (части затрат);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м) </w:t>
      </w:r>
      <w:r w:rsidR="008C093B" w:rsidRPr="008C093B">
        <w:t>{24}</w:t>
      </w:r>
      <w:r>
        <w:t xml:space="preserve">условие о возможности осуществления затрат, источником финансового обеспечения которых являются не использованные в отчетном финансовом году остатки субсидий, при принятии Министерством экономического развития Российской Федерации по согласованию с Министерством финансов Российской Федерации в порядке и сроки, установленные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9 декабря 2017 г. N 1496 "О мерах по обеспечению исполнения федерального бюджета", решения о наличии потребности в указанных средствах;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н) </w:t>
      </w:r>
      <w:r w:rsidR="008C093B" w:rsidRPr="008C093B">
        <w:t>{24}</w:t>
      </w:r>
      <w:r>
        <w:t xml:space="preserve">условие о согласовании новых условий соглашения или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экономического развития Российской Федерации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о) </w:t>
      </w:r>
      <w:r w:rsidR="008C093B" w:rsidRPr="008C093B">
        <w:t>{24}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8C093B" w:rsidRPr="008C093B">
        <w:t>{24}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bookmarkStart w:id="4" w:name="Par56"/>
      <w:bookmarkEnd w:id="4"/>
      <w:r>
        <w:t xml:space="preserve">5. </w:t>
      </w:r>
      <w:r w:rsidR="008C093B" w:rsidRPr="008C093B">
        <w:t>{35}</w:t>
      </w:r>
      <w:r>
        <w:t xml:space="preserve">Субсидия является источником финансового обеспечения (возмещения) затрат организации на мероприятия, непосредственно связанные с повышением квалификации рабочих предприятий - участников национального </w:t>
      </w:r>
      <w:hyperlink r:id="rId10" w:history="1">
        <w:r>
          <w:rPr>
            <w:color w:val="0000FF"/>
          </w:rPr>
          <w:t>проекта</w:t>
        </w:r>
      </w:hyperlink>
      <w:r>
        <w:t>, включающие в себя:</w:t>
      </w:r>
      <w:r w:rsidR="008C093B"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8C093B" w:rsidRPr="008C093B">
        <w:t>{35}</w:t>
      </w:r>
      <w:r>
        <w:t xml:space="preserve">организацию, подготовку и проведение профессионального обучения и дополнительного профессионального образования рабочих предприятий - участников национального </w:t>
      </w:r>
      <w:hyperlink r:id="rId11" w:history="1">
        <w:r>
          <w:rPr>
            <w:color w:val="0000FF"/>
          </w:rPr>
          <w:t>проекта</w:t>
        </w:r>
      </w:hyperlink>
      <w:r>
        <w:t xml:space="preserve"> по стандартам "</w:t>
      </w:r>
      <w:proofErr w:type="spellStart"/>
      <w:r>
        <w:t>Ворлдскиллс</w:t>
      </w:r>
      <w:proofErr w:type="spellEnd"/>
      <w:r>
        <w:t>";</w:t>
      </w:r>
      <w:r w:rsidR="008C093B"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б) </w:t>
      </w:r>
      <w:r w:rsidR="008C093B" w:rsidRPr="008C093B">
        <w:t>{35}</w:t>
      </w:r>
      <w:r>
        <w:t xml:space="preserve">проектирование, подготовку и организацию центров опережающей подготовки на базе предприятий - участников национального </w:t>
      </w:r>
      <w:hyperlink r:id="rId12" w:history="1">
        <w:r>
          <w:rPr>
            <w:color w:val="0000FF"/>
          </w:rPr>
          <w:t>проекта</w:t>
        </w:r>
      </w:hyperlink>
      <w:r>
        <w:t>;</w:t>
      </w:r>
      <w:r w:rsidR="008C093B"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в) </w:t>
      </w:r>
      <w:r w:rsidR="008C093B" w:rsidRPr="008C093B">
        <w:t>{35}</w:t>
      </w:r>
      <w:r>
        <w:t xml:space="preserve">оценку удовлетворенности сервисами предприятий - участников национального </w:t>
      </w:r>
      <w:hyperlink r:id="rId13" w:history="1">
        <w:r>
          <w:rPr>
            <w:color w:val="0000FF"/>
          </w:rPr>
          <w:t>проекта</w:t>
        </w:r>
      </w:hyperlink>
      <w:r>
        <w:t>;</w:t>
      </w:r>
      <w:r w:rsidR="008C093B"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г) </w:t>
      </w:r>
      <w:r w:rsidR="008C093B" w:rsidRPr="008C093B">
        <w:t>{35}</w:t>
      </w:r>
      <w:r>
        <w:t>обеспечение деятельности организации по направлениям, согласованным с Министерством экономического развития Российской Федерации.</w:t>
      </w:r>
      <w:r w:rsidR="008C093B"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bookmarkStart w:id="5" w:name="Par61"/>
      <w:bookmarkEnd w:id="5"/>
      <w:r>
        <w:t xml:space="preserve">6. </w:t>
      </w:r>
      <w:r w:rsidR="008C093B" w:rsidRPr="008C093B">
        <w:t>{11}</w:t>
      </w:r>
      <w:r>
        <w:t>Организация на любое число месяца, предшествующего месяцу, в котором планируется заключение соглашения, должна соответствовать следующим требованиям:</w:t>
      </w:r>
      <w:r w:rsidR="008C093B" w:rsidRPr="008C093B">
        <w:t>{11}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а) </w:t>
      </w:r>
      <w:r w:rsidR="008C093B" w:rsidRPr="008C093B">
        <w:t>{11}</w:t>
      </w:r>
      <w:r>
        <w:t>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8C093B" w:rsidRPr="008C093B">
        <w:t>{11}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б) </w:t>
      </w:r>
      <w:r w:rsidR="008C093B" w:rsidRPr="008C093B">
        <w:t>{11}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перед Российской Федерацией;</w:t>
      </w:r>
      <w:r w:rsidR="008C093B" w:rsidRPr="008C093B">
        <w:t>{11}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в) </w:t>
      </w:r>
      <w:r w:rsidR="008C093B" w:rsidRPr="008C093B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8C093B" w:rsidRPr="008C093B">
        <w:t>{11}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г) </w:t>
      </w:r>
      <w:r w:rsidR="008C093B" w:rsidRPr="008C093B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8C093B" w:rsidRPr="008C093B">
        <w:t>{11}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д) </w:t>
      </w:r>
      <w:r w:rsidR="008C093B" w:rsidRPr="008C093B">
        <w:t>{11}</w:t>
      </w:r>
      <w:r>
        <w:t>организация не является иностранным юридическим лицом;</w:t>
      </w:r>
      <w:r w:rsidR="008C093B" w:rsidRPr="008C093B">
        <w:t>{11}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е) </w:t>
      </w:r>
      <w:r w:rsidR="008C093B" w:rsidRPr="008C093B">
        <w:t>{11}</w:t>
      </w:r>
      <w:r>
        <w:t xml:space="preserve">организация не получает на основании иных нормативных правовых актов Российской Федерации средства из федерального бюджета на цели, установленные </w:t>
      </w:r>
      <w:hyperlink w:anchor="Par38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Агентство развития профессионального мастерства (Ворлдскиллс Россия)&quot; на повышение квалификации рабочих предприяти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8C093B" w:rsidRPr="008C093B">
        <w:t>{11}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bookmarkStart w:id="6" w:name="Par68"/>
      <w:bookmarkEnd w:id="6"/>
      <w:r>
        <w:t xml:space="preserve">7. </w:t>
      </w:r>
      <w:r w:rsidR="008C093B" w:rsidRPr="008C093B">
        <w:t>{</w:t>
      </w:r>
      <w:r w:rsidR="008C093B">
        <w:t>19</w:t>
      </w:r>
      <w:r w:rsidR="008C093B" w:rsidRPr="008C093B">
        <w:t>}</w:t>
      </w:r>
      <w:r>
        <w:t xml:space="preserve">В целях заключения соглашения организация представляет в Министерство экономического развития Российской </w:t>
      </w:r>
      <w:proofErr w:type="gramStart"/>
      <w:r>
        <w:t>Федерации</w:t>
      </w:r>
      <w:proofErr w:type="gramEnd"/>
      <w:r>
        <w:t xml:space="preserve"> следующие документы:</w:t>
      </w:r>
      <w:r w:rsidR="008C093B" w:rsidRPr="008C093B">
        <w:t>{19}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а) </w:t>
      </w:r>
      <w:r w:rsidR="008C093B" w:rsidRPr="008C093B">
        <w:t>{19}</w:t>
      </w:r>
      <w:r>
        <w:t>заявление о предоставлении субсидии, составленное по форме, утвержденной Министерством экономического развития Российской Федерации, и подписанное руководителем организации или иным уполномоченным им лицом и скрепленное печатью организации (при наличии);</w:t>
      </w:r>
      <w:r w:rsidR="008C093B" w:rsidRPr="008C093B">
        <w:t>{19}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б) </w:t>
      </w:r>
      <w:r w:rsidR="008C093B" w:rsidRPr="008C093B">
        <w:t>{19}</w:t>
      </w:r>
      <w:r>
        <w:t xml:space="preserve">заверенная в установленном порядке копия выписки из Единого государственного </w:t>
      </w:r>
      <w:r>
        <w:lastRenderedPageBreak/>
        <w:t xml:space="preserve">реестра юридических лиц, выданной не ранее 1-го числа месяца, предшествующего месяцу представления документов (в случае </w:t>
      </w:r>
      <w:proofErr w:type="spellStart"/>
      <w:r>
        <w:t>непредоставления</w:t>
      </w:r>
      <w:proofErr w:type="spellEnd"/>
      <w:r>
        <w:t xml:space="preserve"> такого документа Министерство экономического развития Российской Федерации запрашивает его самостоятельно посредством межведомственного запроса в уполномоченный орган государственной власти);</w:t>
      </w:r>
      <w:r w:rsidR="008C093B" w:rsidRPr="008C093B">
        <w:t>{19}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в) </w:t>
      </w:r>
      <w:r w:rsidR="008C093B" w:rsidRPr="008C093B">
        <w:t>{19}</w:t>
      </w:r>
      <w:r>
        <w:t xml:space="preserve">справка, подписанная руководителем организации и главным бухгалтером (при наличии), подтверждающая соответствие организации требованиям, установленным </w:t>
      </w:r>
      <w:hyperlink w:anchor="Par61" w:tooltip="6. Организация на любо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8C093B" w:rsidRPr="008C093B">
        <w:t>{19}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г) </w:t>
      </w:r>
      <w:r w:rsidR="008C093B" w:rsidRPr="008C093B">
        <w:t>{19}</w:t>
      </w:r>
      <w:r>
        <w:t xml:space="preserve">финансовый план проекта, отражающий затраты организации на мероприятия, предусмотренные </w:t>
      </w:r>
      <w:hyperlink w:anchor="Par56" w:tooltip="5. Субсидия является источником финансового обеспечения (возмещения) затрат организации на мероприятия, непосредственно связанные с повышением квалификации рабочих предприятий - участников национального проекта, включающие в себя:" w:history="1">
        <w:r>
          <w:rPr>
            <w:color w:val="0000FF"/>
          </w:rPr>
          <w:t>пунктом 5</w:t>
        </w:r>
      </w:hyperlink>
      <w:r>
        <w:t xml:space="preserve"> настоящих Правил, с их обоснованием и расшифровкой;</w:t>
      </w:r>
      <w:r w:rsidR="008C093B" w:rsidRPr="008C093B">
        <w:t>{19}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8C093B" w:rsidRPr="008C093B">
        <w:t>{19}</w:t>
      </w:r>
      <w:r>
        <w:t xml:space="preserve">копия документа, подтверждающего полномочия лица на осуществление действий от имени организации без доверенности </w:t>
      </w:r>
      <w:r w:rsidR="009D3897">
        <w:t xml:space="preserve"> </w:t>
      </w:r>
      <w:r>
        <w:t>(копия решения о назначении или об избрании (приказа о назначении) физического лица на должность, в соответствии с которым такое физическое лицо обладает правом действовать от имени организации без доверенности).</w:t>
      </w:r>
      <w:r w:rsidR="009D3897" w:rsidRPr="009D3897">
        <w:t xml:space="preserve"> </w:t>
      </w:r>
      <w:r w:rsidR="00FA3DE1" w:rsidRPr="00FA3DE1">
        <w:t>{19}</w:t>
      </w:r>
      <w:r w:rsidR="009D3897" w:rsidRPr="008C093B">
        <w:t>{19}</w:t>
      </w:r>
      <w:r>
        <w:t xml:space="preserve"> В случае если от имени организации осуществляет деятельность иное лицо, прилагается также доверенность на</w:t>
      </w:r>
      <w:proofErr w:type="gramEnd"/>
      <w:r>
        <w:t xml:space="preserve"> осуществление действий от имени организации, подписанная руководителем организации или иным уполномоченным им лицом, либо заверенная в установленном порядке копия такой доверенности.</w:t>
      </w:r>
      <w:r w:rsidR="008C093B" w:rsidRPr="008C093B">
        <w:t>{19}</w:t>
      </w:r>
    </w:p>
    <w:p w:rsidR="00A42316" w:rsidRPr="008C093B" w:rsidRDefault="008C093B">
      <w:pPr>
        <w:pStyle w:val="ConsPlusNormal"/>
        <w:spacing w:before="240"/>
        <w:ind w:firstLine="540"/>
        <w:jc w:val="both"/>
      </w:pPr>
      <w:r w:rsidRPr="008C093B">
        <w:t>{35}</w:t>
      </w:r>
      <w:r w:rsidR="000D219E">
        <w:t>Документы должны быть прошиты, пронумерованы постранично, скреплены печатью организации и подписаны руководителем организации или иным уполномоченным им лицом.</w:t>
      </w:r>
      <w:r w:rsidRPr="008C093B">
        <w:t>{35}</w:t>
      </w:r>
    </w:p>
    <w:p w:rsidR="00A42316" w:rsidRPr="008C093B" w:rsidRDefault="008C093B">
      <w:pPr>
        <w:pStyle w:val="ConsPlusNormal"/>
        <w:spacing w:before="240"/>
        <w:ind w:firstLine="540"/>
        <w:jc w:val="both"/>
      </w:pPr>
      <w:r w:rsidRPr="008C093B">
        <w:t>{35}</w:t>
      </w:r>
      <w:r w:rsidR="000D219E">
        <w:t>Ответственность за достоверность представляемых в Министерство экономического развития Российской Федерации документов несет организация в соответствии с законодательством Российской Федерации.</w:t>
      </w:r>
      <w:r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8. </w:t>
      </w:r>
      <w:r w:rsidR="008C093B" w:rsidRPr="008C093B">
        <w:t>{20}</w:t>
      </w:r>
      <w:r>
        <w:t xml:space="preserve">Министерство экономического развития Российской Федерации в течение 15 рабочих дней со дня получения документов, представленных организацией в соответствии с </w:t>
      </w:r>
      <w:hyperlink w:anchor="Par68" w:tooltip="7. В целях заключения соглашения организация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рассматривает их и принимает решение о предоставлении (об отказе в представлении) субсидии, о котором информирует организацию в течение 5 рабочих дней со дня принятия такого решения (с указанием замечаний, послуживших основанием для отказа в предоставлении субсидии).</w:t>
      </w:r>
      <w:r w:rsidR="008C093B" w:rsidRPr="008C093B">
        <w:t>{20}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9. </w:t>
      </w:r>
      <w:r w:rsidR="008C093B" w:rsidRPr="008C093B">
        <w:t>{21}</w:t>
      </w:r>
      <w:r>
        <w:t>Основаниями для отказа в предоставлении субсидии являются:</w:t>
      </w:r>
      <w:r w:rsidR="008C093B" w:rsidRPr="008C093B">
        <w:t>{21}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а) </w:t>
      </w:r>
      <w:r w:rsidR="008C093B" w:rsidRPr="008C093B">
        <w:t>{21}</w:t>
      </w:r>
      <w:r>
        <w:t xml:space="preserve">несоответствие организации требованиям, установленным </w:t>
      </w:r>
      <w:hyperlink w:anchor="Par61" w:tooltip="6. Организация на любо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8C093B" w:rsidRPr="008C093B">
        <w:t>{21}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б) </w:t>
      </w:r>
      <w:r w:rsidR="008C093B" w:rsidRPr="008C093B">
        <w:t>{21}</w:t>
      </w:r>
      <w:r>
        <w:t xml:space="preserve">несоответствие документов, представленных организацией, перечню документов, установленному </w:t>
      </w:r>
      <w:hyperlink w:anchor="Par68" w:tooltip="7. В целях заключения соглашения организация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8C093B" w:rsidRPr="008C093B">
        <w:t>{21}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в) </w:t>
      </w:r>
      <w:r w:rsidR="008C093B" w:rsidRPr="008C093B">
        <w:t>{21}</w:t>
      </w:r>
      <w:r>
        <w:t>установление факта недостоверности информации, содержащейся в документах, представленных организацией.</w:t>
      </w:r>
      <w:r w:rsidR="008C093B" w:rsidRPr="008C093B">
        <w:t>{21}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10. </w:t>
      </w:r>
      <w:r w:rsidR="008C093B" w:rsidRPr="008C093B">
        <w:t>{35}</w:t>
      </w:r>
      <w:r>
        <w:t xml:space="preserve">Организация имеет право повторно представить документы, предусмотренные </w:t>
      </w:r>
      <w:hyperlink w:anchor="Par68" w:tooltip="7. В целях заключения соглашения организация представляет в Министерство экономического развития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после устранения замечаний Министерства экономического развития Российской Федерации.</w:t>
      </w:r>
      <w:r w:rsidR="008C093B"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bookmarkStart w:id="7" w:name="Par82"/>
      <w:bookmarkEnd w:id="7"/>
      <w:r>
        <w:t xml:space="preserve">11. </w:t>
      </w:r>
      <w:r w:rsidR="008C093B" w:rsidRPr="008C093B">
        <w:t>{27}</w:t>
      </w:r>
      <w:r>
        <w:t xml:space="preserve">Результатом предоставления субсидии является количество рабочих предприятий - участников национального </w:t>
      </w:r>
      <w:hyperlink r:id="rId14" w:history="1">
        <w:r>
          <w:rPr>
            <w:color w:val="0000FF"/>
          </w:rPr>
          <w:t>проекта</w:t>
        </w:r>
      </w:hyperlink>
      <w:r>
        <w:t>, повысивших квалификацию с использованием инфраструктуры "</w:t>
      </w:r>
      <w:proofErr w:type="spellStart"/>
      <w:r>
        <w:t>Ворлдскиллс</w:t>
      </w:r>
      <w:proofErr w:type="spellEnd"/>
      <w:r>
        <w:t>".</w:t>
      </w:r>
      <w:r w:rsidR="008C093B" w:rsidRPr="008C093B">
        <w:t>{27}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bookmarkStart w:id="8" w:name="Par83"/>
      <w:bookmarkEnd w:id="8"/>
      <w:r>
        <w:t xml:space="preserve">12. </w:t>
      </w:r>
      <w:r w:rsidR="008C093B" w:rsidRPr="008C093B">
        <w:t>{27}</w:t>
      </w:r>
      <w:r>
        <w:t>Показателями, необходимыми для достижения результата предоставления субсидии, являются:</w:t>
      </w:r>
      <w:r w:rsidR="008C093B" w:rsidRPr="008C093B">
        <w:t>{27}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а) </w:t>
      </w:r>
      <w:r w:rsidR="008C093B" w:rsidRPr="008C093B">
        <w:t>{27}</w:t>
      </w:r>
      <w:r>
        <w:t xml:space="preserve">количество центров опережающей подготовки, организованных на базе предприятий - участников национального </w:t>
      </w:r>
      <w:hyperlink r:id="rId15" w:history="1">
        <w:r>
          <w:rPr>
            <w:color w:val="0000FF"/>
          </w:rPr>
          <w:t>проекта</w:t>
        </w:r>
      </w:hyperlink>
      <w:r>
        <w:t>;</w:t>
      </w:r>
      <w:r w:rsidR="008C093B" w:rsidRPr="008C093B">
        <w:t>{27}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б) </w:t>
      </w:r>
      <w:r w:rsidR="008C093B" w:rsidRPr="008C093B">
        <w:t>{27}</w:t>
      </w:r>
      <w:r>
        <w:t>удовлетворенность представленными сервисами.</w:t>
      </w:r>
      <w:r w:rsidR="008C093B" w:rsidRPr="008C093B">
        <w:t>{27}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13. </w:t>
      </w:r>
      <w:r w:rsidR="008C093B" w:rsidRPr="008C093B">
        <w:t>{27}</w:t>
      </w:r>
      <w:r>
        <w:t xml:space="preserve">Значение результата предоставления субсидии определяется в соответствии со значением, установленным в отношении соответствующего результата федеральным </w:t>
      </w:r>
      <w:hyperlink r:id="rId16" w:history="1">
        <w:r>
          <w:rPr>
            <w:color w:val="0000FF"/>
          </w:rPr>
          <w:t>проектом</w:t>
        </w:r>
      </w:hyperlink>
      <w:r>
        <w:t>.</w:t>
      </w:r>
      <w:r w:rsidR="008C093B" w:rsidRPr="008C093B">
        <w:t>{27}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r>
        <w:t xml:space="preserve">14. </w:t>
      </w:r>
      <w:r w:rsidR="008C093B" w:rsidRPr="008C093B">
        <w:t>{29}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8C093B" w:rsidRPr="008C093B">
        <w:t>{29}{28}</w:t>
      </w:r>
      <w:r>
        <w:t xml:space="preserve">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8C093B" w:rsidRPr="008C093B">
        <w:t>{28}</w:t>
      </w:r>
    </w:p>
    <w:p w:rsidR="00A42316" w:rsidRPr="008C093B" w:rsidRDefault="008C093B">
      <w:pPr>
        <w:pStyle w:val="ConsPlusNormal"/>
        <w:spacing w:before="240"/>
        <w:ind w:firstLine="540"/>
        <w:jc w:val="both"/>
      </w:pPr>
      <w:r w:rsidRPr="008C093B">
        <w:t>{29}</w:t>
      </w:r>
      <w:r w:rsidR="000D219E">
        <w:t xml:space="preserve">В случае возмещения затрат, предусмотренных </w:t>
      </w:r>
      <w:hyperlink w:anchor="Par52" w:tooltip="л) возможность возмещения за счет субсидии затрат (части затрат) организации на мероприятия, предусмотренные пунктом 5 настоящих Правил, источником финансового обеспечения которых является субсидия, фактически осуществленных организацией в текущем финансовом г" w:history="1">
        <w:r w:rsidR="000D219E">
          <w:rPr>
            <w:color w:val="0000FF"/>
          </w:rPr>
          <w:t>подпунктом "л" пункта 4</w:t>
        </w:r>
      </w:hyperlink>
      <w:r w:rsidR="000D219E">
        <w:t xml:space="preserve"> настоящих Правил, перечисление субсидии организации осуществляется на расчетный счет, открытый организации в учреждении Центрального банка Российской Федерации или кредитной организации.</w:t>
      </w:r>
      <w:r w:rsidRPr="008C093B">
        <w:t>{29}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8C093B" w:rsidRPr="008C093B">
        <w:t>{35}</w:t>
      </w:r>
      <w:r w:rsidR="005F3F89">
        <w:t xml:space="preserve"> </w:t>
      </w:r>
      <w:r>
        <w:t>Организация, а также иные юридические лица, получающие средства на основании договоров, заключенных с получателями субсидий, не вправе приобретать за счет средств, полученных соответственно из федерального бюджета, и за счет средств, полученных на основании договоров, заключенных с организацией,</w:t>
      </w:r>
      <w:r w:rsidR="009D3897" w:rsidRPr="009D3897">
        <w:t xml:space="preserve"> </w:t>
      </w:r>
      <w:r w:rsidR="005F3F89" w:rsidRPr="008C093B">
        <w:t>{35}</w:t>
      </w:r>
      <w:r w:rsidR="005F3F89">
        <w:t xml:space="preserve"> </w:t>
      </w:r>
      <w:r w:rsidR="009D3897" w:rsidRPr="008C093B">
        <w:t>{35}</w:t>
      </w:r>
      <w:r>
        <w:t xml:space="preserve">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</w:t>
      </w:r>
      <w:proofErr w:type="gramEnd"/>
      <w:r>
        <w:t>, сырья и комплектующих изделий, а также иных операций, связанных с достижением целей предоставления этих средств, определенных настоящими Правилами.</w:t>
      </w:r>
      <w:r w:rsidR="008C093B" w:rsidRPr="008C093B">
        <w:t>{35}</w:t>
      </w:r>
    </w:p>
    <w:p w:rsidR="00A42316" w:rsidRPr="008C093B" w:rsidRDefault="000D219E">
      <w:pPr>
        <w:pStyle w:val="ConsPlusNormal"/>
        <w:spacing w:before="240"/>
        <w:ind w:firstLine="540"/>
        <w:jc w:val="both"/>
      </w:pPr>
      <w:bookmarkStart w:id="9" w:name="Par90"/>
      <w:bookmarkEnd w:id="9"/>
      <w:r>
        <w:t xml:space="preserve">16. </w:t>
      </w:r>
      <w:r w:rsidR="008C093B" w:rsidRPr="008C093B">
        <w:t>{34}</w:t>
      </w:r>
      <w:r>
        <w:t>Организация направляет в Министерство экономического развития Российской Федерации отчеты:</w:t>
      </w:r>
      <w:r w:rsidR="00FA3DE1">
        <w:t>{</w:t>
      </w:r>
      <w:r w:rsidR="008C093B" w:rsidRPr="008C093B">
        <w:t>34}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а) </w:t>
      </w:r>
      <w:r w:rsidR="00756B4B" w:rsidRPr="00756B4B">
        <w:t>{34}</w:t>
      </w:r>
      <w:r>
        <w:t>о расходах организации, источником финансового обеспечения которых является субсидия, по форме, определенной типовой формой соглашения, установленной Министерством финансов Российской Федерации, - ежеквартально, не позднее 10-го рабочего дня, следующего за отчетным кварталом;</w:t>
      </w:r>
      <w:r w:rsidR="00756B4B" w:rsidRPr="00756B4B">
        <w:t>{34}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756B4B" w:rsidRPr="00756B4B">
        <w:t>{34}</w:t>
      </w:r>
      <w:r>
        <w:t xml:space="preserve">о достижении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82" w:tooltip="11. Результатом предоставления субсидии является количество рабочих предприятий - участников национального проекта, повысивших квалификацию с использованием инфраструктуры &quot;Ворлдскиллс&quot;." w:history="1">
        <w:r>
          <w:rPr>
            <w:color w:val="0000FF"/>
          </w:rPr>
          <w:t>пунктах 11</w:t>
        </w:r>
      </w:hyperlink>
      <w:r>
        <w:t xml:space="preserve"> и </w:t>
      </w:r>
      <w:hyperlink w:anchor="Par83" w:tooltip="12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12</w:t>
        </w:r>
      </w:hyperlink>
      <w:r>
        <w:t xml:space="preserve"> настоящих Правил, по форме, определенной типовой формой соглашения, - ежемесячно, не позднее 5-го рабочего дня месяца, следующего за отчетным;</w:t>
      </w:r>
      <w:r w:rsidR="00756B4B" w:rsidRPr="00756B4B">
        <w:t>{34}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в) </w:t>
      </w:r>
      <w:r w:rsidR="00756B4B" w:rsidRPr="00756B4B">
        <w:t>{34}</w:t>
      </w:r>
      <w:r>
        <w:t xml:space="preserve">о результатах реализации мероприятий, указанных в </w:t>
      </w:r>
      <w:hyperlink w:anchor="Par56" w:tooltip="5. Субсидия является источником финансового обеспечения (возмещения) затрат организации на мероприятия, непосредственно связанные с повышением квалификации рабочих предприятий - участников национального проекта, включающие в себя:" w:history="1">
        <w:r>
          <w:rPr>
            <w:color w:val="0000FF"/>
          </w:rPr>
          <w:t>пункте 5</w:t>
        </w:r>
      </w:hyperlink>
      <w:r>
        <w:t xml:space="preserve"> настоящих Правил, осуществляемых за счет субсидии, по форме, установленной соглашением, а также достижения контрольных точек результатов федерального </w:t>
      </w:r>
      <w:hyperlink r:id="rId17" w:history="1">
        <w:r>
          <w:rPr>
            <w:color w:val="0000FF"/>
          </w:rPr>
          <w:t>проекта</w:t>
        </w:r>
      </w:hyperlink>
      <w:r>
        <w:t xml:space="preserve"> - ежемесячно, не позднее 5-го рабочего дня месяца, следующего за отчетным.</w:t>
      </w:r>
      <w:r w:rsidR="00756B4B" w:rsidRPr="00756B4B">
        <w:t>{34}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17. </w:t>
      </w:r>
      <w:r w:rsidR="00756B4B" w:rsidRPr="00756B4B">
        <w:t>{35}</w:t>
      </w:r>
      <w:r>
        <w:t>Министерство экономического развития Российской Федерации вправе устанавливать в соглашении сроки и формы представления организацией дополнительной отчетности.</w:t>
      </w:r>
      <w:r w:rsidR="00756B4B" w:rsidRPr="00756B4B">
        <w:t>{35}</w:t>
      </w:r>
    </w:p>
    <w:p w:rsidR="00A42316" w:rsidRPr="00756B4B" w:rsidRDefault="00756B4B">
      <w:pPr>
        <w:pStyle w:val="ConsPlusNormal"/>
        <w:spacing w:before="240"/>
        <w:ind w:firstLine="540"/>
        <w:jc w:val="both"/>
      </w:pPr>
      <w:r w:rsidRPr="00756B4B">
        <w:t>{35}</w:t>
      </w:r>
      <w:r w:rsidR="000D219E">
        <w:t xml:space="preserve">Отчеты, указанные в </w:t>
      </w:r>
      <w:hyperlink w:anchor="Par90" w:tooltip="16. Организация направляет в Министерство экономического развития Российской Федерации отчеты:" w:history="1">
        <w:r w:rsidR="000D219E">
          <w:rPr>
            <w:color w:val="0000FF"/>
          </w:rPr>
          <w:t>пункте 16</w:t>
        </w:r>
      </w:hyperlink>
      <w:r w:rsidR="000D219E">
        <w:t xml:space="preserve"> настоящих Правил, направляются в Министерство экономического развития Российской Федерации на бумажном носителе или в форме электронного документа. Отчеты, представляемые на бумажном носителе, подписываются руководителем организации или иным уполномоченным им лицом. Отчеты, представляемые в форме электронного документа, подписываются усиленной квалифицированной электронной подписью руководителя организации.</w:t>
      </w:r>
      <w:r w:rsidRPr="00756B4B">
        <w:t>{35}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proofErr w:type="gramStart"/>
      <w:r>
        <w:t xml:space="preserve">18. </w:t>
      </w:r>
      <w:r w:rsidR="00756B4B" w:rsidRPr="00756B4B">
        <w:t>{35}</w:t>
      </w:r>
      <w:r w:rsidR="005F3F89">
        <w:t xml:space="preserve"> </w:t>
      </w:r>
      <w:r>
        <w:t xml:space="preserve">Организация вправе осуществлять расходы, источником финансового обеспечения которых являются не использованные в отчетном финансовом году </w:t>
      </w:r>
      <w:bookmarkStart w:id="10" w:name="_GoBack"/>
      <w:bookmarkEnd w:id="10"/>
      <w:r>
        <w:t xml:space="preserve">остатки субсидии, при условии включения таких положений в соглашение и при принятии Министерством экономического развития </w:t>
      </w:r>
      <w:r w:rsidR="005F3F89" w:rsidRPr="00756B4B">
        <w:t>{35}</w:t>
      </w:r>
      <w:r w:rsidR="005F3F89">
        <w:t xml:space="preserve"> </w:t>
      </w:r>
      <w:r w:rsidR="009318F1" w:rsidRPr="00756B4B">
        <w:t>{35}</w:t>
      </w:r>
      <w:r>
        <w:t xml:space="preserve">Российской Федерации по согласованию с Министерством финансов Российской Федерации в порядке и сроки, установленные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9 декабря 2017 г. N 1496 "О</w:t>
      </w:r>
      <w:proofErr w:type="gramEnd"/>
      <w:r>
        <w:t xml:space="preserve"> </w:t>
      </w:r>
      <w:proofErr w:type="gramStart"/>
      <w:r>
        <w:t>мерах</w:t>
      </w:r>
      <w:proofErr w:type="gramEnd"/>
      <w:r>
        <w:t xml:space="preserve"> по обеспечению исполнения федерального бюджета", решения о наличии потребности в указанных средствах.</w:t>
      </w:r>
      <w:r w:rsidR="00756B4B" w:rsidRPr="00756B4B">
        <w:t>{35}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bookmarkStart w:id="11" w:name="Par97"/>
      <w:bookmarkEnd w:id="11"/>
      <w:r>
        <w:t xml:space="preserve">19. </w:t>
      </w:r>
      <w:r w:rsidR="00756B4B" w:rsidRPr="00756B4B">
        <w:t>{3}</w:t>
      </w:r>
      <w:proofErr w:type="gramStart"/>
      <w:r>
        <w:t>Контроль за</w:t>
      </w:r>
      <w:proofErr w:type="gramEnd"/>
      <w:r>
        <w:t xml:space="preserve"> соблюдением целей, условий и порядка предоставления субсидии осуществляется Министерством экономического развития Российской Федерации и органами государственного финансового контроля в соответствии с бюджетным законодательством Российской Федерации.</w:t>
      </w:r>
      <w:r w:rsidR="00756B4B" w:rsidRPr="00756B4B">
        <w:t>{3}</w:t>
      </w:r>
    </w:p>
    <w:p w:rsidR="00A42316" w:rsidRPr="00756B4B" w:rsidRDefault="00756B4B">
      <w:pPr>
        <w:pStyle w:val="ConsPlusNormal"/>
        <w:spacing w:before="240"/>
        <w:ind w:firstLine="540"/>
        <w:jc w:val="both"/>
      </w:pPr>
      <w:r w:rsidRPr="00756B4B">
        <w:t>{3}</w:t>
      </w:r>
      <w:r w:rsidR="000D219E">
        <w:t>Министерство экономического развития Российской Федерации и органы государственного финансового контроля осуществляют проверки соблюдения организацией целей, условий и порядка предоставления субсидии.</w:t>
      </w:r>
      <w:r w:rsidRPr="00756B4B">
        <w:t>{3}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20. </w:t>
      </w:r>
      <w:r w:rsidR="00756B4B" w:rsidRPr="00756B4B">
        <w:t>{35}</w:t>
      </w:r>
      <w:r>
        <w:t xml:space="preserve">Организация обязана представлять по запросу Министерства экономического развития Российской Федерации информацию, необходимую для осуществления проверок, предусмотренных </w:t>
      </w:r>
      <w:hyperlink w:anchor="Par97" w:tooltip="19. Контроль за соблюдением целей, условий и порядка предоставления субсидии осуществляется Министерством экономического развития Российской Федерации и органами государственного финансового контроля в соответствии с бюджетным законодательством Российской Феде" w:history="1">
        <w:r>
          <w:rPr>
            <w:color w:val="0000FF"/>
          </w:rPr>
          <w:t>пунктом 19</w:t>
        </w:r>
      </w:hyperlink>
      <w:r>
        <w:t xml:space="preserve"> настоящих Правил.</w:t>
      </w:r>
      <w:r w:rsidR="00756B4B" w:rsidRPr="00756B4B">
        <w:t>{35}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21. </w:t>
      </w:r>
      <w:r w:rsidR="00756B4B" w:rsidRPr="00756B4B">
        <w:t>{38}</w:t>
      </w:r>
      <w:r>
        <w:t>В случае если по результатам проверок, проведенных Министерством экономического развития Российской Федерации и (или) органом государственного финансового контроля, установлен факт нарушения целей,</w:t>
      </w:r>
      <w:r w:rsidR="008C6D6C" w:rsidRPr="008C6D6C">
        <w:t xml:space="preserve"> </w:t>
      </w:r>
      <w:r w:rsidR="008C6D6C" w:rsidRPr="00756B4B">
        <w:t>{38}</w:t>
      </w:r>
      <w:r>
        <w:t xml:space="preserve"> условий и порядка предоставления субсидии,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показателя, необходимого для достижения результата предоставления субсидии,</w:t>
      </w:r>
      <w:r w:rsidR="008C6D6C" w:rsidRPr="008C6D6C">
        <w:t xml:space="preserve"> </w:t>
      </w:r>
      <w:r w:rsidR="008C6D6C" w:rsidRPr="00756B4B">
        <w:t>{38}</w:t>
      </w:r>
      <w:r>
        <w:t xml:space="preserve"> установленных настоящими Правилами и соглашением, организация обязана возвратить </w:t>
      </w:r>
      <w:r w:rsidR="008C6D6C" w:rsidRPr="00756B4B">
        <w:t>{38}</w:t>
      </w:r>
      <w:r>
        <w:t xml:space="preserve">в доход федерального бюджета полученную субсидию в размере выявленного нарушения либо в размере, пропорциональном величине </w:t>
      </w:r>
      <w:proofErr w:type="spellStart"/>
      <w:r>
        <w:lastRenderedPageBreak/>
        <w:t>недостижения</w:t>
      </w:r>
      <w:proofErr w:type="spellEnd"/>
      <w:r>
        <w:t xml:space="preserve"> значений результата предоставления субсидии и показателя, </w:t>
      </w:r>
      <w:r w:rsidR="008C6D6C" w:rsidRPr="00756B4B">
        <w:t>{38}</w:t>
      </w:r>
      <w:r>
        <w:t>необходимого для достижения результата предоставления субсидии:</w:t>
      </w:r>
      <w:r w:rsidR="00756B4B" w:rsidRPr="00756B4B">
        <w:t>{38}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а) </w:t>
      </w:r>
      <w:r w:rsidR="00756B4B" w:rsidRPr="00756B4B">
        <w:t>{38}</w:t>
      </w:r>
      <w:r>
        <w:t>на основании требования Министерства экономического развития Российской Федерации - не позднее 10 рабочих дней со дня получения указанного требования;</w:t>
      </w:r>
      <w:r w:rsidR="00756B4B" w:rsidRPr="00756B4B">
        <w:t>{38}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б) </w:t>
      </w:r>
      <w:r w:rsidR="00756B4B" w:rsidRPr="00756B4B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56B4B" w:rsidRPr="00756B4B">
        <w:t xml:space="preserve">{38} </w:t>
      </w:r>
    </w:p>
    <w:p w:rsidR="00A42316" w:rsidRPr="00756B4B" w:rsidRDefault="000D219E">
      <w:pPr>
        <w:pStyle w:val="ConsPlusNormal"/>
        <w:spacing w:before="240"/>
        <w:ind w:firstLine="540"/>
        <w:jc w:val="both"/>
      </w:pPr>
      <w:r>
        <w:t xml:space="preserve">22. </w:t>
      </w:r>
      <w:r w:rsidR="00756B4B" w:rsidRPr="00756B4B">
        <w:t>{7}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756B4B" w:rsidRPr="00756B4B">
        <w:t>{7}</w:t>
      </w:r>
    </w:p>
    <w:p w:rsidR="00A42316" w:rsidRDefault="00A42316">
      <w:pPr>
        <w:pStyle w:val="ConsPlusNormal"/>
        <w:ind w:firstLine="540"/>
        <w:jc w:val="both"/>
      </w:pPr>
    </w:p>
    <w:p w:rsidR="00A42316" w:rsidRDefault="00A42316">
      <w:pPr>
        <w:pStyle w:val="ConsPlusNormal"/>
        <w:ind w:firstLine="540"/>
        <w:jc w:val="both"/>
      </w:pPr>
    </w:p>
    <w:p w:rsidR="000D219E" w:rsidRDefault="000D219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D219E" w:rsidSect="00250DF2">
      <w:headerReference w:type="default" r:id="rId19"/>
      <w:footerReference w:type="default" r:id="rId2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CEE" w:rsidRDefault="000E0CEE">
      <w:pPr>
        <w:spacing w:after="0" w:line="240" w:lineRule="auto"/>
      </w:pPr>
      <w:r>
        <w:separator/>
      </w:r>
    </w:p>
  </w:endnote>
  <w:endnote w:type="continuationSeparator" w:id="0">
    <w:p w:rsidR="000E0CEE" w:rsidRDefault="000E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316" w:rsidRDefault="00A4231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A42316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42316" w:rsidRDefault="000D219E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42316" w:rsidRDefault="00250DF2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0D219E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42316" w:rsidRDefault="000D219E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250DF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250DF2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A3DE1">
            <w:rPr>
              <w:rFonts w:ascii="Tahoma" w:hAnsi="Tahoma" w:cs="Tahoma"/>
              <w:noProof/>
              <w:sz w:val="20"/>
              <w:szCs w:val="20"/>
            </w:rPr>
            <w:t>6</w:t>
          </w:r>
          <w:r w:rsidR="00250DF2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250DF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250DF2">
            <w:rPr>
              <w:rFonts w:ascii="Tahoma" w:hAnsi="Tahoma" w:cs="Tahoma"/>
              <w:sz w:val="20"/>
              <w:szCs w:val="20"/>
            </w:rPr>
            <w:fldChar w:fldCharType="separate"/>
          </w:r>
          <w:r w:rsidR="00FA3DE1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250DF2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A42316" w:rsidRDefault="00A42316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CEE" w:rsidRDefault="000E0CEE">
      <w:pPr>
        <w:spacing w:after="0" w:line="240" w:lineRule="auto"/>
      </w:pPr>
      <w:r>
        <w:separator/>
      </w:r>
    </w:p>
  </w:footnote>
  <w:footnote w:type="continuationSeparator" w:id="0">
    <w:p w:rsidR="000E0CEE" w:rsidRDefault="000E0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A42316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42316" w:rsidRDefault="000D219E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04.05.2021 N 712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A42316" w:rsidRDefault="000D219E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A42316" w:rsidRDefault="00A42316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A42316" w:rsidRDefault="000D219E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28433F"/>
    <w:rsid w:val="000D219E"/>
    <w:rsid w:val="000E0CEE"/>
    <w:rsid w:val="001C545F"/>
    <w:rsid w:val="00250DF2"/>
    <w:rsid w:val="0028433F"/>
    <w:rsid w:val="005F3F89"/>
    <w:rsid w:val="00756B4B"/>
    <w:rsid w:val="008C093B"/>
    <w:rsid w:val="008C6D6C"/>
    <w:rsid w:val="009318F1"/>
    <w:rsid w:val="009A1297"/>
    <w:rsid w:val="009D3897"/>
    <w:rsid w:val="00A42316"/>
    <w:rsid w:val="00AA7A7D"/>
    <w:rsid w:val="00FA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250D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19210&amp;date=20.01.2022&amp;dst=100126&amp;field=134" TargetMode="External"/><Relationship Id="rId13" Type="http://schemas.openxmlformats.org/officeDocument/2006/relationships/hyperlink" Target="https://login.consultant.ru/link/?req=doc&amp;base=LAW&amp;n=319210&amp;date=20.01.2022" TargetMode="External"/><Relationship Id="rId18" Type="http://schemas.openxmlformats.org/officeDocument/2006/relationships/hyperlink" Target="https://login.consultant.ru/link/?req=doc&amp;base=LAW&amp;n=389457&amp;date=20.01.202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319210&amp;date=20.01.2022" TargetMode="External"/><Relationship Id="rId12" Type="http://schemas.openxmlformats.org/officeDocument/2006/relationships/hyperlink" Target="https://login.consultant.ru/link/?req=doc&amp;base=LAW&amp;n=319210&amp;date=20.01.2022" TargetMode="External"/><Relationship Id="rId17" Type="http://schemas.openxmlformats.org/officeDocument/2006/relationships/hyperlink" Target="https://login.consultant.ru/link/?req=doc&amp;base=LAW&amp;n=319210&amp;date=20.01.2022&amp;dst=100126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19210&amp;date=20.01.2022&amp;dst=100126&amp;field=134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19210&amp;date=20.01.2022" TargetMode="External"/><Relationship Id="rId11" Type="http://schemas.openxmlformats.org/officeDocument/2006/relationships/hyperlink" Target="https://login.consultant.ru/link/?req=doc&amp;base=LAW&amp;n=319210&amp;date=20.01.20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19210&amp;date=20.01.2022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s://login.consultant.ru/link/?req=doc&amp;base=LAW&amp;n=319210&amp;date=20.01.2022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89457&amp;date=20.01.2022" TargetMode="External"/><Relationship Id="rId14" Type="http://schemas.openxmlformats.org/officeDocument/2006/relationships/hyperlink" Target="https://login.consultant.ru/link/?req=doc&amp;base=LAW&amp;n=319210&amp;date=20.01.2022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2123</Words>
  <Characters>22832</Characters>
  <Application>Microsoft Office Word</Application>
  <DocSecurity>2</DocSecurity>
  <Lines>190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04.05.2021 N 712"Об утверждении Правил предоставления субсидий из федерального бюджета автономной некоммерческой организации "Агентство развития профессионального мастерства (Ворлдскиллс Россия)" на повышение квалификации</vt:lpstr>
    </vt:vector>
  </TitlesOfParts>
  <Company>КонсультантПлюс Версия 4021.00.20</Company>
  <LinksUpToDate>false</LinksUpToDate>
  <CharactersWithSpaces>24906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04.05.2021 N 712"Об утверждении Правил предоставления субсидий из федерального бюджета автономной некоммерческой организации "Агентство развития профессионального мастерства (Ворлдскиллс Россия)" на повышение квалификации</dc:title>
  <dc:subject/>
  <dc:creator>Елсуков Павел Валериевич</dc:creator>
  <cp:keywords/>
  <dc:description/>
  <cp:lastModifiedBy>user</cp:lastModifiedBy>
  <cp:revision>9</cp:revision>
  <dcterms:created xsi:type="dcterms:W3CDTF">2022-01-20T19:34:00Z</dcterms:created>
  <dcterms:modified xsi:type="dcterms:W3CDTF">2022-07-21T08:26:00Z</dcterms:modified>
</cp:coreProperties>
</file>