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778" w:rsidRDefault="00FD6778">
      <w:pPr>
        <w:pStyle w:val="ConsPlusNormal"/>
        <w:jc w:val="both"/>
        <w:outlineLvl w:val="0"/>
      </w:pPr>
    </w:p>
    <w:p w:rsidR="00FD6778" w:rsidRDefault="008C2519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FD6778" w:rsidRDefault="00FD6778">
      <w:pPr>
        <w:pStyle w:val="ConsPlusTitle"/>
        <w:jc w:val="center"/>
      </w:pPr>
    </w:p>
    <w:p w:rsidR="00FD6778" w:rsidRDefault="008C2519">
      <w:pPr>
        <w:pStyle w:val="ConsPlusTitle"/>
        <w:jc w:val="center"/>
      </w:pPr>
      <w:r>
        <w:t>ПОСТАНОВЛЕНИЕ</w:t>
      </w:r>
    </w:p>
    <w:p w:rsidR="00FD6778" w:rsidRDefault="008C2519">
      <w:pPr>
        <w:pStyle w:val="ConsPlusTitle"/>
        <w:jc w:val="center"/>
      </w:pPr>
      <w:r>
        <w:t>от 11 декабря 2020 г. N 2080</w:t>
      </w:r>
    </w:p>
    <w:p w:rsidR="00FD6778" w:rsidRDefault="00FD6778">
      <w:pPr>
        <w:pStyle w:val="ConsPlusTitle"/>
        <w:jc w:val="center"/>
      </w:pPr>
    </w:p>
    <w:p w:rsidR="00FD6778" w:rsidRDefault="008C2519">
      <w:pPr>
        <w:pStyle w:val="ConsPlusTitle"/>
        <w:jc w:val="center"/>
      </w:pPr>
      <w:r>
        <w:t>ОБ УТВЕРЖДЕНИИ ПРАВИЛ</w:t>
      </w:r>
    </w:p>
    <w:p w:rsidR="00FD6778" w:rsidRDefault="008C2519">
      <w:pPr>
        <w:pStyle w:val="ConsPlusTitle"/>
        <w:jc w:val="center"/>
      </w:pPr>
      <w:r>
        <w:t>ПРЕДОСТАВЛЕНИЯ СУБСИДИЙ ИЗ ФЕДЕРАЛЬНОГО БЮДЖЕТА РОССИЙСКОМУ</w:t>
      </w:r>
    </w:p>
    <w:p w:rsidR="00FD6778" w:rsidRDefault="008C2519">
      <w:pPr>
        <w:pStyle w:val="ConsPlusTitle"/>
        <w:jc w:val="center"/>
      </w:pPr>
      <w:r>
        <w:t>ЮРИДИЧЕСКОМУ ЛИЦУ НА ПРОВЕДЕНИЕ АНАЛИЗА РАЗВИТИЯ ЗАРУБЕЖНЫХ</w:t>
      </w:r>
    </w:p>
    <w:p w:rsidR="00FD6778" w:rsidRDefault="008C2519">
      <w:pPr>
        <w:pStyle w:val="ConsPlusTitle"/>
        <w:jc w:val="center"/>
      </w:pPr>
      <w:r>
        <w:t>РАЗРАБОТОК ОБЕСПЕЧЕНИЯ ИНФОРМАЦИОННОЙ БЕЗОПАСНОСТИ В ЦЕЛЯХ</w:t>
      </w:r>
    </w:p>
    <w:p w:rsidR="00FD6778" w:rsidRDefault="008C2519">
      <w:pPr>
        <w:pStyle w:val="ConsPlusTitle"/>
        <w:jc w:val="center"/>
      </w:pPr>
      <w:r>
        <w:t>ЗАЩИТЫ ИНФОРМАЦИОННО-ТЕЛЕКОММУНИКАЦИОННЫХ ТЕХНОЛОГИЙ,</w:t>
      </w:r>
    </w:p>
    <w:p w:rsidR="00FD6778" w:rsidRDefault="008C2519">
      <w:pPr>
        <w:pStyle w:val="ConsPlusTitle"/>
        <w:jc w:val="center"/>
      </w:pPr>
      <w:r>
        <w:t>В ТОМ ЧИСЛЕ НАНОТЕХНОЛОГИЙ, ВЫСОКОПРОИЗВОДИТЕЛЬНЫХ</w:t>
      </w:r>
    </w:p>
    <w:p w:rsidR="00FD6778" w:rsidRDefault="008C2519">
      <w:pPr>
        <w:pStyle w:val="ConsPlusTitle"/>
        <w:jc w:val="center"/>
      </w:pPr>
      <w:r>
        <w:t>ВЫЧИСЛИТЕЛЬНЫХ СИСТЕМ, А ТАКЖЕ ПЕРСПЕКТИВНЫХ СРЕДСТВ</w:t>
      </w:r>
    </w:p>
    <w:p w:rsidR="00FD6778" w:rsidRDefault="008C2519">
      <w:pPr>
        <w:pStyle w:val="ConsPlusTitle"/>
        <w:jc w:val="center"/>
      </w:pPr>
      <w:r>
        <w:t>РАДИОЭЛЕКТРОННОЙ БОРЬБЫ</w:t>
      </w:r>
    </w:p>
    <w:p w:rsidR="00FD6778" w:rsidRDefault="00FD6778">
      <w:pPr>
        <w:pStyle w:val="ConsPlusNormal"/>
        <w:jc w:val="both"/>
      </w:pPr>
    </w:p>
    <w:p w:rsidR="00FD6778" w:rsidRDefault="008C2519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2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в том числе </w:t>
      </w:r>
      <w:proofErr w:type="spellStart"/>
      <w:r>
        <w:t>нанотехнологий</w:t>
      </w:r>
      <w:proofErr w:type="spellEnd"/>
      <w:r>
        <w:t>, высокопроизводительных вычислительных систем, а также перспективных средств радиоэлектронной борьбы.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2. Настоящее постановление вступает в силу с 1 января 2021 г.</w:t>
      </w:r>
    </w:p>
    <w:p w:rsidR="00FD6778" w:rsidRDefault="00FD6778">
      <w:pPr>
        <w:pStyle w:val="ConsPlusNormal"/>
        <w:jc w:val="both"/>
      </w:pPr>
    </w:p>
    <w:p w:rsidR="00FD6778" w:rsidRDefault="008C2519">
      <w:pPr>
        <w:pStyle w:val="ConsPlusNormal"/>
        <w:jc w:val="right"/>
      </w:pPr>
      <w:r>
        <w:t>Председатель Правительства</w:t>
      </w:r>
    </w:p>
    <w:p w:rsidR="00FD6778" w:rsidRDefault="008C2519">
      <w:pPr>
        <w:pStyle w:val="ConsPlusNormal"/>
        <w:jc w:val="right"/>
      </w:pPr>
      <w:r>
        <w:t>Российской Федерации</w:t>
      </w:r>
    </w:p>
    <w:p w:rsidR="00FD6778" w:rsidRDefault="008C2519">
      <w:pPr>
        <w:pStyle w:val="ConsPlusNormal"/>
        <w:jc w:val="right"/>
      </w:pPr>
      <w:r>
        <w:t>М.МИШУСТИН</w:t>
      </w:r>
    </w:p>
    <w:p w:rsidR="00FD6778" w:rsidRDefault="00FD6778">
      <w:pPr>
        <w:pStyle w:val="ConsPlusNormal"/>
        <w:jc w:val="both"/>
      </w:pPr>
    </w:p>
    <w:p w:rsidR="00FD6778" w:rsidRDefault="00FD6778">
      <w:pPr>
        <w:pStyle w:val="ConsPlusNormal"/>
        <w:jc w:val="both"/>
      </w:pPr>
    </w:p>
    <w:p w:rsidR="00FD6778" w:rsidRDefault="00FD6778">
      <w:pPr>
        <w:pStyle w:val="ConsPlusNormal"/>
        <w:jc w:val="both"/>
      </w:pPr>
    </w:p>
    <w:p w:rsidR="00FD6778" w:rsidRDefault="00FD6778">
      <w:pPr>
        <w:pStyle w:val="ConsPlusNormal"/>
        <w:jc w:val="both"/>
      </w:pPr>
    </w:p>
    <w:p w:rsidR="00FD6778" w:rsidRDefault="00FD6778">
      <w:pPr>
        <w:pStyle w:val="ConsPlusNormal"/>
        <w:jc w:val="both"/>
      </w:pPr>
    </w:p>
    <w:p w:rsidR="00FD6778" w:rsidRDefault="008C2519">
      <w:pPr>
        <w:pStyle w:val="ConsPlusNormal"/>
        <w:jc w:val="right"/>
        <w:outlineLvl w:val="0"/>
      </w:pPr>
      <w:r>
        <w:t>Утверждены</w:t>
      </w:r>
    </w:p>
    <w:p w:rsidR="00FD6778" w:rsidRDefault="008C2519">
      <w:pPr>
        <w:pStyle w:val="ConsPlusNormal"/>
        <w:jc w:val="right"/>
      </w:pPr>
      <w:r>
        <w:t>постановлением Правительства</w:t>
      </w:r>
    </w:p>
    <w:p w:rsidR="00FD6778" w:rsidRDefault="008C2519">
      <w:pPr>
        <w:pStyle w:val="ConsPlusNormal"/>
        <w:jc w:val="right"/>
      </w:pPr>
      <w:r>
        <w:t>Российской Федерации</w:t>
      </w:r>
    </w:p>
    <w:p w:rsidR="00FD6778" w:rsidRDefault="008C2519">
      <w:pPr>
        <w:pStyle w:val="ConsPlusNormal"/>
        <w:jc w:val="right"/>
      </w:pPr>
      <w:r>
        <w:t>от 11 декабря 2020 г. N 2080</w:t>
      </w:r>
    </w:p>
    <w:p w:rsidR="00FD6778" w:rsidRDefault="00FD6778">
      <w:pPr>
        <w:pStyle w:val="ConsPlusNormal"/>
        <w:jc w:val="both"/>
      </w:pPr>
    </w:p>
    <w:p w:rsidR="00FD6778" w:rsidRDefault="008C2519">
      <w:pPr>
        <w:pStyle w:val="ConsPlusTitle"/>
        <w:jc w:val="center"/>
      </w:pPr>
      <w:bookmarkStart w:id="0" w:name="Par32"/>
      <w:bookmarkEnd w:id="0"/>
      <w:r>
        <w:t>ПРАВИЛА</w:t>
      </w:r>
    </w:p>
    <w:p w:rsidR="00FD6778" w:rsidRDefault="008C2519">
      <w:pPr>
        <w:pStyle w:val="ConsPlusTitle"/>
        <w:jc w:val="center"/>
      </w:pPr>
      <w:r>
        <w:t>ПРЕДОСТАВЛЕНИЯ СУБСИДИЙ ИЗ ФЕДЕРАЛЬНОГО БЮДЖЕТА РОССИЙСКОМУ</w:t>
      </w:r>
    </w:p>
    <w:p w:rsidR="00FD6778" w:rsidRDefault="008C2519">
      <w:pPr>
        <w:pStyle w:val="ConsPlusTitle"/>
        <w:jc w:val="center"/>
      </w:pPr>
      <w:r>
        <w:t>ЮРИДИЧЕСКОМУ ЛИЦУ НА ПРОВЕДЕНИЕ АНАЛИЗА РАЗВИТИЯ ЗАРУБЕЖНЫХ</w:t>
      </w:r>
    </w:p>
    <w:p w:rsidR="00FD6778" w:rsidRDefault="008C2519">
      <w:pPr>
        <w:pStyle w:val="ConsPlusTitle"/>
        <w:jc w:val="center"/>
      </w:pPr>
      <w:r>
        <w:t>РАЗРАБОТОК ОБЕСПЕЧЕНИЯ ИНФОРМАЦИОННОЙ БЕЗОПАСНОСТИ В ЦЕЛЯХ</w:t>
      </w:r>
    </w:p>
    <w:p w:rsidR="00FD6778" w:rsidRDefault="008C2519">
      <w:pPr>
        <w:pStyle w:val="ConsPlusTitle"/>
        <w:jc w:val="center"/>
      </w:pPr>
      <w:r>
        <w:t>ЗАЩИТЫ ИНФОРМАЦИОННО-ТЕЛЕКОММУНИКАЦИОННЫХ ТЕХНОЛОГИЙ,</w:t>
      </w:r>
    </w:p>
    <w:p w:rsidR="00FD6778" w:rsidRDefault="008C2519">
      <w:pPr>
        <w:pStyle w:val="ConsPlusTitle"/>
        <w:jc w:val="center"/>
      </w:pPr>
      <w:r>
        <w:t>В ТОМ ЧИСЛЕ НАНОТЕХНОЛОГИЙ, ВЫСОКОПРОИЗВОДИТЕЛЬНЫХ</w:t>
      </w:r>
    </w:p>
    <w:p w:rsidR="00FD6778" w:rsidRDefault="008C2519">
      <w:pPr>
        <w:pStyle w:val="ConsPlusTitle"/>
        <w:jc w:val="center"/>
      </w:pPr>
      <w:r>
        <w:t>ВЫЧИСЛИТЕЛЬНЫХ СИСТЕМ, А ТАКЖЕ ПЕРСПЕКТИВНЫХ СРЕДСТВ</w:t>
      </w:r>
    </w:p>
    <w:p w:rsidR="00FD6778" w:rsidRDefault="008C2519">
      <w:pPr>
        <w:pStyle w:val="ConsPlusTitle"/>
        <w:jc w:val="center"/>
      </w:pPr>
      <w:r>
        <w:t>РАДИОЭЛЕКТРОННОЙ БОРЬБЫ</w:t>
      </w:r>
    </w:p>
    <w:p w:rsidR="00FD6778" w:rsidRDefault="00FD6778">
      <w:pPr>
        <w:pStyle w:val="ConsPlusNormal"/>
        <w:jc w:val="both"/>
      </w:pPr>
    </w:p>
    <w:p w:rsidR="00FD6778" w:rsidRDefault="008C2519">
      <w:pPr>
        <w:pStyle w:val="ConsPlusNormal"/>
        <w:ind w:firstLine="540"/>
        <w:jc w:val="both"/>
      </w:pPr>
      <w:bookmarkStart w:id="1" w:name="Par41"/>
      <w:bookmarkEnd w:id="1"/>
      <w:r>
        <w:t xml:space="preserve">1. </w:t>
      </w:r>
      <w:r w:rsidR="00790E02" w:rsidRPr="00790E02">
        <w:t>{</w:t>
      </w:r>
      <w:r w:rsidR="00790E02">
        <w:t>2</w:t>
      </w:r>
      <w:r w:rsidR="00790E02" w:rsidRPr="00790E02">
        <w:t>}</w:t>
      </w:r>
      <w:r>
        <w:t xml:space="preserve">Настоящие Правила устанавливают цели, условия и порядок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в том числе </w:t>
      </w:r>
      <w:proofErr w:type="spellStart"/>
      <w:r>
        <w:t>нанотехнологий</w:t>
      </w:r>
      <w:proofErr w:type="spellEnd"/>
      <w:r>
        <w:t xml:space="preserve">, высокопроизводительных вычислительных систем, </w:t>
      </w:r>
      <w:r w:rsidR="0032597B" w:rsidRPr="00790E02">
        <w:t>{</w:t>
      </w:r>
      <w:r w:rsidR="0032597B">
        <w:t>2</w:t>
      </w:r>
      <w:r w:rsidR="0032597B" w:rsidRPr="00790E02">
        <w:t>}{</w:t>
      </w:r>
      <w:r w:rsidR="0032597B">
        <w:t>2</w:t>
      </w:r>
      <w:r w:rsidR="0032597B" w:rsidRPr="00790E02">
        <w:t>}</w:t>
      </w:r>
      <w:r>
        <w:t xml:space="preserve">а также перспективных средств радиоэлектронной борьбы в рамках федерального </w:t>
      </w:r>
      <w:hyperlink r:id="rId6" w:history="1">
        <w:r>
          <w:rPr>
            <w:color w:val="0000FF"/>
          </w:rPr>
          <w:t>проекта</w:t>
        </w:r>
      </w:hyperlink>
      <w:r>
        <w:t xml:space="preserve"> "Информационная безопасность" национальной </w:t>
      </w:r>
      <w:hyperlink r:id="rId7" w:history="1">
        <w:r>
          <w:rPr>
            <w:color w:val="0000FF"/>
          </w:rPr>
          <w:t>программы</w:t>
        </w:r>
      </w:hyperlink>
      <w:r>
        <w:t xml:space="preserve"> "Цифровая экономика Российской Федерации" (далее соответственно - федеральный проект, программа, субсидия).</w:t>
      </w:r>
      <w:r w:rsidR="00790E02" w:rsidRPr="00790E02">
        <w:t xml:space="preserve"> {</w:t>
      </w:r>
      <w:r w:rsidR="00790E02">
        <w:t>2</w:t>
      </w:r>
      <w:r w:rsidR="00790E02" w:rsidRPr="00790E02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bookmarkStart w:id="2" w:name="Par42"/>
      <w:bookmarkEnd w:id="2"/>
      <w:r>
        <w:t xml:space="preserve">2. </w:t>
      </w:r>
      <w:r w:rsidR="00790E02" w:rsidRPr="00790E02">
        <w:t>{</w:t>
      </w:r>
      <w:r w:rsidR="00790E02">
        <w:t>3</w:t>
      </w:r>
      <w:r w:rsidR="00790E02" w:rsidRPr="00790E02">
        <w:t>}</w:t>
      </w:r>
      <w:r>
        <w:t>Субсидия предоставляется Министерством цифрового развития, связи и массовых ко</w:t>
      </w:r>
      <w:r w:rsidR="007072F9">
        <w:t xml:space="preserve">ммуникаций Российской Федерации </w:t>
      </w:r>
      <w:r w:rsidR="0032597B" w:rsidRPr="00790E02">
        <w:t>{</w:t>
      </w:r>
      <w:r w:rsidR="0032597B">
        <w:t>3</w:t>
      </w:r>
      <w:r w:rsidR="0032597B" w:rsidRPr="00790E02">
        <w:t>}{</w:t>
      </w:r>
      <w:r w:rsidR="0032597B">
        <w:t>8</w:t>
      </w:r>
      <w:r w:rsidR="0032597B" w:rsidRPr="00790E02">
        <w:t>}</w:t>
      </w:r>
      <w:r>
        <w:t xml:space="preserve">по результатам конкурсного отбора на предоставление субсидии российскому юридическому лицу (далее соответственно - организация, конкурсный отбор) </w:t>
      </w:r>
      <w:r w:rsidR="0032597B" w:rsidRPr="00790E02">
        <w:t>{</w:t>
      </w:r>
      <w:r w:rsidR="0032597B">
        <w:t>8</w:t>
      </w:r>
      <w:r w:rsidR="0032597B" w:rsidRPr="00790E02">
        <w:t>}{</w:t>
      </w:r>
      <w:r w:rsidR="0032597B">
        <w:t>6</w:t>
      </w:r>
      <w:r w:rsidR="0032597B" w:rsidRPr="00790E02">
        <w:t>}</w:t>
      </w:r>
      <w:r>
        <w:t xml:space="preserve">в пределах лимитов бюджетных обязательств, доведенных в установленном порядке до Министерства как получателя средств федерального бюджета на цели, указанные в </w:t>
      </w:r>
      <w:hyperlink w:anchor="Par41" w:tooltip="1. Настоящие Правила устанавливают цели, условия и порядок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" w:history="1">
        <w:r>
          <w:rPr>
            <w:color w:val="0000FF"/>
          </w:rPr>
          <w:t>пункте 1</w:t>
        </w:r>
      </w:hyperlink>
      <w:r>
        <w:t xml:space="preserve"> настоящих Правил, на основании заявок, поданных участниками конкурсного отбора для участия в конкурсном отборе (далее - заявка), исходя из соответствия участника конкурсного отбора критериям конкурсного отбора и очередности поступления заявок.</w:t>
      </w:r>
      <w:r w:rsidR="00790E02" w:rsidRPr="00790E02">
        <w:t xml:space="preserve"> </w:t>
      </w:r>
      <w:r w:rsidR="0032597B" w:rsidRPr="00790E02">
        <w:t>{</w:t>
      </w:r>
      <w:r w:rsidR="0032597B">
        <w:t>6</w:t>
      </w:r>
      <w:r w:rsidR="0032597B" w:rsidRPr="00790E02">
        <w:t>}</w:t>
      </w:r>
    </w:p>
    <w:p w:rsidR="00FD6778" w:rsidRDefault="00790E02">
      <w:pPr>
        <w:pStyle w:val="ConsPlusNormal"/>
        <w:spacing w:before="240"/>
        <w:ind w:firstLine="540"/>
        <w:jc w:val="both"/>
      </w:pPr>
      <w:proofErr w:type="gramStart"/>
      <w:r w:rsidRPr="00790E02">
        <w:t>{</w:t>
      </w:r>
      <w:r>
        <w:t>7</w:t>
      </w:r>
      <w:r w:rsidRPr="00790E02">
        <w:t>}</w:t>
      </w:r>
      <w:r w:rsidR="008C2519"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(далее - сеть "Интернет") при формировании проекта федерального закона о федеральном бюджете на очередной финансовый год и плановый период (проекта федерального закона о внесении изменений в федеральный закон о федеральном бюджете на текущий финансовый год и плановый период).</w:t>
      </w:r>
      <w:r w:rsidRPr="00790E02">
        <w:t xml:space="preserve"> {</w:t>
      </w:r>
      <w:r>
        <w:t>7</w:t>
      </w:r>
      <w:r w:rsidRPr="00790E02">
        <w:t>}</w:t>
      </w:r>
      <w:proofErr w:type="gramEnd"/>
    </w:p>
    <w:p w:rsidR="00FD6778" w:rsidRDefault="008C2519">
      <w:pPr>
        <w:pStyle w:val="ConsPlusNormal"/>
        <w:spacing w:before="240"/>
        <w:ind w:firstLine="540"/>
        <w:jc w:val="both"/>
      </w:pPr>
      <w:bookmarkStart w:id="3" w:name="Par44"/>
      <w:bookmarkEnd w:id="3"/>
      <w:r>
        <w:t xml:space="preserve">3. </w:t>
      </w:r>
      <w:r w:rsidR="00790E02" w:rsidRPr="00790E02">
        <w:t>{4}</w:t>
      </w:r>
      <w:r>
        <w:t xml:space="preserve">Субсидия является источником финансового обеспечения затрат организации, направленных на достижение результата предоставления субсидии, указанного в </w:t>
      </w:r>
      <w:hyperlink w:anchor="Par130" w:tooltip="21. Результатом предоставления субсидии является достижение результата федерального проекта программы -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в то" w:history="1">
        <w:r>
          <w:rPr>
            <w:color w:val="0000FF"/>
          </w:rPr>
          <w:t>пункте 21</w:t>
        </w:r>
      </w:hyperlink>
      <w:r>
        <w:t xml:space="preserve"> настоящих Правил, по следующим направлениям расходования:</w:t>
      </w:r>
      <w:r w:rsidR="00790E02" w:rsidRPr="00790E02">
        <w:t xml:space="preserve"> {4}</w:t>
      </w:r>
    </w:p>
    <w:p w:rsidR="00FD6778" w:rsidRDefault="00790E02">
      <w:pPr>
        <w:pStyle w:val="ConsPlusNormal"/>
        <w:spacing w:before="240"/>
        <w:ind w:firstLine="540"/>
        <w:jc w:val="both"/>
      </w:pPr>
      <w:r w:rsidRPr="00790E02">
        <w:t>{4}</w:t>
      </w:r>
      <w:r w:rsidR="008C2519">
        <w:t>оплата труда работников организации, непосредственно связанных с достижением результата предоставления субсидии, и начисления на выплаты по оплате труда таких работников в соответствии с законодательством Российской Федерации, но не более 85 процентов размера субсидии;</w:t>
      </w:r>
      <w:r w:rsidRPr="00790E02">
        <w:t xml:space="preserve"> {4}</w:t>
      </w:r>
    </w:p>
    <w:p w:rsidR="00FD6778" w:rsidRDefault="00790E02">
      <w:pPr>
        <w:pStyle w:val="ConsPlusNormal"/>
        <w:spacing w:before="240"/>
        <w:ind w:firstLine="540"/>
        <w:jc w:val="both"/>
      </w:pPr>
      <w:r w:rsidRPr="00790E02">
        <w:t>{4}</w:t>
      </w:r>
      <w:r w:rsidR="008C2519">
        <w:t>накладные расходы, необходимые при выполнении поставленных задач, непосредственно связанных с достижением результата предоставления субсидии, но не более 15 процентов размера субсидии.</w:t>
      </w:r>
      <w:r w:rsidRPr="00790E02">
        <w:t xml:space="preserve"> {4}</w:t>
      </w:r>
    </w:p>
    <w:p w:rsidR="00FD6778" w:rsidRDefault="00790E02">
      <w:pPr>
        <w:pStyle w:val="ConsPlusNormal"/>
        <w:spacing w:before="240"/>
        <w:ind w:firstLine="540"/>
        <w:jc w:val="both"/>
      </w:pPr>
      <w:r w:rsidRPr="00790E02">
        <w:t>{35}</w:t>
      </w:r>
      <w:r w:rsidR="008C2519">
        <w:t xml:space="preserve">Средняя заработная плата одного работника, непосредственно связанного с достижением результата предоставления субсидии, указанного в </w:t>
      </w:r>
      <w:hyperlink w:anchor="Par130" w:tooltip="21. Результатом предоставления субсидии является достижение результата федерального проекта программы -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в то" w:history="1">
        <w:r w:rsidR="008C2519">
          <w:rPr>
            <w:color w:val="0000FF"/>
          </w:rPr>
          <w:t>пункте 21</w:t>
        </w:r>
      </w:hyperlink>
      <w:r w:rsidR="008C2519">
        <w:t xml:space="preserve"> настоящих Правил, не может превышать размер среднемесячной начисленной заработной платы по виду экономической деятельности в области научной деятельности, исчисляемой по данным территориального органа Федеральной службы государственной статистики по г. Москве.</w:t>
      </w:r>
      <w:r w:rsidRPr="00790E02">
        <w:t xml:space="preserve"> {</w:t>
      </w:r>
      <w:r>
        <w:t>35</w:t>
      </w:r>
      <w:r w:rsidRPr="00790E02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4. </w:t>
      </w:r>
      <w:r w:rsidR="0045591B" w:rsidRPr="0045591B">
        <w:t>{</w:t>
      </w:r>
      <w:r w:rsidR="007072F9">
        <w:t>3</w:t>
      </w:r>
      <w:r w:rsidR="0045591B" w:rsidRPr="0045591B">
        <w:t>}</w:t>
      </w:r>
      <w:r>
        <w:t>В целях проведения конкурсного отбора Министерство цифрового развития, связи и массовых коммуникаций Российской Федерации:</w:t>
      </w:r>
      <w:r w:rsidR="0045591B" w:rsidRPr="0045591B">
        <w:t xml:space="preserve"> {</w:t>
      </w:r>
      <w:r w:rsidR="007072F9">
        <w:t>3</w:t>
      </w:r>
      <w:r w:rsidR="0045591B"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45591B" w:rsidRPr="0045591B">
        <w:t>{</w:t>
      </w:r>
      <w:r w:rsidR="007072F9">
        <w:t>3</w:t>
      </w:r>
      <w:r w:rsidR="0045591B" w:rsidRPr="0045591B">
        <w:t>}</w:t>
      </w:r>
      <w:r>
        <w:t xml:space="preserve">принимает решение о проведении конкурсного отбора и размещает на официальном </w:t>
      </w:r>
      <w:r>
        <w:lastRenderedPageBreak/>
        <w:t>сайте Министерства цифрового развития, связи и массовых коммуникаций Российской Федерации в сети "Интернет" (далее - официальный сайт) извещение о проведении конкурсного отбора с указанием сроков его проведения, требований к оформлению заявки и к документам, представляемым для участия в конкурсном отборе в соответствии с настоящими Правилами;</w:t>
      </w:r>
      <w:proofErr w:type="gramEnd"/>
      <w:r w:rsidR="007072F9">
        <w:t xml:space="preserve"> {3</w:t>
      </w:r>
      <w:r w:rsidR="0045591B"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б) </w:t>
      </w:r>
      <w:r w:rsidR="007072F9">
        <w:t>{3</w:t>
      </w:r>
      <w:r w:rsidR="0045591B" w:rsidRPr="0045591B">
        <w:t>}</w:t>
      </w:r>
      <w:r>
        <w:t>размещает в течение 5 рабочих дней со дня принятия решения о проведении конкурсного отбора на едином портале бюджетной системы Российской Федерации в сети "Интернет" (далее - единый портал) извещение о проведении конкурсного отбора с указанием: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</w:t>
      </w:r>
      <w:r w:rsidR="007072F9">
        <w:t>3</w:t>
      </w:r>
      <w:r w:rsidR="007072F9" w:rsidRPr="007072F9">
        <w:t>}</w:t>
      </w:r>
    </w:p>
    <w:p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>
        <w:t>3</w:t>
      </w:r>
      <w:r w:rsidRPr="007072F9">
        <w:t>}</w:t>
      </w:r>
      <w:r w:rsidR="008C2519">
        <w:t>сроков проведения конкурсного отбора (не менее чем за месяц), а также информации о возможности проведения нескольких этапов отбора с указанием сроков (порядка) их проведения (при необходимости);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>
        <w:t>3</w:t>
      </w:r>
      <w:r w:rsidRPr="007072F9">
        <w:t>}</w:t>
      </w:r>
    </w:p>
    <w:p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>
        <w:t>3</w:t>
      </w:r>
      <w:r w:rsidRPr="007072F9">
        <w:t>}</w:t>
      </w:r>
      <w:r w:rsidR="008C2519">
        <w:t>наименования, места нахождения, почтового адреса, адреса электронной почты Министерства цифрового развития, связи и массовых коммуникаций Российской Федерации;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>
        <w:t>3</w:t>
      </w:r>
      <w:r w:rsidRPr="007072F9">
        <w:t>}</w:t>
      </w:r>
    </w:p>
    <w:p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>
        <w:t>3</w:t>
      </w:r>
      <w:r w:rsidRPr="007072F9">
        <w:t>}</w:t>
      </w:r>
      <w:r w:rsidR="008C2519">
        <w:t xml:space="preserve">целей предоставления субсидии в соответствии с </w:t>
      </w:r>
      <w:hyperlink w:anchor="Par41" w:tooltip="1. Настоящие Правила устанавливают цели, условия и порядок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" w:history="1">
        <w:r w:rsidR="008C2519">
          <w:rPr>
            <w:color w:val="0000FF"/>
          </w:rPr>
          <w:t>пунктом 1</w:t>
        </w:r>
      </w:hyperlink>
      <w:r w:rsidR="008C2519">
        <w:t xml:space="preserve"> настоящих Правил, а также результата предоставления субсидии, указанного в </w:t>
      </w:r>
      <w:hyperlink w:anchor="Par130" w:tooltip="21. Результатом предоставления субсидии является достижение результата федерального проекта программы -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в то" w:history="1">
        <w:r w:rsidR="008C2519">
          <w:rPr>
            <w:color w:val="0000FF"/>
          </w:rPr>
          <w:t>пункте 21</w:t>
        </w:r>
      </w:hyperlink>
      <w:r w:rsidR="008C2519">
        <w:t xml:space="preserve"> настоящих Правил;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>
        <w:t>3</w:t>
      </w:r>
      <w:r w:rsidRPr="007072F9">
        <w:t>}</w:t>
      </w:r>
    </w:p>
    <w:p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>
        <w:t>3</w:t>
      </w:r>
      <w:r w:rsidRPr="007072F9">
        <w:t>}</w:t>
      </w:r>
      <w:r w:rsidR="008C2519">
        <w:t>доменного имени, и (или) сетевого адреса, и (или) указателей страниц сайта в сети "Интернет", на котором обеспечивается проведение конкурсного отбора;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>
        <w:t>3</w:t>
      </w:r>
      <w:r w:rsidRPr="007072F9">
        <w:t>}</w:t>
      </w:r>
    </w:p>
    <w:p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>
        <w:t>3</w:t>
      </w:r>
      <w:r w:rsidRPr="007072F9">
        <w:t>}</w:t>
      </w:r>
      <w:r w:rsidR="008C2519">
        <w:t xml:space="preserve">требований к участникам конкурсного отбора и критериев в соответствии с </w:t>
      </w:r>
      <w:hyperlink w:anchor="Par64" w:tooltip="5. Организации, подавшие заявку, на 1-е число месяца, предшествующего месяцу, в котором планируется проведение конкурсного отбора, должны соответствовать следующим требованиям:" w:history="1">
        <w:r w:rsidR="008C2519">
          <w:rPr>
            <w:color w:val="0000FF"/>
          </w:rPr>
          <w:t>пунктами 5</w:t>
        </w:r>
      </w:hyperlink>
      <w:r w:rsidR="008C2519">
        <w:t xml:space="preserve"> и </w:t>
      </w:r>
      <w:hyperlink w:anchor="Par71" w:tooltip="6. Критериями конкурсного отбора являются:" w:history="1">
        <w:r w:rsidR="008C2519">
          <w:rPr>
            <w:color w:val="0000FF"/>
          </w:rPr>
          <w:t>6</w:t>
        </w:r>
      </w:hyperlink>
      <w:r w:rsidR="008C2519">
        <w:t xml:space="preserve"> настоящих Правил, а также перечня документов, представляемых участниками отбора для подтверждения их соответствия указанным требованиям;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>
        <w:t>3</w:t>
      </w:r>
      <w:r w:rsidRPr="007072F9">
        <w:t>}</w:t>
      </w:r>
    </w:p>
    <w:p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>
        <w:t>3</w:t>
      </w:r>
      <w:r w:rsidRPr="007072F9">
        <w:t>}</w:t>
      </w:r>
      <w:r w:rsidR="008C2519">
        <w:t>порядка подачи заявок и требований, предъявляемых к форме и содержанию заявок;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>
        <w:t>3</w:t>
      </w:r>
      <w:r w:rsidRPr="007072F9">
        <w:t>}</w:t>
      </w:r>
    </w:p>
    <w:p w:rsidR="00FD6778" w:rsidRPr="00A06072" w:rsidRDefault="007072F9">
      <w:pPr>
        <w:pStyle w:val="ConsPlusNormal"/>
        <w:spacing w:before="240"/>
        <w:ind w:firstLine="540"/>
        <w:jc w:val="both"/>
      </w:pPr>
      <w:r w:rsidRPr="007072F9">
        <w:t>{3}</w:t>
      </w:r>
      <w:r w:rsidR="008C2519">
        <w:t xml:space="preserve">порядка отзыва заявок участниками конкурсного отбора, порядка возврата заявок участникам конкурсного отбора, </w:t>
      </w:r>
      <w:proofErr w:type="gramStart"/>
      <w:r w:rsidR="008C2519">
        <w:t>определяющего</w:t>
      </w:r>
      <w:proofErr w:type="gramEnd"/>
      <w:r w:rsidR="008C2519">
        <w:t xml:space="preserve"> в том числе основания для возврата заявок участникам конкурсного отбора и порядка внесения изменений в заявки;</w:t>
      </w:r>
      <w:r w:rsidR="00A06072" w:rsidRPr="00A06072">
        <w:t>{</w:t>
      </w:r>
      <w:r>
        <w:t>3</w:t>
      </w:r>
      <w:r w:rsidR="00A06072" w:rsidRPr="00A06072">
        <w:t>}</w:t>
      </w:r>
    </w:p>
    <w:p w:rsidR="00FD6778" w:rsidRDefault="00A06072">
      <w:pPr>
        <w:pStyle w:val="ConsPlusNormal"/>
        <w:spacing w:before="240"/>
        <w:ind w:firstLine="540"/>
        <w:jc w:val="both"/>
      </w:pPr>
      <w:r w:rsidRPr="00A06072">
        <w:t>{</w:t>
      </w:r>
      <w:r w:rsidR="007072F9">
        <w:t>3</w:t>
      </w:r>
      <w:r w:rsidRPr="00A06072">
        <w:t>}</w:t>
      </w:r>
      <w:r w:rsidR="008C2519">
        <w:t xml:space="preserve">Правил рассмотрения и оценки заявок согласно </w:t>
      </w:r>
      <w:hyperlink w:anchor="Par176" w:tooltip="ПРАВИЛА" w:history="1">
        <w:r w:rsidR="008C2519">
          <w:rPr>
            <w:color w:val="0000FF"/>
          </w:rPr>
          <w:t>приложению</w:t>
        </w:r>
      </w:hyperlink>
      <w:r w:rsidR="008C2519">
        <w:t xml:space="preserve"> (далее - Правила отбора);</w:t>
      </w:r>
      <w:r w:rsidR="007072F9" w:rsidRPr="007072F9">
        <w:t>{</w:t>
      </w:r>
      <w:r w:rsidR="007072F9">
        <w:t>3</w:t>
      </w:r>
      <w:r w:rsidR="007072F9" w:rsidRPr="007072F9">
        <w:t>}</w:t>
      </w:r>
    </w:p>
    <w:p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>
        <w:t>3</w:t>
      </w:r>
      <w:r w:rsidRPr="007072F9">
        <w:t>}</w:t>
      </w:r>
      <w:r w:rsidR="008C2519">
        <w:t>порядка предоставления участникам конкурсного отбора разъяснений положений объявления о проведении отбора, даты начала и окончания срока такого предоставления;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>
        <w:t>3</w:t>
      </w:r>
      <w:r w:rsidRPr="007072F9">
        <w:t>}</w:t>
      </w:r>
    </w:p>
    <w:p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>
        <w:t>3</w:t>
      </w:r>
      <w:r w:rsidRPr="007072F9">
        <w:t>}</w:t>
      </w:r>
      <w:r w:rsidR="008C2519">
        <w:t xml:space="preserve">срока, в течение которого победитель (победители) конкурсного отбора должен подписать с Министерством цифрового развития, связи и массовых коммуникаций Российской Федерации соглашение о предоставлении субсидии в соответствии с типовой </w:t>
      </w:r>
      <w:hyperlink r:id="rId8" w:history="1">
        <w:r w:rsidR="008C2519">
          <w:rPr>
            <w:color w:val="0000FF"/>
          </w:rPr>
          <w:t>формой</w:t>
        </w:r>
      </w:hyperlink>
      <w:r w:rsidR="008C2519">
        <w:t>, утвержденной Министерством финансов Российской Федерации (далее - соглашение);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>
        <w:t>3</w:t>
      </w:r>
      <w:r w:rsidRPr="007072F9">
        <w:t>}</w:t>
      </w:r>
    </w:p>
    <w:p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>
        <w:t>3</w:t>
      </w:r>
      <w:r w:rsidRPr="007072F9">
        <w:t>}</w:t>
      </w:r>
      <w:r w:rsidR="008C2519">
        <w:t xml:space="preserve">условий признания победителя (победителей) конкурсного отбора </w:t>
      </w:r>
      <w:proofErr w:type="gramStart"/>
      <w:r w:rsidR="008C2519">
        <w:t>уклонившимся</w:t>
      </w:r>
      <w:proofErr w:type="gramEnd"/>
      <w:r w:rsidR="008C2519">
        <w:t xml:space="preserve"> от заключения соглашения;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>
        <w:t>3</w:t>
      </w:r>
      <w:r w:rsidRPr="007072F9">
        <w:t>}</w:t>
      </w:r>
    </w:p>
    <w:p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>
        <w:t>3</w:t>
      </w:r>
      <w:r w:rsidRPr="007072F9">
        <w:t>}</w:t>
      </w:r>
      <w:r w:rsidR="008C2519">
        <w:t>даты размещения результатов конкурсного отбора на едином портале, а также при необходимости на официальном сайте (не позднее 14-го календарного дня, следующего за днем определения победителя отбора);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>
        <w:t>3</w:t>
      </w:r>
      <w:r w:rsidRPr="007072F9">
        <w:t>}</w:t>
      </w:r>
    </w:p>
    <w:p w:rsidR="00FD6778" w:rsidRPr="00A06072" w:rsidRDefault="008C2519">
      <w:pPr>
        <w:pStyle w:val="ConsPlusNormal"/>
        <w:spacing w:before="240"/>
        <w:ind w:firstLine="540"/>
        <w:jc w:val="both"/>
      </w:pPr>
      <w:r>
        <w:lastRenderedPageBreak/>
        <w:t>в)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{3}</w:t>
      </w:r>
      <w:r>
        <w:t xml:space="preserve"> образует конкурсную комиссию и утверждает положение о конкурсной комиссии.</w:t>
      </w:r>
      <w:r w:rsidR="00A06072" w:rsidRPr="00A06072">
        <w:t>{</w:t>
      </w:r>
      <w:r w:rsidR="007072F9">
        <w:t>3</w:t>
      </w:r>
      <w:r w:rsidR="00A06072" w:rsidRPr="00A06072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bookmarkStart w:id="4" w:name="Par64"/>
      <w:bookmarkEnd w:id="4"/>
      <w:r>
        <w:t xml:space="preserve">5. </w:t>
      </w:r>
      <w:r w:rsidR="0045591B" w:rsidRPr="0045591B">
        <w:t>{11}</w:t>
      </w:r>
      <w:r>
        <w:t>Организации, подавшие заявку, на 1-е число месяца, предшествующего месяцу, в котором планируется проведение конкурсного отбора, должны соответствовать следующим требованиям:</w:t>
      </w:r>
      <w:r w:rsidR="00A06072">
        <w:t xml:space="preserve"> </w:t>
      </w:r>
      <w:r w:rsidR="007072F9" w:rsidRPr="007072F9">
        <w:t>{11}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а)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  <w:r>
        <w:t xml:space="preserve"> у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</w:p>
    <w:p w:rsidR="00FD6778" w:rsidRPr="00DD31A2" w:rsidRDefault="008C2519">
      <w:pPr>
        <w:pStyle w:val="ConsPlusNormal"/>
        <w:spacing w:before="240"/>
        <w:ind w:firstLine="540"/>
        <w:jc w:val="both"/>
      </w:pPr>
      <w:r>
        <w:t>б)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  <w:r>
        <w:t xml:space="preserve">у организации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иная просроченная задолженность перед федеральным бюджетом;</w:t>
      </w:r>
      <w:r w:rsidR="00DD31A2" w:rsidRPr="00DD31A2">
        <w:t>{11}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в)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  <w:r>
        <w:t xml:space="preserve"> организация не находится в процессе реорганизации, ликвидации, в отношении организации не введена процедура банкротства, деятельность этой организации не приостановлена в порядке, предусмотренном законодательством Российской Федерации;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</w:p>
    <w:p w:rsidR="00FD6778" w:rsidRDefault="008C2519">
      <w:pPr>
        <w:pStyle w:val="ConsPlusNormal"/>
        <w:spacing w:before="240"/>
        <w:ind w:firstLine="540"/>
        <w:jc w:val="both"/>
      </w:pPr>
      <w:proofErr w:type="gramStart"/>
      <w:r>
        <w:t xml:space="preserve">г) </w:t>
      </w:r>
      <w:r w:rsidR="007072F9" w:rsidRPr="007072F9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участника конкурсного отбора, являющегося юридическим лицом, об индивидуальном предпринимателе и о физическом лице - производителе товаров, работ, услуг, являющихся участниками конкурсного отбора;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  <w:proofErr w:type="gramEnd"/>
    </w:p>
    <w:p w:rsidR="00FD6778" w:rsidRDefault="008C2519">
      <w:pPr>
        <w:pStyle w:val="ConsPlusNormal"/>
        <w:spacing w:before="240"/>
        <w:ind w:firstLine="540"/>
        <w:jc w:val="both"/>
      </w:pPr>
      <w:r>
        <w:t>д)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  <w:r>
        <w:t xml:space="preserve"> организация не получает средства из федерального бюджета в соответствии с иными правовыми актами на цели, указанные в </w:t>
      </w:r>
      <w:hyperlink w:anchor="Par41" w:tooltip="1. Настоящие Правила устанавливают цели, условия и порядок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</w:p>
    <w:p w:rsidR="00FD6778" w:rsidRPr="00A06072" w:rsidRDefault="008C2519">
      <w:pPr>
        <w:pStyle w:val="ConsPlusNormal"/>
        <w:spacing w:before="240"/>
        <w:ind w:firstLine="540"/>
        <w:jc w:val="both"/>
      </w:pPr>
      <w:r>
        <w:t>е)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  <w:r>
        <w:t xml:space="preserve"> организация не является иностранным юридическим лицом, </w:t>
      </w:r>
      <w:r w:rsidR="0032597B" w:rsidRPr="007072F9">
        <w:t>{11}</w:t>
      </w:r>
      <w:r w:rsidR="0032597B">
        <w:t xml:space="preserve"> </w:t>
      </w:r>
      <w:r w:rsidR="0032597B" w:rsidRPr="007072F9">
        <w:t>{11}</w:t>
      </w:r>
      <w:r w:rsidR="0032597B">
        <w:t xml:space="preserve"> </w:t>
      </w:r>
      <w:r>
        <w:t xml:space="preserve">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</w:t>
      </w:r>
      <w:r w:rsidR="0032597B" w:rsidRPr="007072F9">
        <w:t>{11}</w:t>
      </w:r>
      <w:r w:rsidR="0032597B">
        <w:t xml:space="preserve"> </w:t>
      </w:r>
      <w:r w:rsidR="0032597B" w:rsidRPr="007072F9">
        <w:t>{11}</w:t>
      </w:r>
      <w:r w:rsidR="0032597B">
        <w:t xml:space="preserve"> </w:t>
      </w:r>
      <w:r>
        <w:t>в совокупности превышает 50 процентов.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</w:p>
    <w:p w:rsidR="00FD6778" w:rsidRDefault="008C2519">
      <w:pPr>
        <w:pStyle w:val="ConsPlusNormal"/>
        <w:spacing w:before="240"/>
        <w:ind w:firstLine="540"/>
        <w:jc w:val="both"/>
      </w:pPr>
      <w:bookmarkStart w:id="5" w:name="Par71"/>
      <w:bookmarkEnd w:id="5"/>
      <w:r>
        <w:t xml:space="preserve">6. </w:t>
      </w:r>
      <w:r w:rsidR="0045591B" w:rsidRPr="0045591B">
        <w:t>{</w:t>
      </w:r>
      <w:r w:rsidR="0045591B" w:rsidRPr="00A06072">
        <w:t>6</w:t>
      </w:r>
      <w:r w:rsidR="0045591B" w:rsidRPr="0045591B">
        <w:t>}</w:t>
      </w:r>
      <w:r>
        <w:t>Критериями конкурсного отбора являются: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{6}</w:t>
      </w:r>
      <w:r w:rsidR="00A06072">
        <w:t xml:space="preserve"> 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а)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{6}</w:t>
      </w:r>
      <w:r>
        <w:t xml:space="preserve"> наличие в уставе организации положений, предусматривающих оказание научно-технических и информационных услуг, создание и использование баз данных и информационных ресурсов;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{6}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б)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{6}</w:t>
      </w:r>
      <w:r>
        <w:t xml:space="preserve"> наличие у организации лицензии на работу со сведениями, составляющими государственную тайну;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{6}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в)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{6}</w:t>
      </w:r>
      <w:r>
        <w:t xml:space="preserve"> наличие у организации в соответствии с Федеральным </w:t>
      </w:r>
      <w:hyperlink r:id="rId9" w:history="1">
        <w:r>
          <w:rPr>
            <w:color w:val="0000FF"/>
          </w:rPr>
          <w:t>законом</w:t>
        </w:r>
      </w:hyperlink>
      <w:r>
        <w:t xml:space="preserve"> "Об обязательном экземпляре документов" права получения обязательного экземпляра программ для электронных вычислительных машин и баз данных;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{6}</w:t>
      </w:r>
    </w:p>
    <w:p w:rsidR="00FD6778" w:rsidRPr="00A06072" w:rsidRDefault="008C2519">
      <w:pPr>
        <w:pStyle w:val="ConsPlusNormal"/>
        <w:spacing w:before="240"/>
        <w:ind w:firstLine="540"/>
        <w:jc w:val="both"/>
      </w:pPr>
      <w:r>
        <w:lastRenderedPageBreak/>
        <w:t>г)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{6}</w:t>
      </w:r>
      <w:r>
        <w:t xml:space="preserve"> наличие у организации успешного опыта проведения научно-исследовательских работ в сфере информационной безопасности за последние 5 лет с подтверждением их исполнения в интересах федеральных органов исполнительной власти.</w:t>
      </w:r>
      <w:r w:rsidR="00A06072" w:rsidRPr="00A06072">
        <w:t>{6}</w:t>
      </w:r>
    </w:p>
    <w:p w:rsidR="00FD6778" w:rsidRDefault="008C2519">
      <w:pPr>
        <w:pStyle w:val="ConsPlusNormal"/>
        <w:spacing w:before="240"/>
        <w:ind w:firstLine="540"/>
        <w:jc w:val="both"/>
      </w:pPr>
      <w:bookmarkStart w:id="6" w:name="Par76"/>
      <w:bookmarkEnd w:id="6"/>
      <w:r>
        <w:t xml:space="preserve">7. </w:t>
      </w:r>
      <w:r w:rsidR="0045591B" w:rsidRPr="0045591B">
        <w:t>{19}</w:t>
      </w:r>
      <w:r>
        <w:t>Для участия в конкурсном отборе организация представляет в Министерство цифрового развития, связи и массовых коммуникаций Российской Федерации следующие документы: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{19}</w:t>
      </w:r>
      <w:r w:rsidR="00A06072">
        <w:t xml:space="preserve"> 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а) </w:t>
      </w:r>
      <w:r w:rsidR="0027600E" w:rsidRPr="0027600E">
        <w:t>{19}</w:t>
      </w:r>
      <w:r>
        <w:t xml:space="preserve">заявка, включающая в </w:t>
      </w:r>
      <w:proofErr w:type="gramStart"/>
      <w:r>
        <w:t>себя</w:t>
      </w:r>
      <w:proofErr w:type="gramEnd"/>
      <w:r>
        <w:t xml:space="preserve"> в том числе согласие на публикацию (размещение) в сети "Интернет" информации об организации, о подаваемой организацией заявке;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{19}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б) </w:t>
      </w:r>
      <w:r w:rsidR="0027600E" w:rsidRPr="0027600E">
        <w:t>{19}</w:t>
      </w:r>
      <w:r>
        <w:t xml:space="preserve">справка, подписанная руководителем и главным бухгалтером (при наличии) организации, о соответствии организации требованиям, установленным </w:t>
      </w:r>
      <w:hyperlink w:anchor="Par64" w:tooltip="5. Организации, подавшие заявку, на 1-е число месяца, предшествующего месяцу, в котором планируется проведение конкурсного отбора, должны соответствовать следующим требованиям:" w:history="1">
        <w:r>
          <w:rPr>
            <w:color w:val="0000FF"/>
          </w:rPr>
          <w:t>пунктом 5</w:t>
        </w:r>
      </w:hyperlink>
      <w:r>
        <w:t xml:space="preserve"> настоящих Правил, а также документы, подтверждающие соответствие организации критериям конкурсного отбора, установленным </w:t>
      </w:r>
      <w:hyperlink w:anchor="Par71" w:tooltip="6. Критериями конкурсного отбора являются:" w:history="1">
        <w:r>
          <w:rPr>
            <w:color w:val="0000FF"/>
          </w:rPr>
          <w:t>пунктом 6</w:t>
        </w:r>
      </w:hyperlink>
      <w:r>
        <w:t xml:space="preserve"> настоящих Правил;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{19}</w:t>
      </w:r>
    </w:p>
    <w:p w:rsidR="00FD6778" w:rsidRPr="00A06072" w:rsidRDefault="008C2519">
      <w:pPr>
        <w:pStyle w:val="ConsPlusNormal"/>
        <w:spacing w:before="240"/>
        <w:ind w:firstLine="540"/>
        <w:jc w:val="both"/>
      </w:pPr>
      <w:bookmarkStart w:id="7" w:name="Par79"/>
      <w:bookmarkEnd w:id="7"/>
      <w:r>
        <w:t>в)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{19}</w:t>
      </w:r>
      <w:r>
        <w:t xml:space="preserve"> смета затрат по направлениям расходования, предусмотренным </w:t>
      </w:r>
      <w:hyperlink w:anchor="Par44" w:tooltip="3. Субсидия является источником финансового обеспечения затрат организации, направленных на достижение результата предоставления субсидии, указанного в пункте 21 настоящих Правил, по следующим направлениям расходования:" w:history="1">
        <w:r>
          <w:rPr>
            <w:color w:val="0000FF"/>
          </w:rPr>
          <w:t>пунктом 3</w:t>
        </w:r>
      </w:hyperlink>
      <w:r>
        <w:t xml:space="preserve"> настоящих Правил, расчет которых осуществляется с использованием нормирования отдельных видов расходов, в частности расходов, связанных с оплатой труда работников, и накладных расходов.</w:t>
      </w:r>
      <w:r w:rsidR="00A06072" w:rsidRPr="00A06072">
        <w:t>{19}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8. </w:t>
      </w:r>
      <w:r w:rsidR="0045591B" w:rsidRPr="0045591B">
        <w:t>{1</w:t>
      </w:r>
      <w:r w:rsidR="0045591B">
        <w:t>6</w:t>
      </w:r>
      <w:r w:rsidR="0045591B" w:rsidRPr="0045591B">
        <w:t>}</w:t>
      </w:r>
      <w:r>
        <w:t xml:space="preserve">В целях рассмотрения заявок, проверки обоснованности сметы затрат по направлениям расходования, предусмотренным </w:t>
      </w:r>
      <w:hyperlink w:anchor="Par44" w:tooltip="3. Субсидия является источником финансового обеспечения затрат организации, направленных на достижение результата предоставления субсидии, указанного в пункте 21 настоящих Правил, по следующим направлениям расходования:" w:history="1">
        <w:r>
          <w:rPr>
            <w:color w:val="0000FF"/>
          </w:rPr>
          <w:t>пунктом 3</w:t>
        </w:r>
      </w:hyperlink>
      <w:r>
        <w:t xml:space="preserve"> настоящих Правил, формирования рейтинга участников конкурсного отбора и принятия решения об определении организации, победившей в конкурсном отборе, при условии соблюдения указанной организацией положений, установленных </w:t>
      </w:r>
      <w:hyperlink w:anchor="Par64" w:tooltip="5. Организации, подавшие заявку, на 1-е число месяца, предшествующего месяцу, в котором планируется проведение конкурсного отбора, должны соответствовать следующим требованиям:" w:history="1">
        <w:r>
          <w:rPr>
            <w:color w:val="0000FF"/>
          </w:rPr>
          <w:t>пунктами 5</w:t>
        </w:r>
      </w:hyperlink>
      <w:r>
        <w:t xml:space="preserve"> и </w:t>
      </w:r>
      <w:hyperlink w:anchor="Par71" w:tooltip="6. Критериями конкурсного отбора являются:" w:history="1">
        <w:r>
          <w:rPr>
            <w:color w:val="0000FF"/>
          </w:rPr>
          <w:t>6</w:t>
        </w:r>
      </w:hyperlink>
      <w:r>
        <w:t xml:space="preserve"> настоящих Правил, Министерство цифрового развития, связи и массовых коммуникаций образует конкурсную комиссию.</w:t>
      </w:r>
      <w:r w:rsidR="0045591B" w:rsidRPr="0045591B">
        <w:t xml:space="preserve"> {1</w:t>
      </w:r>
      <w:r w:rsidR="0045591B">
        <w:t>6</w:t>
      </w:r>
      <w:r w:rsidR="0045591B" w:rsidRPr="0045591B">
        <w:t>}</w:t>
      </w:r>
    </w:p>
    <w:p w:rsidR="00FD6778" w:rsidRDefault="001D606D">
      <w:pPr>
        <w:pStyle w:val="ConsPlusNormal"/>
        <w:spacing w:before="240"/>
        <w:ind w:firstLine="540"/>
        <w:jc w:val="both"/>
      </w:pPr>
      <w:r w:rsidRPr="0045591B">
        <w:t>{1</w:t>
      </w:r>
      <w:r>
        <w:t>6</w:t>
      </w:r>
      <w:r w:rsidRPr="0045591B">
        <w:t>}</w:t>
      </w:r>
      <w:r w:rsidR="008C2519">
        <w:t xml:space="preserve">В состав конкурсной комиссии </w:t>
      </w:r>
      <w:proofErr w:type="gramStart"/>
      <w:r w:rsidR="008C2519">
        <w:t>включаются</w:t>
      </w:r>
      <w:proofErr w:type="gramEnd"/>
      <w:r w:rsidR="008C2519">
        <w:t xml:space="preserve"> в том числе члены общественного совета при Министерстве цифрового развития, связи и массовых коммуникаций Российской Федерации.</w:t>
      </w:r>
      <w:r w:rsidRPr="001D606D">
        <w:t xml:space="preserve"> </w:t>
      </w:r>
      <w:r w:rsidRPr="0045591B">
        <w:t>{1</w:t>
      </w:r>
      <w:r>
        <w:t>6</w:t>
      </w:r>
      <w:r w:rsidRPr="0045591B">
        <w:t>}</w:t>
      </w:r>
    </w:p>
    <w:p w:rsidR="00FD6778" w:rsidRDefault="001D606D">
      <w:pPr>
        <w:pStyle w:val="ConsPlusNormal"/>
        <w:spacing w:before="240"/>
        <w:ind w:firstLine="540"/>
        <w:jc w:val="both"/>
      </w:pPr>
      <w:r w:rsidRPr="0045591B">
        <w:t>{1</w:t>
      </w:r>
      <w:r>
        <w:t>6</w:t>
      </w:r>
      <w:r w:rsidRPr="0045591B">
        <w:t>}</w:t>
      </w:r>
      <w:r w:rsidR="008C2519">
        <w:t xml:space="preserve">Конкурсная комиссия в своей деятельности руководствуется </w:t>
      </w:r>
      <w:hyperlink r:id="rId10" w:history="1">
        <w:r w:rsidR="008C2519">
          <w:rPr>
            <w:color w:val="0000FF"/>
          </w:rPr>
          <w:t>Конституцией</w:t>
        </w:r>
      </w:hyperlink>
      <w:r w:rsidR="008C2519">
        <w:t xml:space="preserve"> Российской Федерации, федеральными конституционными законами, федеральными законами, актами Президента Российской Федерации и Правительства Российской Федерации, нормативными правовыми актами Министерства цифрового развития, связи и массовых коммуникаций Российской Федерации, а также нормативными правовыми актами иных федеральных органов исполнительной власти.</w:t>
      </w:r>
      <w:r w:rsidRPr="001D606D">
        <w:t xml:space="preserve"> </w:t>
      </w:r>
      <w:r w:rsidRPr="0045591B">
        <w:t>{1</w:t>
      </w:r>
      <w:r>
        <w:t>6</w:t>
      </w:r>
      <w:r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9. </w:t>
      </w:r>
      <w:r w:rsidR="001D606D" w:rsidRPr="0045591B">
        <w:t>{</w:t>
      </w:r>
      <w:r w:rsidR="001D606D">
        <w:t>20</w:t>
      </w:r>
      <w:r w:rsidR="001D606D" w:rsidRPr="0045591B">
        <w:t>}</w:t>
      </w:r>
      <w:r>
        <w:t xml:space="preserve">В течение 3 рабочих дней со дня поступления документов, предусмотренных </w:t>
      </w:r>
      <w:hyperlink w:anchor="Par76" w:tooltip="7. Для участия в конкурсном отборе организация представляет в Министерство цифрового развития, связи и массовых коммуникаций Российской Федерации следующие документы:" w:history="1">
        <w:r>
          <w:rPr>
            <w:color w:val="0000FF"/>
          </w:rPr>
          <w:t>пунктом 7</w:t>
        </w:r>
      </w:hyperlink>
      <w:r>
        <w:t xml:space="preserve"> настоящих Правил, Министерство цифрового развития, связи и массовых коммуникаций Российской Федерации регистрирует их и направляет в конкурсную комиссию.</w:t>
      </w:r>
      <w:r w:rsidR="001D606D" w:rsidRPr="001D606D">
        <w:t xml:space="preserve"> </w:t>
      </w:r>
      <w:r w:rsidR="001D606D" w:rsidRPr="0045591B">
        <w:t>{</w:t>
      </w:r>
      <w:r w:rsidR="001D606D">
        <w:t>20</w:t>
      </w:r>
      <w:r w:rsidR="001D606D"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10. </w:t>
      </w:r>
      <w:r w:rsidR="001D606D" w:rsidRPr="0045591B">
        <w:t>{</w:t>
      </w:r>
      <w:r w:rsidR="001D606D">
        <w:t>20</w:t>
      </w:r>
      <w:r w:rsidR="001D606D" w:rsidRPr="0045591B">
        <w:t>}</w:t>
      </w:r>
      <w:r>
        <w:t xml:space="preserve">Конкурсная комиссия в соответствии с </w:t>
      </w:r>
      <w:hyperlink w:anchor="Par176" w:tooltip="ПРАВИЛА" w:history="1">
        <w:r>
          <w:rPr>
            <w:color w:val="0000FF"/>
          </w:rPr>
          <w:t>Правилами</w:t>
        </w:r>
      </w:hyperlink>
      <w:r>
        <w:t xml:space="preserve"> отбора рассматривает и проводит оценку поданных заявок, включая обоснованность сметы затрат, указанной в </w:t>
      </w:r>
      <w:hyperlink w:anchor="Par79" w:tooltip="в) смета затрат по направлениям расходования, предусмотренным пунктом 3 настоящих Правил, расчет которых осуществляется с использованием нормирования отдельных видов расходов, в частности расходов, связанных с оплатой труда работников, и накладных расходов." w:history="1">
        <w:r>
          <w:rPr>
            <w:color w:val="0000FF"/>
          </w:rPr>
          <w:t>подпункте "в" пункта 7</w:t>
        </w:r>
      </w:hyperlink>
      <w:r>
        <w:t xml:space="preserve"> настоящих Правил, и принимает решение об определении организации, победившей в конкурсном отборе.</w:t>
      </w:r>
      <w:r w:rsidR="001D606D" w:rsidRPr="001D606D">
        <w:t xml:space="preserve"> </w:t>
      </w:r>
      <w:r w:rsidR="001D606D" w:rsidRPr="0045591B">
        <w:t>{</w:t>
      </w:r>
      <w:r w:rsidR="001D606D">
        <w:t>20</w:t>
      </w:r>
      <w:r w:rsidR="001D606D"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11. </w:t>
      </w:r>
      <w:r w:rsidR="001D606D" w:rsidRPr="0045591B">
        <w:t>{</w:t>
      </w:r>
      <w:r w:rsidR="001D606D">
        <w:t>17</w:t>
      </w:r>
      <w:r w:rsidR="001D606D" w:rsidRPr="0045591B">
        <w:t>}</w:t>
      </w:r>
      <w:r>
        <w:t>Конкурсная комиссия принимает решение об отклонении заявки на стадии ее рассмотрения в следующих случаях:</w:t>
      </w:r>
      <w:r w:rsidR="0027600E" w:rsidRPr="0027600E">
        <w:t>{17}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27600E" w:rsidRPr="0027600E">
        <w:t>{17}</w:t>
      </w:r>
      <w:r>
        <w:t xml:space="preserve">несоответствие участника конкурсного отбора требованиям, установленным </w:t>
      </w:r>
      <w:hyperlink w:anchor="Par64" w:tooltip="5. Организации, подавшие заявку, на 1-е число месяца, предшествующего месяцу, в котором планируется проведение конкурсного отбора, должны соответствовать следующим требованиям:" w:history="1">
        <w:r>
          <w:rPr>
            <w:color w:val="0000FF"/>
          </w:rPr>
          <w:t>пунктом 5</w:t>
        </w:r>
      </w:hyperlink>
      <w:r>
        <w:t xml:space="preserve"> настоящих Правил;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{17}</w:t>
      </w:r>
    </w:p>
    <w:p w:rsidR="00FD6778" w:rsidRDefault="0027600E">
      <w:pPr>
        <w:pStyle w:val="ConsPlusNormal"/>
        <w:spacing w:before="240"/>
        <w:ind w:firstLine="540"/>
        <w:jc w:val="both"/>
      </w:pPr>
      <w:r w:rsidRPr="0027600E">
        <w:t>{17}</w:t>
      </w:r>
      <w:r w:rsidR="008C2519">
        <w:t>б) несоответствие представленных участником отбора заявки и документов требованиям к заявкам, установленным в извещении о проведении конкурсного отбора;</w:t>
      </w:r>
      <w:r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Pr="0027600E">
        <w:t>{17}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в)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{17}</w:t>
      </w:r>
      <w:r>
        <w:t xml:space="preserve"> недостоверность представленной участником конкурсного отбора информации, в том числе информации о месте нахождения и адресе организации;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{17}</w:t>
      </w:r>
    </w:p>
    <w:p w:rsidR="00FD6778" w:rsidRPr="00A06072" w:rsidRDefault="008C2519">
      <w:pPr>
        <w:pStyle w:val="ConsPlusNormal"/>
        <w:spacing w:before="240"/>
        <w:ind w:firstLine="540"/>
        <w:jc w:val="both"/>
      </w:pPr>
      <w:r>
        <w:t xml:space="preserve">г) </w:t>
      </w:r>
      <w:r w:rsidR="0027600E" w:rsidRPr="0027600E">
        <w:t>{17}</w:t>
      </w:r>
      <w:r>
        <w:t>подача участником заявки с нарушением сроков, определенных для подачи заявок извещением о проведении конкурсного отбора.</w:t>
      </w:r>
      <w:r w:rsidR="00A06072" w:rsidRPr="00A06072">
        <w:t>{17}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12. </w:t>
      </w:r>
      <w:r w:rsidR="001D606D" w:rsidRPr="0045591B">
        <w:t>{</w:t>
      </w:r>
      <w:r w:rsidR="001D606D">
        <w:t>10</w:t>
      </w:r>
      <w:r w:rsidR="001D606D" w:rsidRPr="0045591B">
        <w:t>}</w:t>
      </w:r>
      <w:r>
        <w:t xml:space="preserve">Информация о результатах конкурсного отбора размещается на едином портале и на официальном сайте в течение 5 рабочих дней со дня принятия конкурсной комиссией решения, предусмотренного </w:t>
      </w:r>
      <w:hyperlink w:anchor="Par202" w:tooltip="6. Конкурсная комиссия не позднее 20 рабочих дней со дня окончания срока приема заявок принимает решение об определении организации - победителя конкурсного отбора." w:history="1">
        <w:r>
          <w:rPr>
            <w:color w:val="0000FF"/>
          </w:rPr>
          <w:t>пунктом 6</w:t>
        </w:r>
      </w:hyperlink>
      <w:r>
        <w:t xml:space="preserve"> Правил отбора, и включает в себя следующие сведения: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{10}</w:t>
      </w:r>
      <w:r w:rsidR="001D606D" w:rsidRPr="001D606D">
        <w:t xml:space="preserve"> 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а) </w:t>
      </w:r>
      <w:r w:rsidR="0027600E" w:rsidRPr="0027600E">
        <w:t>{10}</w:t>
      </w:r>
      <w:r>
        <w:t>дата, время и место проведения рассмотрения заявок;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{10}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б) </w:t>
      </w:r>
      <w:r w:rsidR="0027600E" w:rsidRPr="0027600E">
        <w:t>{10}</w:t>
      </w:r>
      <w:r>
        <w:t>дата, время и место оценки заявок</w:t>
      </w:r>
      <w:r w:rsidR="0027600E" w:rsidRPr="0027600E">
        <w:t>{10}</w:t>
      </w:r>
      <w:r>
        <w:t>;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в)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{10}</w:t>
      </w:r>
      <w:r>
        <w:t xml:space="preserve"> информация об участниках конкурсного отбора, заявки которых были рассмотрены;</w:t>
      </w:r>
      <w:r w:rsidR="0027600E" w:rsidRPr="0027600E">
        <w:t>{10}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г) </w:t>
      </w:r>
      <w:r w:rsidR="0027600E" w:rsidRPr="0027600E">
        <w:t>{10}</w:t>
      </w:r>
      <w:r>
        <w:t xml:space="preserve">информация </w:t>
      </w:r>
      <w:proofErr w:type="gramStart"/>
      <w:r>
        <w:t>о</w:t>
      </w:r>
      <w:proofErr w:type="gramEnd"/>
      <w:r>
        <w:t xml:space="preserve"> участниках конкурсного отбора, заявки которых были отклонены, с указанием причин их отклонения, в том числе положений извещения о проведении конкурсного отбора, которым не соответствуют такие заявки;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{10}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д)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{10}</w:t>
      </w:r>
      <w:r>
        <w:t xml:space="preserve"> последовательность оценки заявок участников конкурсного отбора, баллы, присвоенные заявкам по каждому из предусмотренных </w:t>
      </w:r>
      <w:hyperlink w:anchor="Par188" w:tooltip="2. Членами конкурсной комиссии по отбору заявок (далее - конкурсная комиссия) в ходе рассмотрения и оценки заявок присваиваются:" w:history="1">
        <w:r>
          <w:rPr>
            <w:color w:val="0000FF"/>
          </w:rPr>
          <w:t>пунктом 2</w:t>
        </w:r>
      </w:hyperlink>
      <w:r>
        <w:t xml:space="preserve"> Правил отбора критериев оценки заявок, а также решение о присвоении таким заявкам порядковых номеров, принятое на основании результатов оценки указанных предложений;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{10}</w:t>
      </w:r>
    </w:p>
    <w:p w:rsidR="00FD6778" w:rsidRPr="00A06072" w:rsidRDefault="008C2519">
      <w:pPr>
        <w:pStyle w:val="ConsPlusNormal"/>
        <w:spacing w:before="240"/>
        <w:ind w:firstLine="540"/>
        <w:jc w:val="both"/>
      </w:pPr>
      <w:r>
        <w:t xml:space="preserve">е) </w:t>
      </w:r>
      <w:r w:rsidR="0027600E" w:rsidRPr="0027600E">
        <w:t>{10}</w:t>
      </w:r>
      <w:r>
        <w:t>наименование организации - получателя субсидии, с которой заключается соглашение, и размер предоставляемой ей субсидии.</w:t>
      </w:r>
      <w:r w:rsidR="00A06072" w:rsidRPr="00A06072">
        <w:t>{10}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13. </w:t>
      </w:r>
      <w:r w:rsidR="001D606D" w:rsidRPr="0045591B">
        <w:t>{</w:t>
      </w:r>
      <w:r w:rsidR="001D606D">
        <w:t>10</w:t>
      </w:r>
      <w:r w:rsidR="001D606D" w:rsidRPr="0045591B">
        <w:t>}</w:t>
      </w:r>
      <w:r>
        <w:t>Определение победителя отбора осуществляется не позднее 1 апреля текущего финансового года.</w:t>
      </w:r>
      <w:r w:rsidR="001D606D" w:rsidRPr="001D606D">
        <w:t xml:space="preserve"> </w:t>
      </w:r>
      <w:r w:rsidR="001D606D" w:rsidRPr="0045591B">
        <w:t>{</w:t>
      </w:r>
      <w:r w:rsidR="001D606D">
        <w:t>10</w:t>
      </w:r>
      <w:r w:rsidR="001D606D"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14. </w:t>
      </w:r>
      <w:r w:rsidR="001D606D" w:rsidRPr="0045591B">
        <w:t>{</w:t>
      </w:r>
      <w:r w:rsidR="001D606D">
        <w:t>22</w:t>
      </w:r>
      <w:r w:rsidR="001D606D" w:rsidRPr="0045591B">
        <w:t>}</w:t>
      </w:r>
      <w:r>
        <w:t xml:space="preserve">Размер субсидии определяется как сумма расходов организации по направлениям расходования, указанным в </w:t>
      </w:r>
      <w:hyperlink w:anchor="Par44" w:tooltip="3. Субсидия является источником финансового обеспечения затрат организации, направленных на достижение результата предоставления субсидии, указанного в пункте 21 настоящих Правил, по следующим направлениям расходования:" w:history="1">
        <w:r>
          <w:rPr>
            <w:color w:val="0000FF"/>
          </w:rPr>
          <w:t>пункте 3</w:t>
        </w:r>
      </w:hyperlink>
      <w:r>
        <w:t xml:space="preserve"> настоящих Правил.</w:t>
      </w:r>
      <w:r w:rsidR="001D606D" w:rsidRPr="001D606D">
        <w:t xml:space="preserve"> </w:t>
      </w:r>
      <w:r w:rsidR="001D606D" w:rsidRPr="0045591B">
        <w:t>{</w:t>
      </w:r>
      <w:r w:rsidR="001D606D">
        <w:t>22</w:t>
      </w:r>
      <w:r w:rsidR="001D606D"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bookmarkStart w:id="8" w:name="Par99"/>
      <w:bookmarkEnd w:id="8"/>
      <w:r>
        <w:t xml:space="preserve">15. </w:t>
      </w:r>
      <w:r w:rsidR="001D606D" w:rsidRPr="0045591B">
        <w:t>{</w:t>
      </w:r>
      <w:r w:rsidR="001D606D">
        <w:t>23</w:t>
      </w:r>
      <w:r w:rsidR="001D606D" w:rsidRPr="0045591B">
        <w:t>}</w:t>
      </w:r>
      <w:r>
        <w:t>Предоставление субсидии осуществляется при условии соблюдения организацией на 1-е число месяца, предшествующего месяцу, в котором планируется заключение соглашения, следующих требований: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  <w:r w:rsidR="001D606D" w:rsidRPr="001D606D">
        <w:t xml:space="preserve"> 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а) </w:t>
      </w:r>
      <w:r w:rsidR="0027600E" w:rsidRPr="0027600E">
        <w:t>{23}</w:t>
      </w:r>
      <w:r>
        <w:t>у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27600E" w:rsidRPr="0027600E">
        <w:t>{23}</w:t>
      </w:r>
      <w:r>
        <w:t xml:space="preserve">у организации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иная просроченная задолженность перед федеральным бюджетом;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в)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  <w:r>
        <w:t xml:space="preserve"> организация не находится в процессе реорганизации, ликвидации,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г)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  <w:r>
        <w:t xml:space="preserve">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д)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  <w:r>
        <w:t xml:space="preserve"> организация не получает средства из федерального бюджета в соответствии с иными правовыми актами на цели, указанные в </w:t>
      </w:r>
      <w:hyperlink w:anchor="Par41" w:tooltip="1. Настоящие Правила устанавливают цели, условия и порядок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</w:p>
    <w:p w:rsidR="00FD6778" w:rsidRPr="00A06072" w:rsidRDefault="008C2519">
      <w:pPr>
        <w:pStyle w:val="ConsPlusNormal"/>
        <w:spacing w:before="240"/>
        <w:ind w:firstLine="540"/>
        <w:jc w:val="both"/>
      </w:pPr>
      <w:r>
        <w:t xml:space="preserve">е) </w:t>
      </w:r>
      <w:r w:rsidR="0027600E" w:rsidRPr="0027600E">
        <w:t>{23}</w:t>
      </w:r>
      <w:r>
        <w:t xml:space="preserve">организация не является </w:t>
      </w:r>
      <w:r w:rsidR="0032597B" w:rsidRPr="0027600E">
        <w:t>{23}</w:t>
      </w:r>
      <w:r w:rsidR="0032597B" w:rsidRPr="007072F9">
        <w:t>{11}</w:t>
      </w:r>
      <w:r w:rsidR="0032597B">
        <w:t xml:space="preserve"> </w:t>
      </w:r>
      <w:r>
        <w:t>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процентов.</w:t>
      </w:r>
      <w:r w:rsidR="0032597B" w:rsidRPr="0032597B">
        <w:t xml:space="preserve"> </w:t>
      </w:r>
      <w:r w:rsidR="0032597B" w:rsidRPr="0027600E">
        <w:t>{</w:t>
      </w:r>
      <w:r w:rsidR="0032597B">
        <w:t>11</w:t>
      </w:r>
      <w:r w:rsidR="0032597B" w:rsidRPr="0027600E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16. </w:t>
      </w:r>
      <w:r w:rsidR="001D606D" w:rsidRPr="0045591B">
        <w:t>{</w:t>
      </w:r>
      <w:r w:rsidR="001D606D">
        <w:t>35</w:t>
      </w:r>
      <w:r w:rsidR="001D606D" w:rsidRPr="0045591B">
        <w:t>}</w:t>
      </w:r>
      <w:r>
        <w:t xml:space="preserve">Проверка соблюдения установленных в </w:t>
      </w:r>
      <w:hyperlink w:anchor="Par99" w:tooltip="15. Предоставление субсидии осуществляется при условии соблюдения организацией на 1-е число месяца, предшествующего месяцу, в котором планируется заключение соглашения, следующих требований:" w:history="1">
        <w:r>
          <w:rPr>
            <w:color w:val="0000FF"/>
          </w:rPr>
          <w:t>пункте 15</w:t>
        </w:r>
      </w:hyperlink>
      <w:r>
        <w:t xml:space="preserve"> настоящих Правил требований осуществляется путем рассмотрения в срок, установленный </w:t>
      </w:r>
      <w:hyperlink w:anchor="Par114" w:tooltip="18. Министерство цифрового развития, связи и массовых коммуникаций Российской Федерации рассматривает документы, предусмотренные пунктом 17 настоящих Правил, и в течение 3 рабочих дней со дня поступления документов принимает решение о заключении соглашения либ" w:history="1">
        <w:r>
          <w:rPr>
            <w:color w:val="0000FF"/>
          </w:rPr>
          <w:t>пунктом 18</w:t>
        </w:r>
      </w:hyperlink>
      <w:r>
        <w:t xml:space="preserve"> настоящих Правил, документов, представляемых организацией в соответствии с </w:t>
      </w:r>
      <w:hyperlink w:anchor="Par107" w:tooltip="17. Соглашение заключается при условии представления организацией в Министерство цифрового развития, связи и массовых коммуникаций Российской Федерации следующих документов:" w:history="1">
        <w:r>
          <w:rPr>
            <w:color w:val="0000FF"/>
          </w:rPr>
          <w:t>пунктом 17</w:t>
        </w:r>
      </w:hyperlink>
      <w:r>
        <w:t xml:space="preserve"> настоящих Правил.</w:t>
      </w:r>
      <w:r w:rsidR="001D606D" w:rsidRPr="001D606D">
        <w:t xml:space="preserve"> </w:t>
      </w:r>
      <w:r w:rsidR="001D606D" w:rsidRPr="0045591B">
        <w:t>{</w:t>
      </w:r>
      <w:r w:rsidR="001D606D">
        <w:t>35</w:t>
      </w:r>
      <w:r w:rsidR="001D606D"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bookmarkStart w:id="9" w:name="Par107"/>
      <w:bookmarkEnd w:id="9"/>
      <w:r>
        <w:t xml:space="preserve">17. </w:t>
      </w:r>
      <w:r w:rsidR="001D606D" w:rsidRPr="0045591B">
        <w:t>{</w:t>
      </w:r>
      <w:r w:rsidR="001D606D">
        <w:t>24</w:t>
      </w:r>
      <w:r w:rsidR="001D606D" w:rsidRPr="0045591B">
        <w:t>}</w:t>
      </w:r>
      <w:r>
        <w:t>Соглашение заключается при условии представления организацией в Министерство цифрового развития, связи и массовых коммуникаций Российской Федерации следующих документов:</w:t>
      </w:r>
      <w:r w:rsidR="0027600E" w:rsidRPr="0027600E">
        <w:t>{24}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а) </w:t>
      </w:r>
      <w:r w:rsidR="0027600E" w:rsidRPr="0027600E">
        <w:t>{24}</w:t>
      </w:r>
      <w:r>
        <w:t xml:space="preserve">справка, подписанная руководителем и главным бухгалтером (при наличии) организации, подтверждающая отсутствие у организации на первое число месяца, предшествующего месяцу, в котором планируется заключение соглашения, просроченной задолженности по возврату в федеральный бюджет субсидий и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иной просроченной задолженности перед федеральным бюджетом;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{24}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б)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{24}</w:t>
      </w:r>
      <w:r>
        <w:t xml:space="preserve"> справка, подписанная руководителем и главным бухгалтером (при наличии) организации, подтверждающая, что организация на 1-е число месяца, предшествующего месяцу, в котором планируется заключение соглашения, не находится в процессе реорганизации, ликвидации,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{24}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в)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{24}</w:t>
      </w:r>
      <w:r>
        <w:t xml:space="preserve"> справка, подписанная руководителем и главным бухгалтером (при наличии) организации, подтверждающая, что организация на 1-е число месяца, предшествующего месяцу, в котором планируется заключение соглашения, не получает средства из федерального бюджета на </w:t>
      </w:r>
      <w:r>
        <w:lastRenderedPageBreak/>
        <w:t xml:space="preserve">основании иных нормативных правовых актов на цели, указанные в </w:t>
      </w:r>
      <w:hyperlink w:anchor="Par41" w:tooltip="1. Настоящие Правила устанавливают цели, условия и порядок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{24}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г) </w:t>
      </w:r>
      <w:r w:rsidR="0027600E" w:rsidRPr="0027600E">
        <w:t>{24}</w:t>
      </w:r>
      <w:r>
        <w:t>подписанный руководителем организации помесячный прогноз осуществления организацией расходов, на финансовое обеспечение которых предоставляется субсидия (в произвольной форме);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{24}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д) </w:t>
      </w:r>
      <w:r w:rsidR="0027600E" w:rsidRPr="0027600E">
        <w:t>{24}</w:t>
      </w:r>
      <w:r>
        <w:t>справка, подписанная руководителем и главным бухгалтером (при наличии) организации, подтверждающая, что по состоянию на 1-е число месяца, предшествующего месяцу, в котором планируется заключение соглашения,</w:t>
      </w:r>
      <w:r w:rsidR="0032597B" w:rsidRPr="0032597B">
        <w:t xml:space="preserve"> </w:t>
      </w:r>
      <w:r w:rsidR="0032597B" w:rsidRPr="0027600E">
        <w:t>{2</w:t>
      </w:r>
      <w:r w:rsidR="0032597B">
        <w:t>4</w:t>
      </w:r>
      <w:r w:rsidR="0032597B" w:rsidRPr="0027600E">
        <w:t>}{</w:t>
      </w:r>
      <w:r w:rsidR="0032597B">
        <w:t>11</w:t>
      </w:r>
      <w:r w:rsidR="0032597B" w:rsidRPr="0027600E">
        <w:t>}</w:t>
      </w:r>
      <w:r>
        <w:t xml:space="preserve"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</w:t>
      </w:r>
      <w:r w:rsidR="0032597B" w:rsidRPr="0027600E">
        <w:t>{</w:t>
      </w:r>
      <w:r w:rsidR="0032597B">
        <w:t>11</w:t>
      </w:r>
      <w:r w:rsidR="0032597B" w:rsidRPr="0027600E">
        <w:t>}{</w:t>
      </w:r>
      <w:r w:rsidR="0032597B">
        <w:t>11</w:t>
      </w:r>
      <w:r w:rsidR="0032597B" w:rsidRPr="0027600E">
        <w:t>}</w:t>
      </w:r>
      <w:r>
        <w:t>включенное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32597B" w:rsidRPr="0027600E">
        <w:t>{</w:t>
      </w:r>
      <w:r w:rsidR="0032597B">
        <w:t>11</w:t>
      </w:r>
      <w:r w:rsidR="0032597B" w:rsidRPr="0027600E">
        <w:t>}</w:t>
      </w:r>
    </w:p>
    <w:p w:rsidR="00FD6778" w:rsidRPr="00A06072" w:rsidRDefault="008C2519">
      <w:pPr>
        <w:pStyle w:val="ConsPlusNormal"/>
        <w:spacing w:before="240"/>
        <w:ind w:firstLine="540"/>
        <w:jc w:val="both"/>
      </w:pPr>
      <w:r>
        <w:t xml:space="preserve">е) </w:t>
      </w:r>
      <w:r w:rsidR="0027600E" w:rsidRPr="0027600E">
        <w:t>{24}</w:t>
      </w:r>
      <w:r>
        <w:t>справка об отсутствии запрашиваемой информации в реестре дисквалифицированных лиц.</w:t>
      </w:r>
      <w:r w:rsidR="00A06072" w:rsidRPr="00A06072">
        <w:t>{24}</w:t>
      </w:r>
    </w:p>
    <w:p w:rsidR="00FD6778" w:rsidRDefault="008C2519">
      <w:pPr>
        <w:pStyle w:val="ConsPlusNormal"/>
        <w:spacing w:before="240"/>
        <w:ind w:firstLine="540"/>
        <w:jc w:val="both"/>
      </w:pPr>
      <w:bookmarkStart w:id="10" w:name="Par114"/>
      <w:bookmarkEnd w:id="10"/>
      <w:r>
        <w:t xml:space="preserve">18. </w:t>
      </w:r>
      <w:r w:rsidR="001D606D" w:rsidRPr="0045591B">
        <w:t>{</w:t>
      </w:r>
      <w:r w:rsidR="001D606D">
        <w:t>24</w:t>
      </w:r>
      <w:r w:rsidR="001D606D" w:rsidRPr="0045591B">
        <w:t>}</w:t>
      </w:r>
      <w:r>
        <w:t xml:space="preserve">Министерство цифрового развития, связи и массовых коммуникаций Российской Федерации рассматривает документы, предусмотренные </w:t>
      </w:r>
      <w:hyperlink w:anchor="Par107" w:tooltip="17. Соглашение заключается при условии представления организацией в Министерство цифрового развития, связи и массовых коммуникаций Российской Федерации следующих документов:" w:history="1">
        <w:r>
          <w:rPr>
            <w:color w:val="0000FF"/>
          </w:rPr>
          <w:t>пунктом 17</w:t>
        </w:r>
      </w:hyperlink>
      <w:r>
        <w:t xml:space="preserve"> настоящих Правил, и в течение 3 рабочих дней со дня поступления документов принимает решение о заключении соглашения либо об отказе в заключении соглашения по основаниям, предусмотренным </w:t>
      </w:r>
      <w:hyperlink w:anchor="Par116" w:tooltip="19. Министерство цифрового развития, связи и массовых коммуникаций Российской Федерации отказывает организации в заключении соглашения по следующим основаниям:" w:history="1">
        <w:r>
          <w:rPr>
            <w:color w:val="0000FF"/>
          </w:rPr>
          <w:t>пунктом 19</w:t>
        </w:r>
      </w:hyperlink>
      <w:r>
        <w:t xml:space="preserve"> настоящих Правил.</w:t>
      </w:r>
      <w:r w:rsidR="001D606D" w:rsidRPr="001D606D">
        <w:t xml:space="preserve"> </w:t>
      </w:r>
      <w:r w:rsidR="001D606D" w:rsidRPr="0045591B">
        <w:t>{</w:t>
      </w:r>
      <w:r w:rsidR="001D606D">
        <w:t>24</w:t>
      </w:r>
      <w:r w:rsidR="001D606D" w:rsidRPr="0045591B">
        <w:t>}</w:t>
      </w:r>
    </w:p>
    <w:p w:rsidR="00FD6778" w:rsidRDefault="001D606D">
      <w:pPr>
        <w:pStyle w:val="ConsPlusNormal"/>
        <w:spacing w:before="240"/>
        <w:ind w:firstLine="540"/>
        <w:jc w:val="both"/>
      </w:pPr>
      <w:r w:rsidRPr="0045591B">
        <w:t>{</w:t>
      </w:r>
      <w:r>
        <w:t>24</w:t>
      </w:r>
      <w:r w:rsidRPr="0045591B">
        <w:t>}</w:t>
      </w:r>
      <w:r w:rsidR="008C2519">
        <w:t>В случае принятия решения об отказе в заключени</w:t>
      </w:r>
      <w:proofErr w:type="gramStart"/>
      <w:r w:rsidR="008C2519">
        <w:t>и</w:t>
      </w:r>
      <w:proofErr w:type="gramEnd"/>
      <w:r w:rsidR="008C2519">
        <w:t xml:space="preserve"> соглашения Министерство цифрового развития, связи и массовых коммуникаций Российской Федерации в течение 3 рабочих дней со дня принятия такого решения направляет организации мотивированное решение и возвращает организации представленные документы.</w:t>
      </w:r>
      <w:r w:rsidRPr="001D606D">
        <w:t xml:space="preserve"> </w:t>
      </w:r>
      <w:r w:rsidRPr="0045591B">
        <w:t>{</w:t>
      </w:r>
      <w:r>
        <w:t>24</w:t>
      </w:r>
      <w:r w:rsidRPr="0045591B">
        <w:t>}</w:t>
      </w:r>
    </w:p>
    <w:p w:rsidR="00FD6778" w:rsidRPr="00DD31A2" w:rsidRDefault="008C2519">
      <w:pPr>
        <w:pStyle w:val="ConsPlusNormal"/>
        <w:spacing w:before="240"/>
        <w:ind w:firstLine="540"/>
        <w:jc w:val="both"/>
      </w:pPr>
      <w:bookmarkStart w:id="11" w:name="Par116"/>
      <w:bookmarkEnd w:id="11"/>
      <w:r>
        <w:t xml:space="preserve">19. </w:t>
      </w:r>
      <w:r w:rsidR="001D606D" w:rsidRPr="0045591B">
        <w:t>{</w:t>
      </w:r>
      <w:r w:rsidR="001D606D">
        <w:t>35</w:t>
      </w:r>
      <w:r w:rsidR="001D606D" w:rsidRPr="0045591B">
        <w:t>}</w:t>
      </w:r>
      <w:r>
        <w:t>Министерство цифрового развития, связи и массовых коммуникаций Российской Федерации отказывает организации в заключени</w:t>
      </w:r>
      <w:proofErr w:type="gramStart"/>
      <w:r>
        <w:t>и</w:t>
      </w:r>
      <w:proofErr w:type="gramEnd"/>
      <w:r>
        <w:t xml:space="preserve"> соглашения по следующим основаниям:</w:t>
      </w:r>
      <w:r w:rsidR="001D606D" w:rsidRPr="001D606D">
        <w:t xml:space="preserve"> </w:t>
      </w:r>
      <w:r w:rsidR="00DD31A2" w:rsidRPr="00DD31A2">
        <w:t>{35}</w:t>
      </w:r>
    </w:p>
    <w:p w:rsidR="00FD6778" w:rsidRDefault="0027600E">
      <w:pPr>
        <w:pStyle w:val="ConsPlusNormal"/>
        <w:spacing w:before="240"/>
        <w:ind w:firstLine="540"/>
        <w:jc w:val="both"/>
      </w:pPr>
      <w:r>
        <w:t>а)</w:t>
      </w:r>
      <w:r w:rsidRPr="0027600E">
        <w:t>{35}</w:t>
      </w:r>
      <w:r w:rsidR="008C2519">
        <w:t xml:space="preserve">несоответствие представленных организацией документов требованиям, установленным настоящими Правилами, или непредставление (представление не в полном объеме) указанных в </w:t>
      </w:r>
      <w:hyperlink w:anchor="Par107" w:tooltip="17. Соглашение заключается при условии представления организацией в Министерство цифрового развития, связи и массовых коммуникаций Российской Федерации следующих документов:" w:history="1">
        <w:r w:rsidR="008C2519">
          <w:rPr>
            <w:color w:val="0000FF"/>
          </w:rPr>
          <w:t>пункте 17</w:t>
        </w:r>
      </w:hyperlink>
      <w:r w:rsidR="008C2519">
        <w:t xml:space="preserve"> настоящих Правил документов;</w:t>
      </w:r>
      <w:r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Pr="0027600E">
        <w:t>{35}</w:t>
      </w:r>
    </w:p>
    <w:p w:rsidR="00FD6778" w:rsidRPr="00A06072" w:rsidRDefault="008C2519">
      <w:pPr>
        <w:pStyle w:val="ConsPlusNormal"/>
        <w:spacing w:before="240"/>
        <w:ind w:firstLine="540"/>
        <w:jc w:val="both"/>
      </w:pPr>
      <w:r>
        <w:t xml:space="preserve">б) </w:t>
      </w:r>
      <w:r w:rsidR="0027600E" w:rsidRPr="0027600E">
        <w:t>{35}</w:t>
      </w:r>
      <w:r>
        <w:t>установление факта недостоверности представленной организацией информации.</w:t>
      </w:r>
      <w:r w:rsidR="00A06072" w:rsidRPr="00A06072">
        <w:t>{35}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20. </w:t>
      </w:r>
      <w:r w:rsidR="00742573" w:rsidRPr="0045591B">
        <w:t>{</w:t>
      </w:r>
      <w:r w:rsidR="00742573">
        <w:t>23</w:t>
      </w:r>
      <w:r w:rsidR="00742573" w:rsidRPr="0045591B">
        <w:t>}</w:t>
      </w:r>
      <w:r>
        <w:t xml:space="preserve">Субсидия предоставляется организации при условии соблюдения требований, предусмотренных </w:t>
      </w:r>
      <w:hyperlink w:anchor="Par99" w:tooltip="15. Предоставление субсидии осуществляется при условии соблюдения организацией на 1-е число месяца, предшествующего месяцу, в котором планируется заключение соглашения, следующих требований:" w:history="1">
        <w:r>
          <w:rPr>
            <w:color w:val="0000FF"/>
          </w:rPr>
          <w:t>пунктами 15</w:t>
        </w:r>
      </w:hyperlink>
      <w:r>
        <w:t xml:space="preserve"> и </w:t>
      </w:r>
      <w:hyperlink w:anchor="Par107" w:tooltip="17. Соглашение заключается при условии представления организацией в Министерство цифрового развития, связи и массовых коммуникаций Российской Федерации следующих документов:" w:history="1">
        <w:r>
          <w:rPr>
            <w:color w:val="0000FF"/>
          </w:rPr>
          <w:t>17</w:t>
        </w:r>
      </w:hyperlink>
      <w:r>
        <w:t xml:space="preserve"> настоящих Правил, на основании соглашения, в котором предусматриваются в том числе следующие положения: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  <w:r w:rsidR="00742573" w:rsidRPr="00742573">
        <w:t xml:space="preserve"> 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а)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  <w:r>
        <w:t xml:space="preserve"> согласие организации и обеспечение согласия лиц, являющихся поставщиками (подрядчиками, исполнителями) по договорам (соглашениям), заключенным в целях исполнения обязательств по соглашению, на осуществление Министерством цифрового развития, связи и </w:t>
      </w:r>
      <w:r>
        <w:lastRenderedPageBreak/>
        <w:t xml:space="preserve">массовых коммуникаций Российской Федерации и органами государственного финансового контроля проверок соблюдения целей, условий и порядка предоставления субсидии в соответствии с </w:t>
      </w:r>
      <w:hyperlink w:anchor="Par151" w:tooltip="31. Министерство цифрового развития, связи и массовых коммуникаций Российской Федерации и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и." w:history="1">
        <w:r>
          <w:rPr>
            <w:color w:val="0000FF"/>
          </w:rPr>
          <w:t>пунктом 31</w:t>
        </w:r>
      </w:hyperlink>
      <w:r>
        <w:t xml:space="preserve"> настоящих Правил;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б) </w:t>
      </w:r>
      <w:r w:rsidR="0027600E" w:rsidRPr="0027600E">
        <w:t>{23}</w:t>
      </w:r>
      <w:r>
        <w:t xml:space="preserve">обязательство организации по возврату в федеральный бюджет полученных средств, при использовании которых было допущено несоблюдение целей, условий и порядка предоставления субсидии, выявленное по результатам проверок в соответствии с </w:t>
      </w:r>
      <w:hyperlink w:anchor="Par151" w:tooltip="31. Министерство цифрового развития, связи и массовых коммуникаций Российской Федерации и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и." w:history="1">
        <w:r>
          <w:rPr>
            <w:color w:val="0000FF"/>
          </w:rPr>
          <w:t>пунктом 31</w:t>
        </w:r>
      </w:hyperlink>
      <w:r>
        <w:t xml:space="preserve"> настоящих Правил;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в)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  <w:r>
        <w:t xml:space="preserve"> запрет приобретения за счет полученной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субсидии;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г)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  <w:r>
        <w:t xml:space="preserve"> цели, условия и порядок предоставления субсидии;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д) </w:t>
      </w:r>
      <w:r w:rsidR="0027600E" w:rsidRPr="0027600E">
        <w:t>{23}</w:t>
      </w:r>
      <w:r>
        <w:t xml:space="preserve">значения показателей, необходимых для достижения результата предоставления субсидии, указанных в </w:t>
      </w:r>
      <w:hyperlink w:anchor="Par131" w:tooltip="22. Показателями, необходимыми для достижения результата, указанного в пункте 21 настоящих Правил, являются:" w:history="1">
        <w:r>
          <w:rPr>
            <w:color w:val="0000FF"/>
          </w:rPr>
          <w:t>пункте 22</w:t>
        </w:r>
      </w:hyperlink>
      <w:r>
        <w:t xml:space="preserve"> настоящих Правил;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е)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  <w:r>
        <w:t xml:space="preserve"> сроки и формы представления организацией отчетов, указанных в </w:t>
      </w:r>
      <w:hyperlink w:anchor="Par145" w:tooltip="28. Организация направляет в Министерство цифрового развития, связи и массовых коммуникаций Российской Федерации следующие отчеты по формам, утвержденным Министерством финансов Российской Федерации:" w:history="1">
        <w:r>
          <w:rPr>
            <w:color w:val="0000FF"/>
          </w:rPr>
          <w:t>пункте 28</w:t>
        </w:r>
      </w:hyperlink>
      <w:r>
        <w:t xml:space="preserve"> настоящих Правил;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ж) </w:t>
      </w:r>
      <w:r w:rsidR="0027600E" w:rsidRPr="0027600E">
        <w:t>{23}</w:t>
      </w:r>
      <w:r>
        <w:t xml:space="preserve">порядок возврата и определения размера средств, подлежащих возврату в федеральный бюджет, в случае </w:t>
      </w:r>
      <w:proofErr w:type="spellStart"/>
      <w:r>
        <w:t>недостижения</w:t>
      </w:r>
      <w:proofErr w:type="spellEnd"/>
      <w:r>
        <w:t xml:space="preserve"> организацией результата предоставления субсидии, включая размер штрафных санкций;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з) </w:t>
      </w:r>
      <w:r w:rsidR="0027600E" w:rsidRPr="0027600E">
        <w:t>{23}</w:t>
      </w:r>
      <w:r>
        <w:t>обязательство организации по ведению раздельного учета затрат, осуществляемых за счет субсидии;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{23}</w:t>
      </w:r>
    </w:p>
    <w:p w:rsidR="00FD6778" w:rsidRPr="00A06072" w:rsidRDefault="008C2519" w:rsidP="0027600E">
      <w:pPr>
        <w:pStyle w:val="ConsPlusNormal"/>
        <w:spacing w:before="240"/>
        <w:ind w:firstLine="540"/>
        <w:jc w:val="both"/>
      </w:pPr>
      <w:r>
        <w:t>и)</w:t>
      </w:r>
      <w:r w:rsidR="0027600E" w:rsidRPr="0027600E">
        <w:t xml:space="preserve"> {23}</w:t>
      </w:r>
      <w:r>
        <w:t xml:space="preserve">условие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Министерству цифрового развития, связи и массовых коммуникаций Российской Федерации как получателю бюджетных средств ранее доведенных лимитов бюджетных обязательств, указанных в </w:t>
      </w:r>
      <w:hyperlink w:anchor="Par42" w:tooltip="2. Субсидия предоставляется Министерством цифрового развития, связи и массовых коммуникаций Российской Федерации по результатам конкурсного отбора на предоставление субсидии российскому юридическому лицу (далее соответственно - организация, конкурсный отбор) в" w:history="1">
        <w:r>
          <w:rPr>
            <w:color w:val="0000FF"/>
          </w:rPr>
          <w:t>пункте 2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соглашении.</w:t>
      </w:r>
      <w:r w:rsidR="00A06072" w:rsidRPr="00A06072">
        <w:t>{23}</w:t>
      </w:r>
    </w:p>
    <w:p w:rsidR="00FD6778" w:rsidRDefault="003F7208">
      <w:pPr>
        <w:pStyle w:val="ConsPlusNormal"/>
        <w:spacing w:before="240"/>
        <w:ind w:firstLine="540"/>
        <w:jc w:val="both"/>
      </w:pPr>
      <w:r w:rsidRPr="0045591B">
        <w:t>{</w:t>
      </w:r>
      <w:r>
        <w:t>24</w:t>
      </w:r>
      <w:r w:rsidRPr="0045591B">
        <w:t>}</w:t>
      </w:r>
      <w:r w:rsidR="008C2519">
        <w:t>Соглашение и дополнительные соглашения к соглашению заключаются в государственной интегрированной информационной системе управления общественными финансами "Электронный бюджет" с соблюдением требований о защите государственной тайны.</w:t>
      </w:r>
      <w:r w:rsidRPr="003F7208">
        <w:t xml:space="preserve"> </w:t>
      </w:r>
      <w:r w:rsidRPr="0045591B">
        <w:t>{</w:t>
      </w:r>
      <w:r>
        <w:t>24</w:t>
      </w:r>
      <w:r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bookmarkStart w:id="12" w:name="Par130"/>
      <w:bookmarkEnd w:id="12"/>
      <w:r>
        <w:t xml:space="preserve">21. </w:t>
      </w:r>
      <w:r w:rsidR="003F7208" w:rsidRPr="0045591B">
        <w:t>{</w:t>
      </w:r>
      <w:r w:rsidR="003F7208">
        <w:t>27</w:t>
      </w:r>
      <w:r w:rsidR="003F7208" w:rsidRPr="0045591B">
        <w:t>}</w:t>
      </w:r>
      <w:r>
        <w:t xml:space="preserve">Результатом предоставления субсидии является достижение результата федерального </w:t>
      </w:r>
      <w:hyperlink r:id="rId11" w:history="1">
        <w:r>
          <w:rPr>
            <w:color w:val="0000FF"/>
          </w:rPr>
          <w:t>проекта</w:t>
        </w:r>
      </w:hyperlink>
      <w:r>
        <w:t xml:space="preserve"> </w:t>
      </w:r>
      <w:hyperlink r:id="rId12" w:history="1">
        <w:r>
          <w:rPr>
            <w:color w:val="0000FF"/>
          </w:rPr>
          <w:t>программы</w:t>
        </w:r>
      </w:hyperlink>
      <w:r>
        <w:t xml:space="preserve"> -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в том числе </w:t>
      </w:r>
      <w:proofErr w:type="spellStart"/>
      <w:r>
        <w:t>нанотехнологий</w:t>
      </w:r>
      <w:proofErr w:type="spellEnd"/>
      <w:r>
        <w:t>, высокопроизводительных вычислительных систем, а также перспективных средств радиоэлектронной борьбы.</w:t>
      </w:r>
      <w:r w:rsidR="003F7208" w:rsidRPr="003F7208">
        <w:t xml:space="preserve"> </w:t>
      </w:r>
      <w:r w:rsidR="003F7208" w:rsidRPr="0045591B">
        <w:t>{</w:t>
      </w:r>
      <w:r w:rsidR="003F7208">
        <w:t>27</w:t>
      </w:r>
      <w:r w:rsidR="003F7208"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bookmarkStart w:id="13" w:name="Par131"/>
      <w:bookmarkEnd w:id="13"/>
      <w:r>
        <w:lastRenderedPageBreak/>
        <w:t xml:space="preserve">22. </w:t>
      </w:r>
      <w:r w:rsidR="003F7208" w:rsidRPr="0045591B">
        <w:t>{</w:t>
      </w:r>
      <w:r w:rsidR="003F7208">
        <w:t>27</w:t>
      </w:r>
      <w:r w:rsidR="003F7208" w:rsidRPr="0045591B">
        <w:t>}</w:t>
      </w:r>
      <w:r>
        <w:t xml:space="preserve">Показателями, необходимыми для достижения результата, указанного в </w:t>
      </w:r>
      <w:hyperlink w:anchor="Par130" w:tooltip="21. Результатом предоставления субсидии является достижение результата федерального проекта программы -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в то" w:history="1">
        <w:r>
          <w:rPr>
            <w:color w:val="0000FF"/>
          </w:rPr>
          <w:t>пункте 21</w:t>
        </w:r>
      </w:hyperlink>
      <w:r>
        <w:t xml:space="preserve"> настоящих Правил, являются:</w:t>
      </w:r>
      <w:r w:rsidR="0027600E" w:rsidRPr="0027600E">
        <w:t xml:space="preserve"> </w:t>
      </w:r>
      <w:r w:rsidR="0027600E" w:rsidRPr="0045591B">
        <w:t>{</w:t>
      </w:r>
      <w:r w:rsidR="0027600E">
        <w:t>27</w:t>
      </w:r>
      <w:r w:rsidR="0027600E" w:rsidRPr="0045591B">
        <w:t>}</w:t>
      </w:r>
      <w:r w:rsidR="003F7208" w:rsidRPr="003F7208">
        <w:t xml:space="preserve"> 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а) </w:t>
      </w:r>
      <w:r w:rsidR="0027600E" w:rsidRPr="0045591B">
        <w:t>{</w:t>
      </w:r>
      <w:r w:rsidR="0027600E">
        <w:t>27</w:t>
      </w:r>
      <w:r w:rsidR="0027600E" w:rsidRPr="0045591B">
        <w:t>}</w:t>
      </w:r>
      <w:r>
        <w:t>проведение анализа технологических направлений развития ведущих зарубежных производителей техники в области информационно-телекоммуникационных технологий;</w:t>
      </w:r>
      <w:r w:rsidR="0027600E" w:rsidRPr="0027600E">
        <w:t xml:space="preserve"> </w:t>
      </w:r>
      <w:r w:rsidR="0027600E" w:rsidRPr="0045591B">
        <w:t>{</w:t>
      </w:r>
      <w:r w:rsidR="0027600E">
        <w:t>27</w:t>
      </w:r>
      <w:r w:rsidR="0027600E"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б) </w:t>
      </w:r>
      <w:r w:rsidR="0027600E" w:rsidRPr="0045591B">
        <w:t>{</w:t>
      </w:r>
      <w:r w:rsidR="0027600E">
        <w:t>27</w:t>
      </w:r>
      <w:r w:rsidR="0027600E" w:rsidRPr="0045591B">
        <w:t>}</w:t>
      </w:r>
      <w:r>
        <w:t>проведение исследований проблемных аспектов массового внедрения технологий 5G и интернета вещей;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{27}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в) </w:t>
      </w:r>
      <w:r w:rsidR="0027600E" w:rsidRPr="0045591B">
        <w:t>{</w:t>
      </w:r>
      <w:r w:rsidR="0027600E">
        <w:t>27</w:t>
      </w:r>
      <w:r w:rsidR="0027600E" w:rsidRPr="0045591B">
        <w:t>}</w:t>
      </w:r>
      <w:r>
        <w:t>учет социальных аспектов и влияния на общество новых внедряемых технологий;</w:t>
      </w:r>
      <w:r w:rsidR="0027600E" w:rsidRPr="0027600E">
        <w:t xml:space="preserve"> </w:t>
      </w:r>
      <w:r w:rsidR="0027600E" w:rsidRPr="0045591B">
        <w:t>{</w:t>
      </w:r>
      <w:r w:rsidR="0027600E">
        <w:t>27</w:t>
      </w:r>
      <w:r w:rsidR="0027600E"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г)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{27}</w:t>
      </w:r>
      <w:r>
        <w:t xml:space="preserve"> обозначение необходимых технических и технологических заделов, способных обеспечить информационную безопасность внедрения новых информационно-телекоммуникационных технологий;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{27}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д) </w:t>
      </w:r>
      <w:r w:rsidR="0027600E" w:rsidRPr="0027600E">
        <w:t>{27}</w:t>
      </w:r>
      <w:r>
        <w:t>проведение обзора способов и методов управления идентификацией и аутентификацией пользователей, разграничение их доступа к информационным ресурсам, в том числе способов и методов, использующих биометрические технологии;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{27}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е) </w:t>
      </w:r>
      <w:r w:rsidR="0027600E" w:rsidRPr="0027600E">
        <w:t>{27}</w:t>
      </w:r>
      <w:r>
        <w:t>рассмотрение проблем и направлений развития безопасности информации, в том числе информации, хранящейся и обрабатываемой с использованием облачных технологий, и криптографии;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{27}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ж) </w:t>
      </w:r>
      <w:r w:rsidR="0027600E" w:rsidRPr="0027600E">
        <w:t>{27}</w:t>
      </w:r>
      <w:r>
        <w:t>проведение анализа развития систем искусственного интеллекта и дистанционных (облачных) вычислительных технологий;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{27}</w:t>
      </w:r>
    </w:p>
    <w:p w:rsidR="00FD6778" w:rsidRPr="0027600E" w:rsidRDefault="008C2519">
      <w:pPr>
        <w:pStyle w:val="ConsPlusNormal"/>
        <w:spacing w:before="240"/>
        <w:ind w:firstLine="540"/>
        <w:jc w:val="both"/>
      </w:pPr>
      <w:r>
        <w:t xml:space="preserve">з) </w:t>
      </w:r>
      <w:r w:rsidR="0027600E" w:rsidRPr="0027600E">
        <w:t>{27}</w:t>
      </w:r>
      <w:r>
        <w:t>проведение сравнительного анализа существующих перспектив развития квантовых технологий и способов создания высокопроизводительных вычислительных систем.</w:t>
      </w:r>
      <w:r w:rsidR="0027600E" w:rsidRPr="0027600E">
        <w:t>{27}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23. </w:t>
      </w:r>
      <w:r w:rsidR="003F7208" w:rsidRPr="0045591B">
        <w:t>{</w:t>
      </w:r>
      <w:r w:rsidR="003F7208">
        <w:t>29</w:t>
      </w:r>
      <w:r w:rsidR="003F7208" w:rsidRPr="0045591B">
        <w:t>}</w:t>
      </w:r>
      <w:r>
        <w:t>Перечисление субсидии осуществляется на счет, открытый территориальному органу Федерального казначейства в учреждении Центрального банка Российской Федерации для учета операций со средствами юридических лиц (их обособленных подразделений), не являющихся участниками бюджетного процесса.</w:t>
      </w:r>
      <w:r w:rsidR="003F7208" w:rsidRPr="003F7208">
        <w:t xml:space="preserve"> </w:t>
      </w:r>
      <w:r w:rsidR="003F7208" w:rsidRPr="0045591B">
        <w:t>{</w:t>
      </w:r>
      <w:r w:rsidR="003F7208">
        <w:t>29</w:t>
      </w:r>
      <w:r w:rsidR="003F7208"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24. </w:t>
      </w:r>
      <w:r w:rsidR="003F7208" w:rsidRPr="0045591B">
        <w:t>{</w:t>
      </w:r>
      <w:r w:rsidR="003F7208">
        <w:t>29</w:t>
      </w:r>
      <w:r w:rsidR="003F7208" w:rsidRPr="0045591B">
        <w:t>}</w:t>
      </w:r>
      <w:r>
        <w:t>Организация в целях получения субсидии обеспечивает открытие в территориальном органе Федерального казначейства лицевого счета для учета операций со средствами юридических лиц, не являющихся участниками бюджетного процесса.</w:t>
      </w:r>
      <w:r w:rsidR="003F7208" w:rsidRPr="003F7208">
        <w:t xml:space="preserve"> </w:t>
      </w:r>
      <w:r w:rsidR="003F7208" w:rsidRPr="0045591B">
        <w:t>{</w:t>
      </w:r>
      <w:r w:rsidR="003F7208">
        <w:t>29</w:t>
      </w:r>
      <w:r w:rsidR="003F7208"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25. </w:t>
      </w:r>
      <w:r w:rsidR="003F7208" w:rsidRPr="0045591B">
        <w:t>{</w:t>
      </w:r>
      <w:r w:rsidR="003F7208">
        <w:t>35</w:t>
      </w:r>
      <w:r w:rsidR="003F7208" w:rsidRPr="0045591B">
        <w:t>}</w:t>
      </w:r>
      <w:r>
        <w:t xml:space="preserve">Перечисление субсидии осуществляется в пределах суммы, необходимой для оплаты денежных обязательств по расходам организации, источником финансового обеспечения которых является субсидия, </w:t>
      </w:r>
      <w:r w:rsidR="003F7208" w:rsidRPr="0045591B">
        <w:t>{</w:t>
      </w:r>
      <w:r w:rsidR="003F7208">
        <w:t>35</w:t>
      </w:r>
      <w:r w:rsidR="003F7208" w:rsidRPr="0045591B">
        <w:t>}</w:t>
      </w:r>
      <w:r w:rsidR="003F7208">
        <w:t xml:space="preserve"> </w:t>
      </w:r>
      <w:r w:rsidR="003F7208" w:rsidRPr="0045591B">
        <w:t>{</w:t>
      </w:r>
      <w:r w:rsidR="003F7208">
        <w:t>28</w:t>
      </w:r>
      <w:r w:rsidR="003F7208" w:rsidRPr="0045591B">
        <w:t>}</w:t>
      </w:r>
      <w:r>
        <w:t>не позднее 2-го рабочего дня после представления организацией в территориальный орган Федерального казначейства платежных документов для оплаты денежных обязательств организации.</w:t>
      </w:r>
      <w:r w:rsidR="003F7208" w:rsidRPr="003F7208">
        <w:t xml:space="preserve"> </w:t>
      </w:r>
      <w:r w:rsidR="003F7208" w:rsidRPr="0045591B">
        <w:t>{</w:t>
      </w:r>
      <w:r w:rsidR="003F7208">
        <w:t>28</w:t>
      </w:r>
      <w:r w:rsidR="003F7208"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26. </w:t>
      </w:r>
      <w:r w:rsidR="003F7208" w:rsidRPr="0045591B">
        <w:t>{</w:t>
      </w:r>
      <w:r w:rsidR="003F7208">
        <w:t>28</w:t>
      </w:r>
      <w:r w:rsidR="003F7208" w:rsidRPr="0045591B">
        <w:t>}</w:t>
      </w:r>
      <w:r>
        <w:t>В отношении субсидии осуществляется казначейское сопровождение в соответствии с правилами казначейского сопровождения, установленными бюджетным законодательством Российской Федерации.</w:t>
      </w:r>
      <w:r w:rsidR="003F7208" w:rsidRPr="003F7208">
        <w:t xml:space="preserve"> </w:t>
      </w:r>
      <w:r w:rsidR="003F7208" w:rsidRPr="0045591B">
        <w:t>{</w:t>
      </w:r>
      <w:r w:rsidR="003F7208">
        <w:t>28</w:t>
      </w:r>
      <w:r w:rsidR="003F7208"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27. </w:t>
      </w:r>
      <w:r w:rsidR="003F7208" w:rsidRPr="0045591B">
        <w:t>{</w:t>
      </w:r>
      <w:r w:rsidR="003F7208">
        <w:t>35</w:t>
      </w:r>
      <w:r w:rsidR="003F7208" w:rsidRPr="0045591B">
        <w:t>}</w:t>
      </w:r>
      <w:r>
        <w:t xml:space="preserve">Информация о размерах и сроках перечисления субсидии учитывается </w:t>
      </w:r>
      <w:r>
        <w:lastRenderedPageBreak/>
        <w:t>Министерством цифрового развития, связи и массовых коммуникаций Российской Федерации при формировании прогноза кассовых выплат из федерального бюджета, необходимого для составления кассового плана исполнения федерального бюджета.</w:t>
      </w:r>
      <w:r w:rsidR="003F7208" w:rsidRPr="003F7208">
        <w:t xml:space="preserve"> </w:t>
      </w:r>
      <w:r w:rsidR="003F7208" w:rsidRPr="0045591B">
        <w:t>{</w:t>
      </w:r>
      <w:r w:rsidR="003F7208">
        <w:t>35</w:t>
      </w:r>
      <w:r w:rsidR="003F7208"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bookmarkStart w:id="14" w:name="Par145"/>
      <w:bookmarkEnd w:id="14"/>
      <w:r>
        <w:t xml:space="preserve">28. </w:t>
      </w:r>
      <w:r w:rsidR="003F7208" w:rsidRPr="0045591B">
        <w:t>{</w:t>
      </w:r>
      <w:r w:rsidR="003F7208">
        <w:t>36</w:t>
      </w:r>
      <w:r w:rsidR="003F7208" w:rsidRPr="0045591B">
        <w:t>}</w:t>
      </w:r>
      <w:r>
        <w:t>Организация направляет в Министерство цифрового развития, связи и массовых коммуникаций Российской Федерации следующие отчеты по формам, утвержденным Министерством финансов Российской Федерации:</w:t>
      </w:r>
      <w:r w:rsidR="003F7208" w:rsidRPr="003F7208">
        <w:t xml:space="preserve"> </w:t>
      </w:r>
      <w:r w:rsidR="003F7208" w:rsidRPr="0045591B">
        <w:t>{</w:t>
      </w:r>
      <w:r w:rsidR="003F7208">
        <w:t>36</w:t>
      </w:r>
      <w:r w:rsidR="003F7208"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а)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{36}</w:t>
      </w:r>
      <w:r>
        <w:t xml:space="preserve"> о расходах организации, источником финансового обеспечения которых является субсидия;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{36}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б) </w:t>
      </w:r>
      <w:r w:rsidR="0027600E" w:rsidRPr="0027600E">
        <w:t>{36}</w:t>
      </w:r>
      <w:r>
        <w:t>о достижении результата предоставления субсидии.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{36}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29. </w:t>
      </w:r>
      <w:r w:rsidR="003F7208" w:rsidRPr="0045591B">
        <w:t>{</w:t>
      </w:r>
      <w:r w:rsidR="003F7208">
        <w:t>36</w:t>
      </w:r>
      <w:r w:rsidR="003F7208" w:rsidRPr="0045591B">
        <w:t>}</w:t>
      </w:r>
      <w:r>
        <w:t>Отчет о расходах организации, источником финансового обеспечения которых является субсидия, формируется ежеквартально и ежегодно нарастающим итогом посредством государственной интегрированной информационной системы управления общественными финансами "Электронный бюджет" не позднее 15-го рабочего дня, следующего за отчетными кварталами и годом.</w:t>
      </w:r>
      <w:r w:rsidR="003F7208" w:rsidRPr="003F7208">
        <w:t xml:space="preserve"> </w:t>
      </w:r>
      <w:r w:rsidR="003F7208" w:rsidRPr="0045591B">
        <w:t>{</w:t>
      </w:r>
      <w:r w:rsidR="003F7208">
        <w:t>36</w:t>
      </w:r>
      <w:r w:rsidR="003F7208"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30. </w:t>
      </w:r>
      <w:r w:rsidR="003F7208" w:rsidRPr="0045591B">
        <w:t>{</w:t>
      </w:r>
      <w:r w:rsidR="003F7208">
        <w:t>36</w:t>
      </w:r>
      <w:r w:rsidR="003F7208" w:rsidRPr="0045591B">
        <w:t>}</w:t>
      </w:r>
      <w:r>
        <w:t>Отчет о достижении результата предоставления субсидии формируется ежемесячно, ежеквартально и ежегодно (при этом ежеквартальный и ежегодный отчеты формируются нарастающим итогом) посредством государственной интегрированной информационной системы управления общественными финансами "Электронный бюджет" не позднее 15-го рабочего дня, следующего за отчетными месяцами, кварталами и годом.</w:t>
      </w:r>
      <w:r w:rsidR="003F7208" w:rsidRPr="003F7208">
        <w:t xml:space="preserve"> </w:t>
      </w:r>
      <w:r w:rsidR="003F7208" w:rsidRPr="0045591B">
        <w:t>{</w:t>
      </w:r>
      <w:r w:rsidR="003F7208">
        <w:t>36</w:t>
      </w:r>
      <w:r w:rsidR="003F7208" w:rsidRPr="0045591B">
        <w:t>}</w:t>
      </w:r>
    </w:p>
    <w:p w:rsidR="00FD6778" w:rsidRDefault="003F7208">
      <w:pPr>
        <w:pStyle w:val="ConsPlusNormal"/>
        <w:spacing w:before="240"/>
        <w:ind w:firstLine="540"/>
        <w:jc w:val="both"/>
      </w:pPr>
      <w:proofErr w:type="gramStart"/>
      <w:r w:rsidRPr="0045591B">
        <w:t>{</w:t>
      </w:r>
      <w:r>
        <w:t>36</w:t>
      </w:r>
      <w:r w:rsidRPr="0045591B">
        <w:t>}</w:t>
      </w:r>
      <w:r w:rsidR="008C2519">
        <w:t xml:space="preserve">В ежемесячные, ежеквартальные и ежегодные отчеты о достижении результата предоставления субсидии включается информация о достижении результата федерального </w:t>
      </w:r>
      <w:hyperlink r:id="rId13" w:history="1">
        <w:r w:rsidR="008C2519">
          <w:rPr>
            <w:color w:val="0000FF"/>
          </w:rPr>
          <w:t>проекта</w:t>
        </w:r>
      </w:hyperlink>
      <w:r w:rsidR="008C2519">
        <w:t xml:space="preserve"> </w:t>
      </w:r>
      <w:hyperlink r:id="rId14" w:history="1">
        <w:r w:rsidR="008C2519">
          <w:rPr>
            <w:color w:val="0000FF"/>
          </w:rPr>
          <w:t>Программы</w:t>
        </w:r>
      </w:hyperlink>
      <w:r w:rsidR="008C2519">
        <w:t xml:space="preserve">, содержащая сведения о вкладе в достижение контрольных точек результата федерального </w:t>
      </w:r>
      <w:hyperlink r:id="rId15" w:history="1">
        <w:r w:rsidR="008C2519">
          <w:rPr>
            <w:color w:val="0000FF"/>
          </w:rPr>
          <w:t>проекта</w:t>
        </w:r>
      </w:hyperlink>
      <w:r w:rsidR="008C2519">
        <w:t xml:space="preserve"> и об исполнении бюджета федерального </w:t>
      </w:r>
      <w:hyperlink r:id="rId16" w:history="1">
        <w:r w:rsidR="008C2519">
          <w:rPr>
            <w:color w:val="0000FF"/>
          </w:rPr>
          <w:t>проекта</w:t>
        </w:r>
      </w:hyperlink>
      <w:r w:rsidR="008C2519">
        <w:t xml:space="preserve">, а также дополнительная информация о рисках </w:t>
      </w:r>
      <w:proofErr w:type="spellStart"/>
      <w:r w:rsidR="008C2519">
        <w:t>недостижения</w:t>
      </w:r>
      <w:proofErr w:type="spellEnd"/>
      <w:r w:rsidR="008C2519">
        <w:t xml:space="preserve"> результата федерального </w:t>
      </w:r>
      <w:hyperlink r:id="rId17" w:history="1">
        <w:r w:rsidR="008C2519">
          <w:rPr>
            <w:color w:val="0000FF"/>
          </w:rPr>
          <w:t>проекта</w:t>
        </w:r>
      </w:hyperlink>
      <w:r w:rsidR="008C2519">
        <w:t xml:space="preserve"> </w:t>
      </w:r>
      <w:hyperlink r:id="rId18" w:history="1">
        <w:r w:rsidR="008C2519">
          <w:rPr>
            <w:color w:val="0000FF"/>
          </w:rPr>
          <w:t>Программы</w:t>
        </w:r>
      </w:hyperlink>
      <w:r w:rsidR="008C2519">
        <w:t xml:space="preserve">. </w:t>
      </w:r>
      <w:r w:rsidR="0032597B" w:rsidRPr="0045591B">
        <w:t>{</w:t>
      </w:r>
      <w:r w:rsidR="0032597B">
        <w:t>36</w:t>
      </w:r>
      <w:r w:rsidR="0032597B" w:rsidRPr="0045591B">
        <w:t>}{</w:t>
      </w:r>
      <w:r w:rsidR="0032597B">
        <w:t>36</w:t>
      </w:r>
      <w:r w:rsidR="0032597B" w:rsidRPr="0045591B">
        <w:t>}</w:t>
      </w:r>
      <w:r w:rsidR="008C2519">
        <w:t>В ежеквартальные отчеты также включается информация о прогнозах достижения результата</w:t>
      </w:r>
      <w:proofErr w:type="gramEnd"/>
      <w:r w:rsidR="008C2519">
        <w:t xml:space="preserve"> федерального </w:t>
      </w:r>
      <w:hyperlink r:id="rId19" w:history="1">
        <w:r w:rsidR="008C2519">
          <w:rPr>
            <w:color w:val="0000FF"/>
          </w:rPr>
          <w:t>проекта</w:t>
        </w:r>
      </w:hyperlink>
      <w:r w:rsidR="008C2519">
        <w:t xml:space="preserve">, а в </w:t>
      </w:r>
      <w:proofErr w:type="gramStart"/>
      <w:r w:rsidR="008C2519">
        <w:t>ежегодные</w:t>
      </w:r>
      <w:proofErr w:type="gramEnd"/>
      <w:r w:rsidR="008C2519">
        <w:t xml:space="preserve"> - информация о фактическом достижении этого результата.</w:t>
      </w:r>
      <w:r w:rsidRPr="003F7208">
        <w:t xml:space="preserve"> </w:t>
      </w:r>
      <w:r w:rsidRPr="0045591B">
        <w:t>{</w:t>
      </w:r>
      <w:r>
        <w:t>36</w:t>
      </w:r>
      <w:r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bookmarkStart w:id="15" w:name="Par151"/>
      <w:bookmarkEnd w:id="15"/>
      <w:r>
        <w:t xml:space="preserve">31. </w:t>
      </w:r>
      <w:r w:rsidR="003F7208" w:rsidRPr="0045591B">
        <w:t>{</w:t>
      </w:r>
      <w:r w:rsidR="003F7208">
        <w:t>37</w:t>
      </w:r>
      <w:r w:rsidR="003F7208" w:rsidRPr="0045591B">
        <w:t>}</w:t>
      </w:r>
      <w:r>
        <w:t>Министерство цифрового развития, связи и массовых коммуникаций Российской Федерации и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субсидии.</w:t>
      </w:r>
      <w:r w:rsidR="003F7208" w:rsidRPr="003F7208">
        <w:t xml:space="preserve"> </w:t>
      </w:r>
      <w:r w:rsidR="003F7208" w:rsidRPr="0045591B">
        <w:t>{</w:t>
      </w:r>
      <w:r w:rsidR="003F7208">
        <w:t>37</w:t>
      </w:r>
      <w:r w:rsidR="003F7208"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32. </w:t>
      </w:r>
      <w:r w:rsidR="00706298" w:rsidRPr="0045591B">
        <w:t>{</w:t>
      </w:r>
      <w:r w:rsidR="00706298">
        <w:t>37</w:t>
      </w:r>
      <w:r w:rsidR="00706298" w:rsidRPr="0045591B">
        <w:t>}</w:t>
      </w:r>
      <w:r>
        <w:t xml:space="preserve">Организация обязана представлять по запросу Министерства цифрового развития, связи и массовых коммуникаций Российской Федерации информацию, необходимую для осуществления проверок, предусмотренных </w:t>
      </w:r>
      <w:hyperlink w:anchor="Par151" w:tooltip="31. Министерство цифрового развития, связи и массовых коммуникаций Российской Федерации и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и." w:history="1">
        <w:r>
          <w:rPr>
            <w:color w:val="0000FF"/>
          </w:rPr>
          <w:t>пунктом 31</w:t>
        </w:r>
      </w:hyperlink>
      <w:r>
        <w:t xml:space="preserve"> настоящих Правил.</w:t>
      </w:r>
      <w:r w:rsidR="00706298" w:rsidRPr="00706298">
        <w:t xml:space="preserve"> </w:t>
      </w:r>
      <w:r w:rsidR="00706298" w:rsidRPr="0045591B">
        <w:t>{</w:t>
      </w:r>
      <w:r w:rsidR="00706298">
        <w:t>37</w:t>
      </w:r>
      <w:r w:rsidR="00706298" w:rsidRPr="0045591B">
        <w:t>}</w:t>
      </w:r>
    </w:p>
    <w:p w:rsidR="00FD6778" w:rsidRDefault="008C2519">
      <w:pPr>
        <w:pStyle w:val="ConsPlusNormal"/>
        <w:spacing w:before="240"/>
        <w:ind w:firstLine="540"/>
        <w:jc w:val="both"/>
      </w:pPr>
      <w:bookmarkStart w:id="16" w:name="Par153"/>
      <w:bookmarkEnd w:id="16"/>
      <w:proofErr w:type="gramStart"/>
      <w:r>
        <w:t xml:space="preserve">33. </w:t>
      </w:r>
      <w:r w:rsidR="00706298" w:rsidRPr="0045591B">
        <w:t>{</w:t>
      </w:r>
      <w:r w:rsidR="00706298">
        <w:t>3</w:t>
      </w:r>
      <w:r w:rsidR="0032597B">
        <w:t>7</w:t>
      </w:r>
      <w:r w:rsidR="00706298" w:rsidRPr="0045591B">
        <w:t>}</w:t>
      </w:r>
      <w:r>
        <w:t xml:space="preserve">При установлении в ходе проверок, предусмотренных </w:t>
      </w:r>
      <w:hyperlink w:anchor="Par151" w:tooltip="31. Министерство цифрового развития, связи и массовых коммуникаций Российской Федерации и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и." w:history="1">
        <w:r>
          <w:rPr>
            <w:color w:val="0000FF"/>
          </w:rPr>
          <w:t>пунктом 31</w:t>
        </w:r>
      </w:hyperlink>
      <w:r>
        <w:t xml:space="preserve"> настоящих Правил, факта несоблюдения целей, условий и порядка предоставления субсидии,</w:t>
      </w:r>
      <w:r w:rsidR="0032597B" w:rsidRPr="0032597B">
        <w:t xml:space="preserve"> </w:t>
      </w:r>
      <w:r w:rsidR="0032597B" w:rsidRPr="0045591B">
        <w:t>{</w:t>
      </w:r>
      <w:r w:rsidR="0032597B">
        <w:t>37</w:t>
      </w:r>
      <w:r w:rsidR="0032597B" w:rsidRPr="0045591B">
        <w:t>}{</w:t>
      </w:r>
      <w:r w:rsidR="0032597B">
        <w:t>35</w:t>
      </w:r>
      <w:r w:rsidR="0032597B" w:rsidRPr="0045591B">
        <w:t>}</w:t>
      </w:r>
      <w:r>
        <w:t xml:space="preserve"> а также 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 Министерство цифрового развития, связи и массовых коммуникаций Российской Федерации и (или) уполномоченный орган государственного финансового контроля направляют организации требование об устранении указанных нарушений.</w:t>
      </w:r>
      <w:r w:rsidR="0032597B" w:rsidRPr="0032597B">
        <w:t xml:space="preserve"> </w:t>
      </w:r>
      <w:r w:rsidR="0032597B" w:rsidRPr="0045591B">
        <w:t>{</w:t>
      </w:r>
      <w:r w:rsidR="0032597B">
        <w:t>35</w:t>
      </w:r>
      <w:r w:rsidR="0032597B" w:rsidRPr="0045591B">
        <w:t>}{</w:t>
      </w:r>
      <w:r w:rsidR="0032597B">
        <w:t>35</w:t>
      </w:r>
      <w:r w:rsidR="0032597B" w:rsidRPr="0045591B">
        <w:t>}</w:t>
      </w:r>
      <w:r>
        <w:t xml:space="preserve"> Организация в течение 30</w:t>
      </w:r>
      <w:proofErr w:type="gramEnd"/>
      <w:r>
        <w:t xml:space="preserve"> календарных дней после получения </w:t>
      </w:r>
      <w:r>
        <w:lastRenderedPageBreak/>
        <w:t xml:space="preserve">такого требования </w:t>
      </w:r>
      <w:proofErr w:type="gramStart"/>
      <w:r>
        <w:t>обязана</w:t>
      </w:r>
      <w:proofErr w:type="gramEnd"/>
      <w:r>
        <w:t xml:space="preserve"> устранить нарушения и направить в Министерство и (или) уполномоченный орган государственного финансового контроля отчет об устранении нарушений.</w:t>
      </w:r>
      <w:r w:rsidR="00706298" w:rsidRPr="00706298">
        <w:t xml:space="preserve"> </w:t>
      </w:r>
      <w:r w:rsidR="00706298" w:rsidRPr="0045591B">
        <w:t>{</w:t>
      </w:r>
      <w:r w:rsidR="00706298">
        <w:t>35</w:t>
      </w:r>
      <w:r w:rsidR="00706298" w:rsidRPr="0045591B">
        <w:t>}</w:t>
      </w:r>
      <w:bookmarkStart w:id="17" w:name="_GoBack"/>
      <w:bookmarkEnd w:id="17"/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34. </w:t>
      </w:r>
      <w:r w:rsidR="00706298" w:rsidRPr="0045591B">
        <w:t>{</w:t>
      </w:r>
      <w:r w:rsidR="00706298">
        <w:t>38</w:t>
      </w:r>
      <w:r w:rsidR="00706298" w:rsidRPr="0045591B">
        <w:t>}</w:t>
      </w:r>
      <w:r>
        <w:t xml:space="preserve">В случае если требование, указанное в </w:t>
      </w:r>
      <w:hyperlink w:anchor="Par153" w:tooltip="33. При установлении в ходе проверок, предусмотренных пунктом 31 настоящих Правил, факта несоблюдения целей, условий и порядка предоставления субсидии, а также в случае недостижения значений результата предоставления субсидии Министерство цифрового развития, с" w:history="1">
        <w:r>
          <w:rPr>
            <w:color w:val="0000FF"/>
          </w:rPr>
          <w:t>пункте 33</w:t>
        </w:r>
      </w:hyperlink>
      <w:r>
        <w:t xml:space="preserve"> настоящих Правил, не выполнено в установленный срок, организация возвращает в федеральный бюджет полученные средства на основании:</w:t>
      </w:r>
      <w:r w:rsidR="00706298" w:rsidRPr="00706298">
        <w:t xml:space="preserve"> </w:t>
      </w:r>
      <w:r w:rsidR="0027600E" w:rsidRPr="0027600E">
        <w:t>{36}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а)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{36}</w:t>
      </w:r>
      <w:r>
        <w:t xml:space="preserve"> требования Министерства цифрового развития, связи и массовых коммуникаций Российской Федерации - в течение 30 календарных дней со дня получения требования;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{36}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б) </w:t>
      </w:r>
      <w:r w:rsidR="0027600E" w:rsidRPr="0027600E">
        <w:t>{36}</w:t>
      </w:r>
      <w:r>
        <w:t>представления и (или) предписания уполномоченного органа государственного финансового контроля - в сроки, установленные бюджетным законодательством Российской Федерации.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{36}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35. </w:t>
      </w:r>
      <w:r w:rsidR="005650ED" w:rsidRPr="0045591B">
        <w:t>{</w:t>
      </w:r>
      <w:r w:rsidR="005650ED">
        <w:t>38</w:t>
      </w:r>
      <w:r w:rsidR="005650ED" w:rsidRPr="0045591B">
        <w:t>}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в отчетном периоде результата предоставления субсидии организация до 1 марта года, следующего за годом предоставления субсидии, возвращает в федеральный бюджет субсидию, а также уплачивает штраф в размере 1 процента размера субсидии.</w:t>
      </w:r>
      <w:r w:rsidR="005650ED" w:rsidRPr="005650ED">
        <w:t xml:space="preserve"> </w:t>
      </w:r>
      <w:r w:rsidR="005650ED" w:rsidRPr="0045591B">
        <w:t>{</w:t>
      </w:r>
      <w:r w:rsidR="005650ED">
        <w:t>38</w:t>
      </w:r>
      <w:r w:rsidR="005650ED" w:rsidRPr="0045591B">
        <w:t>}</w:t>
      </w:r>
      <w:r w:rsidR="00910888">
        <w:t xml:space="preserve"> </w:t>
      </w:r>
    </w:p>
    <w:p w:rsidR="00FD6778" w:rsidRDefault="00FD6778">
      <w:pPr>
        <w:pStyle w:val="ConsPlusNormal"/>
        <w:jc w:val="both"/>
      </w:pPr>
    </w:p>
    <w:p w:rsidR="00FD6778" w:rsidRDefault="00FD6778">
      <w:pPr>
        <w:pStyle w:val="ConsPlusNormal"/>
        <w:jc w:val="both"/>
      </w:pPr>
    </w:p>
    <w:p w:rsidR="00FD6778" w:rsidRDefault="00FD6778">
      <w:pPr>
        <w:pStyle w:val="ConsPlusNormal"/>
        <w:jc w:val="both"/>
      </w:pPr>
    </w:p>
    <w:p w:rsidR="00FD6778" w:rsidRDefault="00FD6778">
      <w:pPr>
        <w:pStyle w:val="ConsPlusNormal"/>
        <w:jc w:val="both"/>
      </w:pPr>
    </w:p>
    <w:p w:rsidR="00FD6778" w:rsidRDefault="00FD6778">
      <w:pPr>
        <w:pStyle w:val="ConsPlusNormal"/>
        <w:jc w:val="both"/>
      </w:pPr>
    </w:p>
    <w:p w:rsidR="00FD6778" w:rsidRDefault="008C2519">
      <w:pPr>
        <w:pStyle w:val="ConsPlusNormal"/>
        <w:jc w:val="right"/>
        <w:outlineLvl w:val="1"/>
      </w:pPr>
      <w:r>
        <w:t>Приложение</w:t>
      </w:r>
    </w:p>
    <w:p w:rsidR="00FD6778" w:rsidRDefault="008C2519">
      <w:pPr>
        <w:pStyle w:val="ConsPlusNormal"/>
        <w:jc w:val="right"/>
      </w:pPr>
      <w:r>
        <w:t>к Правилам предоставления субсидий</w:t>
      </w:r>
    </w:p>
    <w:p w:rsidR="00FD6778" w:rsidRDefault="008C2519">
      <w:pPr>
        <w:pStyle w:val="ConsPlusNormal"/>
        <w:jc w:val="right"/>
      </w:pPr>
      <w:r>
        <w:t>из федерального бюджета российскому</w:t>
      </w:r>
    </w:p>
    <w:p w:rsidR="00FD6778" w:rsidRDefault="008C2519">
      <w:pPr>
        <w:pStyle w:val="ConsPlusNormal"/>
        <w:jc w:val="right"/>
      </w:pPr>
      <w:r>
        <w:t>юридическому лицу на проведение</w:t>
      </w:r>
    </w:p>
    <w:p w:rsidR="00FD6778" w:rsidRDefault="008C2519">
      <w:pPr>
        <w:pStyle w:val="ConsPlusNormal"/>
        <w:jc w:val="right"/>
      </w:pPr>
      <w:r>
        <w:t>анализа развития зарубежных разработок</w:t>
      </w:r>
    </w:p>
    <w:p w:rsidR="00FD6778" w:rsidRDefault="008C2519">
      <w:pPr>
        <w:pStyle w:val="ConsPlusNormal"/>
        <w:jc w:val="right"/>
      </w:pPr>
      <w:r>
        <w:t>обеспечения информационной</w:t>
      </w:r>
    </w:p>
    <w:p w:rsidR="00FD6778" w:rsidRDefault="008C2519">
      <w:pPr>
        <w:pStyle w:val="ConsPlusNormal"/>
        <w:jc w:val="right"/>
      </w:pPr>
      <w:r>
        <w:t>безопасности в целях защиты</w:t>
      </w:r>
    </w:p>
    <w:p w:rsidR="00FD6778" w:rsidRDefault="008C2519">
      <w:pPr>
        <w:pStyle w:val="ConsPlusNormal"/>
        <w:jc w:val="right"/>
      </w:pPr>
      <w:r>
        <w:t>информационно-телекоммуникационных</w:t>
      </w:r>
    </w:p>
    <w:p w:rsidR="00FD6778" w:rsidRDefault="008C2519">
      <w:pPr>
        <w:pStyle w:val="ConsPlusNormal"/>
        <w:jc w:val="right"/>
      </w:pPr>
      <w:r>
        <w:t xml:space="preserve">технологий, в том числе </w:t>
      </w:r>
      <w:proofErr w:type="spellStart"/>
      <w:r>
        <w:t>нанотехнологий</w:t>
      </w:r>
      <w:proofErr w:type="spellEnd"/>
      <w:r>
        <w:t>,</w:t>
      </w:r>
    </w:p>
    <w:p w:rsidR="00FD6778" w:rsidRDefault="008C2519">
      <w:pPr>
        <w:pStyle w:val="ConsPlusNormal"/>
        <w:jc w:val="right"/>
      </w:pPr>
      <w:r>
        <w:t>высокопроизводительных вычислительных</w:t>
      </w:r>
    </w:p>
    <w:p w:rsidR="00FD6778" w:rsidRDefault="008C2519">
      <w:pPr>
        <w:pStyle w:val="ConsPlusNormal"/>
        <w:jc w:val="right"/>
      </w:pPr>
      <w:r>
        <w:t>систем, а также перспективных</w:t>
      </w:r>
    </w:p>
    <w:p w:rsidR="00FD6778" w:rsidRDefault="008C2519">
      <w:pPr>
        <w:pStyle w:val="ConsPlusNormal"/>
        <w:jc w:val="right"/>
      </w:pPr>
      <w:r>
        <w:t>средств радиоэлектронной борьбы</w:t>
      </w:r>
    </w:p>
    <w:p w:rsidR="00FD6778" w:rsidRDefault="00FD6778">
      <w:pPr>
        <w:pStyle w:val="ConsPlusNormal"/>
        <w:jc w:val="both"/>
      </w:pPr>
    </w:p>
    <w:p w:rsidR="00FD6778" w:rsidRDefault="008C2519">
      <w:pPr>
        <w:pStyle w:val="ConsPlusTitle"/>
        <w:jc w:val="center"/>
      </w:pPr>
      <w:bookmarkStart w:id="18" w:name="Par176"/>
      <w:bookmarkEnd w:id="18"/>
      <w:r>
        <w:t>ПРАВИЛА</w:t>
      </w:r>
    </w:p>
    <w:p w:rsidR="00FD6778" w:rsidRDefault="008C2519">
      <w:pPr>
        <w:pStyle w:val="ConsPlusTitle"/>
        <w:jc w:val="center"/>
      </w:pPr>
      <w:r>
        <w:t>РАССМОТРЕНИЯ И ОЦЕНКИ ЗАЯВОК НА УЧАСТИЕ В КОНКУРСНОМ</w:t>
      </w:r>
    </w:p>
    <w:p w:rsidR="00FD6778" w:rsidRDefault="008C2519">
      <w:pPr>
        <w:pStyle w:val="ConsPlusTitle"/>
        <w:jc w:val="center"/>
      </w:pPr>
      <w:r>
        <w:t>ОТБОРЕ НА ПРЕДОСТАВЛЕНИЕ СУБСИДИЙ ИЗ ФЕДЕРАЛЬНОГО БЮДЖЕТА</w:t>
      </w:r>
    </w:p>
    <w:p w:rsidR="00FD6778" w:rsidRDefault="008C2519">
      <w:pPr>
        <w:pStyle w:val="ConsPlusTitle"/>
        <w:jc w:val="center"/>
      </w:pPr>
      <w:r>
        <w:t>РОССИЙСКОМУ ЮРИДИЧЕСКОМУ ЛИЦУ НА ПРОВЕДЕНИЕ АНАЛИЗА</w:t>
      </w:r>
    </w:p>
    <w:p w:rsidR="00FD6778" w:rsidRDefault="008C2519">
      <w:pPr>
        <w:pStyle w:val="ConsPlusTitle"/>
        <w:jc w:val="center"/>
      </w:pPr>
      <w:r>
        <w:t>РАЗВИТИЯ ЗАРУБЕЖНЫХ РАЗРАБОТОК ОБЕСПЕЧЕНИЯ</w:t>
      </w:r>
    </w:p>
    <w:p w:rsidR="00FD6778" w:rsidRDefault="008C2519">
      <w:pPr>
        <w:pStyle w:val="ConsPlusTitle"/>
        <w:jc w:val="center"/>
      </w:pPr>
      <w:r>
        <w:t>ИНФОРМАЦИОННОЙ БЕЗОПАСНОСТИ В ЦЕЛЯХ ЗАЩИТЫ</w:t>
      </w:r>
    </w:p>
    <w:p w:rsidR="00FD6778" w:rsidRDefault="008C2519">
      <w:pPr>
        <w:pStyle w:val="ConsPlusTitle"/>
        <w:jc w:val="center"/>
      </w:pPr>
      <w:r>
        <w:t>ИНФОРМАЦИОННО-ТЕЛЕКОММУНИКАЦИОННЫХ ТЕХНОЛОГИЙ,</w:t>
      </w:r>
    </w:p>
    <w:p w:rsidR="00FD6778" w:rsidRDefault="008C2519">
      <w:pPr>
        <w:pStyle w:val="ConsPlusTitle"/>
        <w:jc w:val="center"/>
      </w:pPr>
      <w:r>
        <w:t>В ТОМ ЧИСЛЕ НАНОТЕХНОЛОГИЙ, ВЫСОКОПРОИЗВОДИТЕЛЬНЫХ</w:t>
      </w:r>
    </w:p>
    <w:p w:rsidR="00FD6778" w:rsidRDefault="008C2519">
      <w:pPr>
        <w:pStyle w:val="ConsPlusTitle"/>
        <w:jc w:val="center"/>
      </w:pPr>
      <w:r>
        <w:t>ВЫЧИСЛИТЕЛЬНЫХ СИСТЕМ, А ТАКЖЕ ПЕРСПЕКТИВНЫХ</w:t>
      </w:r>
    </w:p>
    <w:p w:rsidR="00FD6778" w:rsidRDefault="008C2519">
      <w:pPr>
        <w:pStyle w:val="ConsPlusTitle"/>
        <w:jc w:val="center"/>
      </w:pPr>
      <w:r>
        <w:t>СРЕДСТВ РАДИОЭЛЕКТРОННОЙ БОРЬБЫ</w:t>
      </w:r>
    </w:p>
    <w:p w:rsidR="00FD6778" w:rsidRDefault="00FD6778">
      <w:pPr>
        <w:pStyle w:val="ConsPlusNormal"/>
        <w:jc w:val="both"/>
      </w:pPr>
    </w:p>
    <w:p w:rsidR="00FD6778" w:rsidRDefault="008C2519">
      <w:pPr>
        <w:pStyle w:val="ConsPlusNormal"/>
        <w:ind w:firstLine="540"/>
        <w:jc w:val="both"/>
      </w:pPr>
      <w:r>
        <w:t xml:space="preserve">1. Настоящие Правила устанавливают порядок рассмотрения и оценки заявок на участие в конкурсном отборе на предоставление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в том числе </w:t>
      </w:r>
      <w:proofErr w:type="spellStart"/>
      <w:r>
        <w:t>нанотехнологий</w:t>
      </w:r>
      <w:proofErr w:type="spellEnd"/>
      <w:r>
        <w:t>, высокопроизводительных вычислительных систем, а также перспективных средств радиоэлектронной борьбы (далее - заявки).</w:t>
      </w:r>
    </w:p>
    <w:p w:rsidR="00FD6778" w:rsidRDefault="008C2519">
      <w:pPr>
        <w:pStyle w:val="ConsPlusNormal"/>
        <w:spacing w:before="240"/>
        <w:ind w:firstLine="540"/>
        <w:jc w:val="both"/>
      </w:pPr>
      <w:bookmarkStart w:id="19" w:name="Par188"/>
      <w:bookmarkEnd w:id="19"/>
      <w:r>
        <w:t>2. Членами конкурсной комиссии по отбору заявок (далее - конкурсная комиссия) в ходе рассмотрения и оценки заявок присваиваются: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а) 0 или 5 баллов в следующих случаях: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5 баллов - за соответствие критериям, установленным </w:t>
      </w:r>
      <w:hyperlink w:anchor="Par71" w:tooltip="6. Критериями конкурсного отбора являются:" w:history="1">
        <w:r>
          <w:rPr>
            <w:color w:val="0000FF"/>
          </w:rPr>
          <w:t>пунктом 6</w:t>
        </w:r>
      </w:hyperlink>
      <w:r>
        <w:t xml:space="preserve"> Правил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в том числе </w:t>
      </w:r>
      <w:proofErr w:type="spellStart"/>
      <w:r>
        <w:t>нанотехнологий</w:t>
      </w:r>
      <w:proofErr w:type="spellEnd"/>
      <w:r>
        <w:t xml:space="preserve">, высокопроизводительных вычислительных систем, а также перспективных средств радиоэлектронной борьбы, утвержденных постановлением Правительства Российской Федерации от 11 декабря 2020 г. N 2080 "Об утверждении Правил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в том числе </w:t>
      </w:r>
      <w:proofErr w:type="spellStart"/>
      <w:r>
        <w:t>нанотехнологий</w:t>
      </w:r>
      <w:proofErr w:type="spellEnd"/>
      <w:r>
        <w:t>, высокопроизводительных вычислительных систем, а также перспективных средств радиоэлектронной борьбы" (далее соответственно - Правила предоставления субсидий, критерии);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0 баллов - за несоответствие критериям;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б) от 0 до 3 баллов, при этом 3 - высший балл за обоснованность сметы затрат в соответствии с </w:t>
      </w:r>
      <w:hyperlink w:anchor="Par79" w:tooltip="в) смета затрат по направлениям расходования, предусмотренным пунктом 3 настоящих Правил, расчет которых осуществляется с использованием нормирования отдельных видов расходов, в частности расходов, связанных с оплатой труда работников, и накладных расходов." w:history="1">
        <w:r>
          <w:rPr>
            <w:color w:val="0000FF"/>
          </w:rPr>
          <w:t>подпунктом "в" пункта 7</w:t>
        </w:r>
      </w:hyperlink>
      <w:r>
        <w:t xml:space="preserve"> Правил предоставления субсидий, а 0 - низший балл.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3. Расчет суммы баллов (</w:t>
      </w:r>
      <w:proofErr w:type="spellStart"/>
      <w:r>
        <w:t>К</w:t>
      </w:r>
      <w:r>
        <w:rPr>
          <w:vertAlign w:val="subscript"/>
        </w:rPr>
        <w:t>i</w:t>
      </w:r>
      <w:proofErr w:type="spellEnd"/>
      <w:r>
        <w:t>) за соответствие критериям и обоснованность сметы затрат осуществляется по формуле:</w:t>
      </w:r>
    </w:p>
    <w:p w:rsidR="00FD6778" w:rsidRDefault="00FD6778">
      <w:pPr>
        <w:pStyle w:val="ConsPlusNormal"/>
        <w:jc w:val="both"/>
      </w:pPr>
    </w:p>
    <w:p w:rsidR="00FD6778" w:rsidRDefault="008C2519">
      <w:pPr>
        <w:pStyle w:val="ConsPlusNormal"/>
        <w:jc w:val="center"/>
      </w:pPr>
      <w:proofErr w:type="spellStart"/>
      <w:r>
        <w:t>К</w:t>
      </w:r>
      <w:r>
        <w:rPr>
          <w:vertAlign w:val="subscript"/>
        </w:rPr>
        <w:t>i</w:t>
      </w:r>
      <w:proofErr w:type="spellEnd"/>
      <w:r>
        <w:t xml:space="preserve"> = К</w:t>
      </w:r>
      <w:r>
        <w:rPr>
          <w:vertAlign w:val="subscript"/>
        </w:rPr>
        <w:t>1</w:t>
      </w:r>
      <w:r>
        <w:t xml:space="preserve"> + К</w:t>
      </w:r>
      <w:r>
        <w:rPr>
          <w:vertAlign w:val="subscript"/>
        </w:rPr>
        <w:t>2</w:t>
      </w:r>
      <w:r>
        <w:t xml:space="preserve"> + К</w:t>
      </w:r>
      <w:r>
        <w:rPr>
          <w:vertAlign w:val="subscript"/>
        </w:rPr>
        <w:t>3</w:t>
      </w:r>
      <w:r>
        <w:t xml:space="preserve"> + К</w:t>
      </w:r>
      <w:r>
        <w:rPr>
          <w:vertAlign w:val="subscript"/>
        </w:rPr>
        <w:t>4</w:t>
      </w:r>
      <w:r>
        <w:t xml:space="preserve"> + К</w:t>
      </w:r>
      <w:r>
        <w:rPr>
          <w:vertAlign w:val="subscript"/>
        </w:rPr>
        <w:t>5</w:t>
      </w:r>
      <w:r>
        <w:t>,</w:t>
      </w:r>
    </w:p>
    <w:p w:rsidR="00FD6778" w:rsidRDefault="00FD6778">
      <w:pPr>
        <w:pStyle w:val="ConsPlusNormal"/>
        <w:jc w:val="both"/>
      </w:pPr>
    </w:p>
    <w:p w:rsidR="00FD6778" w:rsidRDefault="008C2519">
      <w:pPr>
        <w:pStyle w:val="ConsPlusNormal"/>
        <w:ind w:firstLine="540"/>
        <w:jc w:val="both"/>
      </w:pPr>
      <w:r>
        <w:t>где: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К</w:t>
      </w:r>
      <w:r>
        <w:rPr>
          <w:vertAlign w:val="subscript"/>
        </w:rPr>
        <w:t>1</w:t>
      </w:r>
      <w:r>
        <w:t>, К</w:t>
      </w:r>
      <w:r>
        <w:rPr>
          <w:vertAlign w:val="subscript"/>
        </w:rPr>
        <w:t>2</w:t>
      </w:r>
      <w:r>
        <w:t>, К</w:t>
      </w:r>
      <w:r>
        <w:rPr>
          <w:vertAlign w:val="subscript"/>
        </w:rPr>
        <w:t>3</w:t>
      </w:r>
      <w:r>
        <w:t>, К</w:t>
      </w:r>
      <w:r>
        <w:rPr>
          <w:vertAlign w:val="subscript"/>
        </w:rPr>
        <w:t>4</w:t>
      </w:r>
      <w:r>
        <w:t xml:space="preserve"> - баллы, выставленные членами конкурсной комиссии, российскому юридическому лицу (далее - организация), участвующему в конкурсном отборе, за соответствие критериям;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К</w:t>
      </w:r>
      <w:r>
        <w:rPr>
          <w:vertAlign w:val="subscript"/>
        </w:rPr>
        <w:t>5</w:t>
      </w:r>
      <w:r>
        <w:t xml:space="preserve"> - балл, выставленный за обоснованность сметы затрат.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4. Результаты оценки отражаются каждым членом конкурсной комиссии отдельно по каждой заявке в конкурсном бюллетене.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 xml:space="preserve">5. По результатам подсчета баллов, выставленных за соответствие критериям, а также за </w:t>
      </w:r>
      <w:r>
        <w:lastRenderedPageBreak/>
        <w:t xml:space="preserve">обоснованность сметы затрат в соответствии с </w:t>
      </w:r>
      <w:hyperlink w:anchor="Par79" w:tooltip="в) смета затрат по направлениям расходования, предусмотренным пунктом 3 настоящих Правил, расчет которых осуществляется с использованием нормирования отдельных видов расходов, в частности расходов, связанных с оплатой труда работников, и накладных расходов." w:history="1">
        <w:r>
          <w:rPr>
            <w:color w:val="0000FF"/>
          </w:rPr>
          <w:t>подпунктом "в" пункта 7</w:t>
        </w:r>
      </w:hyperlink>
      <w:r>
        <w:t xml:space="preserve"> Правил предоставления субсидий, формируется рейтинг участников конкурсного отбора.</w:t>
      </w:r>
    </w:p>
    <w:p w:rsidR="00FD6778" w:rsidRDefault="008C2519">
      <w:pPr>
        <w:pStyle w:val="ConsPlusNormal"/>
        <w:spacing w:before="240"/>
        <w:ind w:firstLine="540"/>
        <w:jc w:val="both"/>
      </w:pPr>
      <w:bookmarkStart w:id="20" w:name="Par202"/>
      <w:bookmarkEnd w:id="20"/>
      <w:r>
        <w:t>6. Конкурсная комиссия не позднее 20 рабочих дней со дня окончания срока приема заявок принимает решение об определении организации - победителя конкурсного отбора.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7. Если в результате проведения конкурсного отбора не была выявлена заявка, соответствующая установленным критериям, конкурсная комиссия принимает решение о признании конкурсного отбора несостоявшимся.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8. Решение конкурсной комиссии об определении организации, победившей в конкурсном отборе, оформляется протоколом.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9. Победителем конкурсного отбора признается организация, соответствующая критериям и набравшая наибольшее количество баллов.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10. При равном количестве баллов победителем конкурсного отбора признается организация с более ранней датой регистрации заявки.</w:t>
      </w:r>
    </w:p>
    <w:p w:rsidR="00FD6778" w:rsidRDefault="008C2519">
      <w:pPr>
        <w:pStyle w:val="ConsPlusNormal"/>
        <w:spacing w:before="240"/>
        <w:ind w:firstLine="540"/>
        <w:jc w:val="both"/>
      </w:pPr>
      <w:r>
        <w:t>11. В случае отказа победителя конкурсного отбора от заключения соглашения о предоставлении субсидии в соответствии с типовой формой, утвержденной Министерством финансов Российской Федерации, право заключения соглашения предоставляется другой организации в соответствии с рейтингом, сформированным по результатам оценки заявок.</w:t>
      </w:r>
    </w:p>
    <w:p w:rsidR="00FD6778" w:rsidRDefault="00FD6778">
      <w:pPr>
        <w:pStyle w:val="ConsPlusNormal"/>
        <w:jc w:val="both"/>
      </w:pPr>
    </w:p>
    <w:p w:rsidR="00FD6778" w:rsidRDefault="00FD6778">
      <w:pPr>
        <w:pStyle w:val="ConsPlusNormal"/>
        <w:jc w:val="both"/>
      </w:pPr>
    </w:p>
    <w:p w:rsidR="008C2519" w:rsidRDefault="008C251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8C2519" w:rsidSect="001127F1">
      <w:headerReference w:type="default" r:id="rId20"/>
      <w:footerReference w:type="default" r:id="rId21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92A" w:rsidRDefault="006B592A">
      <w:pPr>
        <w:spacing w:after="0" w:line="240" w:lineRule="auto"/>
      </w:pPr>
      <w:r>
        <w:separator/>
      </w:r>
    </w:p>
  </w:endnote>
  <w:endnote w:type="continuationSeparator" w:id="0">
    <w:p w:rsidR="006B592A" w:rsidRDefault="006B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2F9" w:rsidRDefault="007072F9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3394"/>
      <w:gridCol w:w="3498"/>
      <w:gridCol w:w="3395"/>
    </w:tblGrid>
    <w:tr w:rsidR="007072F9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7072F9" w:rsidRDefault="007072F9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7072F9" w:rsidRDefault="001127F1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7072F9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7072F9" w:rsidRDefault="007072F9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1127F1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1127F1">
            <w:rPr>
              <w:rFonts w:ascii="Tahoma" w:hAnsi="Tahoma" w:cs="Tahoma"/>
              <w:sz w:val="20"/>
              <w:szCs w:val="20"/>
            </w:rPr>
            <w:fldChar w:fldCharType="separate"/>
          </w:r>
          <w:r w:rsidR="00DD31A2">
            <w:rPr>
              <w:rFonts w:ascii="Tahoma" w:hAnsi="Tahoma" w:cs="Tahoma"/>
              <w:noProof/>
              <w:sz w:val="20"/>
              <w:szCs w:val="20"/>
            </w:rPr>
            <w:t>8</w:t>
          </w:r>
          <w:r w:rsidR="001127F1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1127F1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1127F1">
            <w:rPr>
              <w:rFonts w:ascii="Tahoma" w:hAnsi="Tahoma" w:cs="Tahoma"/>
              <w:sz w:val="20"/>
              <w:szCs w:val="20"/>
            </w:rPr>
            <w:fldChar w:fldCharType="separate"/>
          </w:r>
          <w:r w:rsidR="00DD31A2">
            <w:rPr>
              <w:rFonts w:ascii="Tahoma" w:hAnsi="Tahoma" w:cs="Tahoma"/>
              <w:noProof/>
              <w:sz w:val="20"/>
              <w:szCs w:val="20"/>
            </w:rPr>
            <w:t>14</w:t>
          </w:r>
          <w:r w:rsidR="001127F1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7072F9" w:rsidRDefault="007072F9">
    <w:pPr>
      <w:pStyle w:val="ConsPlusNormal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92A" w:rsidRDefault="006B592A">
      <w:pPr>
        <w:spacing w:after="0" w:line="240" w:lineRule="auto"/>
      </w:pPr>
      <w:r>
        <w:separator/>
      </w:r>
    </w:p>
  </w:footnote>
  <w:footnote w:type="continuationSeparator" w:id="0">
    <w:p w:rsidR="006B592A" w:rsidRDefault="006B5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5555"/>
      <w:gridCol w:w="4732"/>
    </w:tblGrid>
    <w:tr w:rsidR="007072F9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7072F9" w:rsidRDefault="007072F9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11.12.2020 N 2080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субсидий из федерального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бюдже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7072F9" w:rsidRDefault="007072F9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7072F9" w:rsidRDefault="007072F9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7072F9" w:rsidRDefault="007072F9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1A1C68"/>
    <w:rsid w:val="001127F1"/>
    <w:rsid w:val="001A1C68"/>
    <w:rsid w:val="001D606D"/>
    <w:rsid w:val="0027600E"/>
    <w:rsid w:val="0032597B"/>
    <w:rsid w:val="003F7208"/>
    <w:rsid w:val="0045591B"/>
    <w:rsid w:val="005650ED"/>
    <w:rsid w:val="005F1DDE"/>
    <w:rsid w:val="006B592A"/>
    <w:rsid w:val="00706298"/>
    <w:rsid w:val="007072F9"/>
    <w:rsid w:val="00742573"/>
    <w:rsid w:val="00790E02"/>
    <w:rsid w:val="008C2519"/>
    <w:rsid w:val="00910888"/>
    <w:rsid w:val="009405AE"/>
    <w:rsid w:val="00A06072"/>
    <w:rsid w:val="00DD31A2"/>
    <w:rsid w:val="00EF6040"/>
    <w:rsid w:val="00FD6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7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127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1127F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1127F1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1127F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1127F1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1127F1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1127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1127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1127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63122&amp;date=20.01.2022&amp;dst=100015&amp;field=134" TargetMode="External"/><Relationship Id="rId13" Type="http://schemas.openxmlformats.org/officeDocument/2006/relationships/hyperlink" Target="https://login.consultant.ru/link/?req=doc&amp;base=LAW&amp;n=328931&amp;date=20.01.2022" TargetMode="External"/><Relationship Id="rId18" Type="http://schemas.openxmlformats.org/officeDocument/2006/relationships/hyperlink" Target="https://login.consultant.ru/link/?req=doc&amp;base=LAW&amp;n=328854&amp;date=20.01.2022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login.consultant.ru/link/?req=doc&amp;base=LAW&amp;n=328854&amp;date=20.01.2022" TargetMode="External"/><Relationship Id="rId12" Type="http://schemas.openxmlformats.org/officeDocument/2006/relationships/hyperlink" Target="https://login.consultant.ru/link/?req=doc&amp;base=LAW&amp;n=328854&amp;date=20.01.2022" TargetMode="External"/><Relationship Id="rId17" Type="http://schemas.openxmlformats.org/officeDocument/2006/relationships/hyperlink" Target="https://login.consultant.ru/link/?req=doc&amp;base=LAW&amp;n=328931&amp;date=20.01.202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328931&amp;date=20.01.2022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28931&amp;date=20.01.2022&amp;dst=100003&amp;field=134" TargetMode="External"/><Relationship Id="rId11" Type="http://schemas.openxmlformats.org/officeDocument/2006/relationships/hyperlink" Target="https://login.consultant.ru/link/?req=doc&amp;base=LAW&amp;n=328931&amp;date=20.01.202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328931&amp;date=20.01.202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2875&amp;date=20.01.2022" TargetMode="External"/><Relationship Id="rId19" Type="http://schemas.openxmlformats.org/officeDocument/2006/relationships/hyperlink" Target="https://login.consultant.ru/link/?req=doc&amp;base=LAW&amp;n=328931&amp;date=20.01.202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54540&amp;date=20.01.2022" TargetMode="External"/><Relationship Id="rId14" Type="http://schemas.openxmlformats.org/officeDocument/2006/relationships/hyperlink" Target="https://login.consultant.ru/link/?req=doc&amp;base=LAW&amp;n=328854&amp;date=20.01.2022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6831</Words>
  <Characters>38943</Characters>
  <Application>Microsoft Office Word</Application>
  <DocSecurity>2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11.12.2020 N 2080"Об утверждении Правил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</vt:lpstr>
    </vt:vector>
  </TitlesOfParts>
  <Company>КонсультантПлюс Версия 4021.00.20</Company>
  <LinksUpToDate>false</LinksUpToDate>
  <CharactersWithSpaces>45683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11.12.2020 N 2080"Об утверждении Правил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</dc:title>
  <dc:subject/>
  <dc:creator>Елсуков Павел Валериевич</dc:creator>
  <cp:keywords/>
  <dc:description/>
  <cp:lastModifiedBy>user</cp:lastModifiedBy>
  <cp:revision>4</cp:revision>
  <dcterms:created xsi:type="dcterms:W3CDTF">2022-04-27T12:54:00Z</dcterms:created>
  <dcterms:modified xsi:type="dcterms:W3CDTF">2022-07-21T08:25:00Z</dcterms:modified>
</cp:coreProperties>
</file>