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5A4" w:rsidRDefault="003C45A4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3C45A4" w:rsidRDefault="003C45A4">
      <w:pPr>
        <w:pStyle w:val="ConsPlusNormal"/>
        <w:jc w:val="both"/>
        <w:outlineLvl w:val="0"/>
      </w:pPr>
    </w:p>
    <w:p w:rsidR="003C45A4" w:rsidRDefault="003C45A4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3C45A4" w:rsidRDefault="003C45A4">
      <w:pPr>
        <w:pStyle w:val="ConsPlusTitle"/>
        <w:jc w:val="center"/>
      </w:pPr>
    </w:p>
    <w:p w:rsidR="003C45A4" w:rsidRDefault="003C45A4">
      <w:pPr>
        <w:pStyle w:val="ConsPlusTitle"/>
        <w:jc w:val="center"/>
      </w:pPr>
      <w:r>
        <w:t>ПОСТАНОВЛЕНИЕ</w:t>
      </w:r>
    </w:p>
    <w:p w:rsidR="003C45A4" w:rsidRDefault="003C45A4">
      <w:pPr>
        <w:pStyle w:val="ConsPlusTitle"/>
        <w:jc w:val="center"/>
      </w:pPr>
      <w:r>
        <w:t>от 13 декабря 2021 г. N 2276</w:t>
      </w:r>
    </w:p>
    <w:p w:rsidR="003C45A4" w:rsidRDefault="003C45A4">
      <w:pPr>
        <w:pStyle w:val="ConsPlusTitle"/>
        <w:jc w:val="center"/>
      </w:pPr>
    </w:p>
    <w:p w:rsidR="003C45A4" w:rsidRDefault="003C45A4">
      <w:pPr>
        <w:pStyle w:val="ConsPlusTitle"/>
        <w:jc w:val="center"/>
      </w:pPr>
      <w:r>
        <w:t>ОБ УТВЕРЖДЕНИИ ПРАВИЛ</w:t>
      </w:r>
    </w:p>
    <w:p w:rsidR="003C45A4" w:rsidRDefault="003C45A4">
      <w:pPr>
        <w:pStyle w:val="ConsPlusTitle"/>
        <w:jc w:val="center"/>
      </w:pPr>
      <w:r>
        <w:t>ПРЕДОСТАВЛЕНИЯ В 2022 - 2023 ГОДАХ ИЗ ФЕДЕРАЛЬНОГО БЮДЖЕТА</w:t>
      </w:r>
    </w:p>
    <w:p w:rsidR="003C45A4" w:rsidRDefault="003C45A4">
      <w:pPr>
        <w:pStyle w:val="ConsPlusTitle"/>
        <w:jc w:val="center"/>
      </w:pPr>
      <w:r>
        <w:t>СУБСИДИЙ АКЦИОНЕРНОМУ ОБЩЕСТВУ "ПЕРВЫЙ КАНАЛ", ФЕДЕРАЛЬНОМУ</w:t>
      </w:r>
    </w:p>
    <w:p w:rsidR="003C45A4" w:rsidRDefault="003C45A4">
      <w:pPr>
        <w:pStyle w:val="ConsPlusTitle"/>
        <w:jc w:val="center"/>
      </w:pPr>
      <w:r>
        <w:t>ГОСУДАРСТВЕННОМУ УНИТАРНОМУ ПРЕДПРИЯТИЮ "ВСЕРОССИЙСКАЯ</w:t>
      </w:r>
    </w:p>
    <w:p w:rsidR="003C45A4" w:rsidRDefault="003C45A4">
      <w:pPr>
        <w:pStyle w:val="ConsPlusTitle"/>
        <w:jc w:val="center"/>
      </w:pPr>
      <w:r>
        <w:t>ГОСУДАРСТВЕННАЯ ТЕЛЕВИЗИОННАЯ И РАДИОВЕЩАТЕЛЬНАЯ КОМПАНИЯ",</w:t>
      </w:r>
    </w:p>
    <w:p w:rsidR="003C45A4" w:rsidRDefault="003C45A4">
      <w:pPr>
        <w:pStyle w:val="ConsPlusTitle"/>
        <w:jc w:val="center"/>
      </w:pPr>
      <w:r>
        <w:t>ОБЩЕСТВУ С ОГРАНИЧЕННОЙ ОТВЕТСТВЕННОСТЬЮ "НАЦИОНАЛЬНЫЙ</w:t>
      </w:r>
    </w:p>
    <w:p w:rsidR="003C45A4" w:rsidRDefault="003C45A4">
      <w:pPr>
        <w:pStyle w:val="ConsPlusTitle"/>
        <w:jc w:val="center"/>
      </w:pPr>
      <w:r>
        <w:t>СПОРТИВНЫЙ ТЕЛЕКАНАЛ", АКЦИОНЕРНОМУ ОБЩЕСТВУ "ТЕЛЕКОМПАНИЯ</w:t>
      </w:r>
    </w:p>
    <w:p w:rsidR="003C45A4" w:rsidRDefault="003C45A4">
      <w:pPr>
        <w:pStyle w:val="ConsPlusTitle"/>
        <w:jc w:val="center"/>
      </w:pPr>
      <w:r>
        <w:t>НТВ", АКЦИОНЕРНОМУ ОБЩЕСТВУ "ТЕЛЕРАДИОКОМПАНИЯ "ПЕТЕРБУРГ",</w:t>
      </w:r>
    </w:p>
    <w:p w:rsidR="003C45A4" w:rsidRDefault="003C45A4">
      <w:pPr>
        <w:pStyle w:val="ConsPlusTitle"/>
        <w:jc w:val="center"/>
      </w:pPr>
      <w:r>
        <w:t>АКЦИОНЕРНОМУ ОБЩЕСТВУ "КАРУСЕЛЬ" И АКЦИОНЕРНОМУ</w:t>
      </w:r>
    </w:p>
    <w:p w:rsidR="003C45A4" w:rsidRDefault="003C45A4">
      <w:pPr>
        <w:pStyle w:val="ConsPlusTitle"/>
        <w:jc w:val="center"/>
      </w:pPr>
      <w:r>
        <w:t>ОБЩЕСТВУ "ТВ ЦЕНТР" НА ФИНАНСОВОЕ ОБЕСПЕЧЕНИЕ</w:t>
      </w:r>
    </w:p>
    <w:p w:rsidR="003C45A4" w:rsidRDefault="003C45A4">
      <w:pPr>
        <w:pStyle w:val="ConsPlusTitle"/>
        <w:jc w:val="center"/>
      </w:pPr>
      <w:r>
        <w:t>РАСХОДОВ, СВЯЗАННЫХ С ПРИОБРЕТЕНИЕМ И ВВОДОМ</w:t>
      </w:r>
    </w:p>
    <w:p w:rsidR="003C45A4" w:rsidRDefault="003C45A4">
      <w:pPr>
        <w:pStyle w:val="ConsPlusTitle"/>
        <w:jc w:val="center"/>
      </w:pPr>
      <w:r>
        <w:t>В ЭКСПЛУАТАЦИЮ ПРОГРАММНО-АППАРАТНЫХ КОМПЛЕКСОВ</w:t>
      </w:r>
    </w:p>
    <w:p w:rsidR="003C45A4" w:rsidRDefault="003C45A4">
      <w:pPr>
        <w:pStyle w:val="ConsPlusTitle"/>
        <w:jc w:val="center"/>
      </w:pPr>
      <w:r>
        <w:t>ДЛЯ ОРГАНИЗАЦИИ СКРЫТОГО СУБТИТРИРОВАНИЯ</w:t>
      </w:r>
    </w:p>
    <w:p w:rsidR="003C45A4" w:rsidRDefault="003C45A4">
      <w:pPr>
        <w:pStyle w:val="ConsPlusTitle"/>
        <w:jc w:val="center"/>
      </w:pPr>
      <w:r>
        <w:t>НА ОБЩЕРОССИЙСКИХ ОБЯЗАТЕЛЬНЫХ</w:t>
      </w:r>
    </w:p>
    <w:p w:rsidR="003C45A4" w:rsidRDefault="003C45A4">
      <w:pPr>
        <w:pStyle w:val="ConsPlusTitle"/>
        <w:jc w:val="center"/>
      </w:pPr>
      <w:r>
        <w:t>ОБЩЕДОСТУПНЫХ ТЕЛЕКАНАЛАХ</w:t>
      </w:r>
    </w:p>
    <w:p w:rsidR="003C45A4" w:rsidRDefault="003C45A4">
      <w:pPr>
        <w:pStyle w:val="ConsPlusNormal"/>
        <w:ind w:firstLine="540"/>
        <w:jc w:val="both"/>
      </w:pPr>
    </w:p>
    <w:p w:rsidR="003C45A4" w:rsidRDefault="003C45A4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9" w:history="1">
        <w:r>
          <w:rPr>
            <w:color w:val="0000FF"/>
          </w:rPr>
          <w:t>Правила</w:t>
        </w:r>
      </w:hyperlink>
      <w:r>
        <w:t xml:space="preserve"> предоставления в 2022 - 2023 годах из федерального бюджета субсидий акционерному обществу "Первый канал", федеральному государственному унитарному предприятию "Всероссийская государственная телевизионная и радиовещательная компания", обществу с ограниченной ответственностью "Национальный спортивный телеканал", акционерному обществу "Телекомпания НТВ", акционерному обществу "Телерадиокомпания "Петербург", акционерному обществу "Карусель" и акционерному обществу "ТВ Центр" на финансовое обеспечение расходов, связанных с приобретением и вводом в эксплуатацию программно-аппаратных комплексов для организации скрытого </w:t>
      </w:r>
      <w:proofErr w:type="spellStart"/>
      <w:r>
        <w:t>субтитрирования</w:t>
      </w:r>
      <w:proofErr w:type="spellEnd"/>
      <w:r>
        <w:t xml:space="preserve"> на общероссийских обязательных общедоступных телеканалах.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2022 г.</w:t>
      </w:r>
    </w:p>
    <w:p w:rsidR="003C45A4" w:rsidRDefault="003C45A4">
      <w:pPr>
        <w:pStyle w:val="ConsPlusNormal"/>
        <w:ind w:firstLine="540"/>
        <w:jc w:val="both"/>
      </w:pPr>
    </w:p>
    <w:p w:rsidR="003C45A4" w:rsidRDefault="003C45A4">
      <w:pPr>
        <w:pStyle w:val="ConsPlusNormal"/>
        <w:jc w:val="right"/>
      </w:pPr>
      <w:r>
        <w:t>Председатель Правительства</w:t>
      </w:r>
    </w:p>
    <w:p w:rsidR="003C45A4" w:rsidRDefault="003C45A4">
      <w:pPr>
        <w:pStyle w:val="ConsPlusNormal"/>
        <w:jc w:val="right"/>
      </w:pPr>
      <w:r>
        <w:t>Российской Федерации</w:t>
      </w:r>
    </w:p>
    <w:p w:rsidR="003C45A4" w:rsidRDefault="003C45A4">
      <w:pPr>
        <w:pStyle w:val="ConsPlusNormal"/>
        <w:jc w:val="right"/>
      </w:pPr>
      <w:r>
        <w:t>М.МИШУСТИН</w:t>
      </w:r>
    </w:p>
    <w:p w:rsidR="003C45A4" w:rsidRDefault="003C45A4">
      <w:pPr>
        <w:pStyle w:val="ConsPlusNormal"/>
        <w:jc w:val="right"/>
      </w:pPr>
    </w:p>
    <w:p w:rsidR="003C45A4" w:rsidRDefault="003C45A4">
      <w:pPr>
        <w:pStyle w:val="ConsPlusNormal"/>
        <w:jc w:val="right"/>
      </w:pPr>
    </w:p>
    <w:p w:rsidR="003C45A4" w:rsidRDefault="003C45A4">
      <w:pPr>
        <w:pStyle w:val="ConsPlusNormal"/>
        <w:jc w:val="right"/>
      </w:pPr>
    </w:p>
    <w:p w:rsidR="003C45A4" w:rsidRDefault="003C45A4">
      <w:pPr>
        <w:pStyle w:val="ConsPlusNormal"/>
        <w:jc w:val="right"/>
      </w:pPr>
    </w:p>
    <w:p w:rsidR="003C45A4" w:rsidRDefault="003C45A4">
      <w:pPr>
        <w:pStyle w:val="ConsPlusNormal"/>
        <w:jc w:val="right"/>
      </w:pPr>
    </w:p>
    <w:p w:rsidR="003C45A4" w:rsidRDefault="003C45A4">
      <w:pPr>
        <w:pStyle w:val="ConsPlusNormal"/>
        <w:jc w:val="right"/>
        <w:outlineLvl w:val="0"/>
      </w:pPr>
      <w:r>
        <w:t>Утверждены</w:t>
      </w:r>
    </w:p>
    <w:p w:rsidR="003C45A4" w:rsidRDefault="003C45A4">
      <w:pPr>
        <w:pStyle w:val="ConsPlusNormal"/>
        <w:jc w:val="right"/>
      </w:pPr>
      <w:r>
        <w:t>постановлением Правительства</w:t>
      </w:r>
    </w:p>
    <w:p w:rsidR="003C45A4" w:rsidRDefault="003C45A4">
      <w:pPr>
        <w:pStyle w:val="ConsPlusNormal"/>
        <w:jc w:val="right"/>
      </w:pPr>
      <w:r>
        <w:t>Российской Федерации</w:t>
      </w:r>
    </w:p>
    <w:p w:rsidR="003C45A4" w:rsidRDefault="003C45A4">
      <w:pPr>
        <w:pStyle w:val="ConsPlusNormal"/>
        <w:jc w:val="right"/>
      </w:pPr>
      <w:r>
        <w:t>от 13 декабря 2021 г. N 2276</w:t>
      </w:r>
    </w:p>
    <w:p w:rsidR="003C45A4" w:rsidRDefault="003C45A4">
      <w:pPr>
        <w:pStyle w:val="ConsPlusNormal"/>
        <w:jc w:val="center"/>
      </w:pPr>
    </w:p>
    <w:p w:rsidR="003C45A4" w:rsidRDefault="003C45A4">
      <w:pPr>
        <w:pStyle w:val="ConsPlusTitle"/>
        <w:jc w:val="center"/>
      </w:pPr>
      <w:bookmarkStart w:id="0" w:name="P39"/>
      <w:bookmarkEnd w:id="0"/>
      <w:r>
        <w:t>ПРАВИЛА</w:t>
      </w:r>
    </w:p>
    <w:p w:rsidR="003C45A4" w:rsidRDefault="003C45A4">
      <w:pPr>
        <w:pStyle w:val="ConsPlusTitle"/>
        <w:jc w:val="center"/>
      </w:pPr>
      <w:r>
        <w:t>ПРЕДОСТАВЛЕНИЯ В 2022 - 2023 ГОДАХ ИЗ ФЕДЕРАЛЬНОГО БЮДЖЕТА</w:t>
      </w:r>
    </w:p>
    <w:p w:rsidR="003C45A4" w:rsidRDefault="003C45A4">
      <w:pPr>
        <w:pStyle w:val="ConsPlusTitle"/>
        <w:jc w:val="center"/>
      </w:pPr>
      <w:r>
        <w:t>СУБСИДИЙ АКЦИОНЕРНОМУ ОБЩЕСТВУ "ПЕРВЫЙ КАНАЛ", ФЕДЕРАЛЬНОМУ</w:t>
      </w:r>
    </w:p>
    <w:p w:rsidR="003C45A4" w:rsidRDefault="003C45A4">
      <w:pPr>
        <w:pStyle w:val="ConsPlusTitle"/>
        <w:jc w:val="center"/>
      </w:pPr>
      <w:r>
        <w:lastRenderedPageBreak/>
        <w:t>ГОСУДАРСТВЕННОМУ УНИТАРНОМУ ПРЕДПРИЯТИЮ "ВСЕРОССИЙСКАЯ</w:t>
      </w:r>
    </w:p>
    <w:p w:rsidR="003C45A4" w:rsidRDefault="003C45A4">
      <w:pPr>
        <w:pStyle w:val="ConsPlusTitle"/>
        <w:jc w:val="center"/>
      </w:pPr>
      <w:r>
        <w:t>ГОСУДАРСТВЕННАЯ ТЕЛЕВИЗИОННАЯ И РАДИОВЕЩАТЕЛЬНАЯ КОМПАНИЯ",</w:t>
      </w:r>
    </w:p>
    <w:p w:rsidR="003C45A4" w:rsidRDefault="003C45A4">
      <w:pPr>
        <w:pStyle w:val="ConsPlusTitle"/>
        <w:jc w:val="center"/>
      </w:pPr>
      <w:r>
        <w:t>ОБЩЕСТВУ С ОГРАНИЧЕННОЙ ОТВЕТСТВЕННОСТЬЮ "НАЦИОНАЛЬНЫЙ</w:t>
      </w:r>
    </w:p>
    <w:p w:rsidR="003C45A4" w:rsidRDefault="003C45A4">
      <w:pPr>
        <w:pStyle w:val="ConsPlusTitle"/>
        <w:jc w:val="center"/>
      </w:pPr>
      <w:r>
        <w:t>СПОРТИВНЫЙ ТЕЛЕКАНАЛ", АКЦИОНЕРНОМУ ОБЩЕСТВУ "ТЕЛЕКОМПАНИЯ</w:t>
      </w:r>
    </w:p>
    <w:p w:rsidR="003C45A4" w:rsidRDefault="003C45A4">
      <w:pPr>
        <w:pStyle w:val="ConsPlusTitle"/>
        <w:jc w:val="center"/>
      </w:pPr>
      <w:r>
        <w:t>НТВ", АКЦИОНЕРНОМУ ОБЩЕСТВУ "ТЕЛЕРАДИОКОМПАНИЯ "ПЕТЕРБУРГ",</w:t>
      </w:r>
    </w:p>
    <w:p w:rsidR="003C45A4" w:rsidRDefault="003C45A4">
      <w:pPr>
        <w:pStyle w:val="ConsPlusTitle"/>
        <w:jc w:val="center"/>
      </w:pPr>
      <w:r>
        <w:t>АКЦИОНЕРНОМУ ОБЩЕСТВУ "КАРУСЕЛЬ" И АКЦИОНЕРНОМУ</w:t>
      </w:r>
    </w:p>
    <w:p w:rsidR="003C45A4" w:rsidRDefault="003C45A4">
      <w:pPr>
        <w:pStyle w:val="ConsPlusTitle"/>
        <w:jc w:val="center"/>
      </w:pPr>
      <w:r>
        <w:t>ОБЩЕСТВУ "ТВ ЦЕНТР" НА ФИНАНСОВОЕ ОБЕСПЕЧЕНИЕ</w:t>
      </w:r>
    </w:p>
    <w:p w:rsidR="003C45A4" w:rsidRDefault="003C45A4">
      <w:pPr>
        <w:pStyle w:val="ConsPlusTitle"/>
        <w:jc w:val="center"/>
      </w:pPr>
      <w:r>
        <w:t>РАСХОДОВ, СВЯЗАННЫХ С ПРИОБРЕТЕНИЕМ И ВВОДОМ</w:t>
      </w:r>
    </w:p>
    <w:p w:rsidR="003C45A4" w:rsidRDefault="003C45A4">
      <w:pPr>
        <w:pStyle w:val="ConsPlusTitle"/>
        <w:jc w:val="center"/>
      </w:pPr>
      <w:r>
        <w:t>В ЭКСПЛУАТАЦИЮ ПРОГРАММНО-АППАРАТНЫХ КОМПЛЕКСОВ</w:t>
      </w:r>
    </w:p>
    <w:p w:rsidR="003C45A4" w:rsidRDefault="003C45A4">
      <w:pPr>
        <w:pStyle w:val="ConsPlusTitle"/>
        <w:jc w:val="center"/>
      </w:pPr>
      <w:r>
        <w:t>ДЛЯ ОРГАНИЗАЦИИ СКРЫТОГО СУБТИТРИРОВАНИЯ</w:t>
      </w:r>
    </w:p>
    <w:p w:rsidR="003C45A4" w:rsidRDefault="003C45A4">
      <w:pPr>
        <w:pStyle w:val="ConsPlusTitle"/>
        <w:jc w:val="center"/>
      </w:pPr>
      <w:r>
        <w:t>НА ОБЩЕРОССИЙСКИХ ОБЯЗАТЕЛЬНЫХ</w:t>
      </w:r>
    </w:p>
    <w:p w:rsidR="003C45A4" w:rsidRDefault="003C45A4">
      <w:pPr>
        <w:pStyle w:val="ConsPlusTitle"/>
        <w:jc w:val="center"/>
      </w:pPr>
      <w:r>
        <w:t>ОБЩЕДОСТУПНЫХ ТЕЛЕКАНАЛАХ</w:t>
      </w:r>
    </w:p>
    <w:p w:rsidR="003C45A4" w:rsidRDefault="003C45A4">
      <w:pPr>
        <w:pStyle w:val="ConsPlusNormal"/>
        <w:jc w:val="center"/>
      </w:pPr>
    </w:p>
    <w:p w:rsidR="003C45A4" w:rsidRDefault="003C45A4">
      <w:pPr>
        <w:pStyle w:val="ConsPlusNormal"/>
        <w:ind w:firstLine="540"/>
        <w:jc w:val="both"/>
      </w:pPr>
      <w:bookmarkStart w:id="1" w:name="P55"/>
      <w:bookmarkEnd w:id="1"/>
      <w:proofErr w:type="gramStart"/>
      <w:r>
        <w:t xml:space="preserve">1. </w:t>
      </w:r>
      <w:r w:rsidR="00C47843" w:rsidRPr="00C47843">
        <w:t>{</w:t>
      </w:r>
      <w:r w:rsidR="00DB113B">
        <w:t>2</w:t>
      </w:r>
      <w:r w:rsidR="00C47843" w:rsidRPr="00C47843">
        <w:t xml:space="preserve">} </w:t>
      </w:r>
      <w:r>
        <w:t xml:space="preserve">Настоящие Правила устанавливают цели, условия и порядок предоставления в 2022 - 2023 годах из федерального бюджета субсидий акционерному обществу "Первый канал", федеральному государственному унитарному предприятию "Всероссийская государственная телевизионная и радиовещательная компания", обществу с ограниченной ответственностью "Национальный спортивный телеканал", акционерному обществу "Телекомпания НТВ", </w:t>
      </w:r>
      <w:r w:rsidR="005C7C2B" w:rsidRPr="00C47843">
        <w:t>{</w:t>
      </w:r>
      <w:r w:rsidR="005C7C2B">
        <w:t>2</w:t>
      </w:r>
      <w:r w:rsidR="005C7C2B" w:rsidRPr="00C47843">
        <w:t>} {</w:t>
      </w:r>
      <w:r w:rsidR="005C7C2B">
        <w:t>2</w:t>
      </w:r>
      <w:r w:rsidR="005C7C2B" w:rsidRPr="00C47843">
        <w:t xml:space="preserve">} </w:t>
      </w:r>
      <w:r>
        <w:t>акционерному обществу "Телерадиокомпания "Петербург", акционерному обществу "Карусель" и акционерному обществу "ТВ Центр" на</w:t>
      </w:r>
      <w:r w:rsidR="009C31DD" w:rsidRPr="009C31DD">
        <w:t xml:space="preserve"> </w:t>
      </w:r>
      <w:r>
        <w:t xml:space="preserve"> финансовое обеспечение</w:t>
      </w:r>
      <w:proofErr w:type="gramEnd"/>
      <w:r>
        <w:t xml:space="preserve"> расходов, связанных с приобретением и вводом в эксплуатацию программно-аппаратных комплексов для организации </w:t>
      </w:r>
      <w:proofErr w:type="gramStart"/>
      <w:r>
        <w:t>скрытого</w:t>
      </w:r>
      <w:proofErr w:type="gramEnd"/>
      <w:r>
        <w:t xml:space="preserve"> </w:t>
      </w:r>
      <w:proofErr w:type="spellStart"/>
      <w:r>
        <w:t>субтитрирования</w:t>
      </w:r>
      <w:proofErr w:type="spellEnd"/>
      <w:r>
        <w:t xml:space="preserve"> на общероссийских</w:t>
      </w:r>
      <w:r w:rsidR="009C31DD">
        <w:t xml:space="preserve"> </w:t>
      </w:r>
      <w:r>
        <w:t xml:space="preserve">обязательных общедоступных телеканалах (далее соответственно - субсидии, получатели субсидий, оборудование), в рамках государственной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Российской Федерации "Доступная среда".</w:t>
      </w:r>
      <w:r w:rsidR="00C47843" w:rsidRPr="00C47843">
        <w:t>{</w:t>
      </w:r>
      <w:r w:rsidR="00DB113B">
        <w:t>2</w:t>
      </w:r>
      <w:r w:rsidR="00C47843" w:rsidRPr="00C47843">
        <w:t>}</w:t>
      </w:r>
    </w:p>
    <w:p w:rsidR="003C45A4" w:rsidRDefault="003C45A4">
      <w:pPr>
        <w:pStyle w:val="ConsPlusNormal"/>
        <w:spacing w:before="220"/>
        <w:ind w:firstLine="540"/>
        <w:jc w:val="both"/>
      </w:pPr>
      <w:bookmarkStart w:id="2" w:name="P56"/>
      <w:bookmarkEnd w:id="2"/>
      <w:r>
        <w:t xml:space="preserve">2. </w:t>
      </w:r>
      <w:r w:rsidR="00C47843" w:rsidRPr="00C47843">
        <w:t>{</w:t>
      </w:r>
      <w:r w:rsidR="00C47843">
        <w:t>2</w:t>
      </w:r>
      <w:r w:rsidR="00C47843" w:rsidRPr="00C47843">
        <w:t xml:space="preserve">} </w:t>
      </w:r>
      <w:r>
        <w:t xml:space="preserve">Субсидии предоставляются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финансовое обеспечение следующих расходов, связанных с достижением целей, указанных в </w:t>
      </w:r>
      <w:hyperlink w:anchor="P55" w:history="1">
        <w:r>
          <w:rPr>
            <w:color w:val="0000FF"/>
          </w:rPr>
          <w:t>пункте 1</w:t>
        </w:r>
      </w:hyperlink>
      <w:r>
        <w:t xml:space="preserve"> настоящих Правил:</w:t>
      </w:r>
      <w:r w:rsidR="00C47843" w:rsidRPr="00C4784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47843" w:rsidRPr="00C47843">
        <w:t>{2}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а) </w:t>
      </w:r>
      <w:r w:rsidR="00C47843" w:rsidRPr="00C47843">
        <w:t xml:space="preserve">{2} </w:t>
      </w:r>
      <w:r>
        <w:t>приобретение и ввод в эксплуатацию оборудования, включая комплектующие;</w:t>
      </w:r>
      <w:r w:rsidR="00C47843" w:rsidRPr="00C4784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47843" w:rsidRPr="00C47843">
        <w:t>{2}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б) </w:t>
      </w:r>
      <w:r w:rsidR="00C47843" w:rsidRPr="00C47843">
        <w:t xml:space="preserve">{2} </w:t>
      </w:r>
      <w:r>
        <w:t>оплата работ по монтажу, инсталляции и пусконаладке оборудования;</w:t>
      </w:r>
      <w:r w:rsidR="00C47843" w:rsidRPr="00C4784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47843" w:rsidRPr="00C47843">
        <w:t>{2}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в) </w:t>
      </w:r>
      <w:r w:rsidR="00C47843" w:rsidRPr="00C47843">
        <w:t xml:space="preserve">{2} </w:t>
      </w:r>
      <w:r>
        <w:t>уплата налогов, сборов и иных обязательных платежей, связанных с приобретением оборудования;</w:t>
      </w:r>
      <w:r w:rsidR="00C47843" w:rsidRPr="00C4784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47843" w:rsidRPr="00C47843">
        <w:t>{2}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г) </w:t>
      </w:r>
      <w:r w:rsidR="00C47843" w:rsidRPr="00C47843">
        <w:t xml:space="preserve">{2} </w:t>
      </w:r>
      <w:r>
        <w:t xml:space="preserve">оплата лицензий на использование программного обеспечения и работ по установке, внедрению, конфигурированию и модернизации программ, а также по поддержке и обновлению лицензионного программного обеспечения, в том числе баз данных, используемых при организации скрытого </w:t>
      </w:r>
      <w:proofErr w:type="spellStart"/>
      <w:r>
        <w:t>субтитрирования</w:t>
      </w:r>
      <w:proofErr w:type="spellEnd"/>
      <w:r>
        <w:t>.</w:t>
      </w:r>
      <w:r w:rsidR="00C47843" w:rsidRPr="00C4784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47843" w:rsidRPr="00C47843">
        <w:t>{2}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3. </w:t>
      </w:r>
      <w:r w:rsidR="00C47843" w:rsidRPr="00C47843">
        <w:t xml:space="preserve">{7} </w:t>
      </w:r>
      <w:r>
        <w:t>Сведения (информация) о субсидиях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C47843" w:rsidRPr="00C47843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C47843" w:rsidRPr="00C47843">
        <w:t>{7}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4. </w:t>
      </w:r>
      <w:r w:rsidR="00C47843" w:rsidRPr="00C47843">
        <w:t>{</w:t>
      </w:r>
      <w:r w:rsidR="00C47843">
        <w:t>22</w:t>
      </w:r>
      <w:r w:rsidR="00C47843" w:rsidRPr="00C47843">
        <w:t xml:space="preserve">} </w:t>
      </w:r>
      <w:r>
        <w:t xml:space="preserve">Размер субсидий рассчитывается как сумма расходов по направлениям, предусмотренным </w:t>
      </w:r>
      <w:hyperlink w:anchor="P56" w:history="1">
        <w:r>
          <w:rPr>
            <w:color w:val="0000FF"/>
          </w:rPr>
          <w:t>пунктом 2</w:t>
        </w:r>
      </w:hyperlink>
      <w:r>
        <w:t xml:space="preserve"> настоящих Правил, для достижения целей, указанных в </w:t>
      </w:r>
      <w:hyperlink w:anchor="P5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47843" w:rsidRPr="00C47843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C47843" w:rsidRPr="00C47843">
        <w:t>{</w:t>
      </w:r>
      <w:r w:rsidR="00C47843">
        <w:t>22</w:t>
      </w:r>
      <w:r w:rsidR="00C47843" w:rsidRPr="00C47843">
        <w:t>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5. </w:t>
      </w:r>
      <w:r w:rsidR="00322376" w:rsidRPr="00322376">
        <w:t xml:space="preserve">{24} </w:t>
      </w:r>
      <w:r>
        <w:t xml:space="preserve">Субсидии предоставляются на основании соглашений о предоставлении субсидий, заключенных между Министерством цифрового развития, связи и массовых коммуникаций Российской Федерации и получателями субсидий (далее - соглашения о предоставлении </w:t>
      </w:r>
      <w:r>
        <w:lastRenderedPageBreak/>
        <w:t>субсидий) в государственной интегрированной информационной системе управления общественными финансами "Электронный бюджет".</w:t>
      </w:r>
      <w:r w:rsidR="00B002D1">
        <w:t xml:space="preserve"> </w:t>
      </w:r>
      <w:r w:rsidR="00322376" w:rsidRPr="00322376">
        <w:t>{24}</w:t>
      </w:r>
    </w:p>
    <w:p w:rsidR="003C45A4" w:rsidRDefault="00322376">
      <w:pPr>
        <w:pStyle w:val="ConsPlusNormal"/>
        <w:spacing w:before="220"/>
        <w:ind w:firstLine="540"/>
        <w:jc w:val="both"/>
      </w:pPr>
      <w:r w:rsidRPr="00322376">
        <w:t xml:space="preserve">{24} </w:t>
      </w:r>
      <w:r w:rsidR="003C45A4">
        <w:t xml:space="preserve">Соглашения о предоставлении субсидий, в том числе дополнительные соглашения к ним, предусматривающие внесение изменений, или дополнительные соглашения о расторжении соглашений о предоставлении субсидий, заключаются в соответствии с типовой </w:t>
      </w:r>
      <w:hyperlink r:id="rId7" w:history="1">
        <w:r w:rsidR="003C45A4">
          <w:rPr>
            <w:color w:val="0000FF"/>
          </w:rPr>
          <w:t>формой</w:t>
        </w:r>
      </w:hyperlink>
      <w:r w:rsidR="003C45A4">
        <w:t>, установленной Министерством финансов Российской Федерации.</w:t>
      </w:r>
      <w:r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22376">
        <w:t>{24}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6. </w:t>
      </w:r>
      <w:r w:rsidR="00322376" w:rsidRPr="00322376">
        <w:t xml:space="preserve">{24} </w:t>
      </w:r>
      <w:r>
        <w:t>В соглашениях о предоставлении субсидий предусматриваются в том числе следующие положения:</w:t>
      </w:r>
      <w:r w:rsidR="00322376"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2376" w:rsidRPr="00322376">
        <w:t>{24}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а) </w:t>
      </w:r>
      <w:r w:rsidR="00322376" w:rsidRPr="00322376">
        <w:t xml:space="preserve">{24} </w:t>
      </w:r>
      <w:r>
        <w:t xml:space="preserve">значения результата предоставления субсидий, предусмотренного </w:t>
      </w:r>
      <w:hyperlink w:anchor="P89" w:history="1">
        <w:r>
          <w:rPr>
            <w:color w:val="0000FF"/>
          </w:rPr>
          <w:t>пунктом 12</w:t>
        </w:r>
      </w:hyperlink>
      <w:r>
        <w:t xml:space="preserve"> настоящих Правил;</w:t>
      </w:r>
      <w:r w:rsidR="00322376"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2376" w:rsidRPr="00322376">
        <w:t>{24}</w:t>
      </w:r>
    </w:p>
    <w:p w:rsidR="003C45A4" w:rsidRDefault="003C45A4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322376" w:rsidRPr="00322376">
        <w:t xml:space="preserve">{24} </w:t>
      </w:r>
      <w:r>
        <w:t xml:space="preserve">согласие получателей субсидий, за исключением федерального государственного унитарного предприятия "Всероссийская государственная телевизионная и радиовещательная компания", на проведение Министерством цифрового развития, связи и массовых коммуникаций Российской Федерации и органом государственного финансового контроля проверок соблюдения целей, </w:t>
      </w:r>
      <w:r w:rsidR="005C7C2B" w:rsidRPr="00322376">
        <w:t xml:space="preserve">{24} {24} </w:t>
      </w:r>
      <w:r>
        <w:t>условий и порядка</w:t>
      </w:r>
      <w:r w:rsidR="008D7E6C">
        <w:t xml:space="preserve"> </w:t>
      </w:r>
      <w:r>
        <w:t>предоставления субсидий, а также обязательство получателей субсидий по включению в договоры (соглашения), заключенные в целях исполнения обязательств по соглашениям</w:t>
      </w:r>
      <w:proofErr w:type="gramEnd"/>
      <w:r>
        <w:t xml:space="preserve"> о предоставлении субсидий, положений о согласии лиц, являющихся поставщиками (подрядчиками, исполнителями), на проведение указанных проверок;</w:t>
      </w:r>
      <w:r w:rsidR="00322376"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2376" w:rsidRPr="00322376">
        <w:t>{24}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в) </w:t>
      </w:r>
      <w:r w:rsidR="00322376" w:rsidRPr="00322376">
        <w:t xml:space="preserve">{24} </w:t>
      </w:r>
      <w:r>
        <w:t>условие о согласовании новых условий соглашений о предоставлении субсидий или об их расторжении при недостижении согласия по новым условиям в случае уменьшения Министерству цифрового развития, связи и массовых коммуникаций Российской Федерации как получателю средств федерального бюджета ранее доведенных лимитов бюджетных обязательств, приводящего к невозможности предоставления субсидий в размерах, определенных в соглашениях о предоставлении субсидий;</w:t>
      </w:r>
      <w:r w:rsidR="00322376"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2376" w:rsidRPr="00322376">
        <w:t>{24}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г) </w:t>
      </w:r>
      <w:r w:rsidR="00322376" w:rsidRPr="00322376">
        <w:t xml:space="preserve">{24} </w:t>
      </w:r>
      <w:r>
        <w:t>условие о возможности возмещения за счет субсидий расходов, произведенных получателями субсидий для приобретения и ввода в эксплуатацию оборудования за счет собственных средств до заключения соглашений о предоставлении субсидий, при условии представления в территориальный орган Федерального казначейства документов, подтверждающих фактически произведенные расходы;</w:t>
      </w:r>
      <w:r w:rsidR="00322376"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2376" w:rsidRPr="00322376">
        <w:t>{24}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д) </w:t>
      </w:r>
      <w:r w:rsidR="00322376" w:rsidRPr="00322376">
        <w:t xml:space="preserve">{24} </w:t>
      </w:r>
      <w:r>
        <w:t>условие о перечислении в доход федерального бюджета в порядке, установленном бюджетным законодательством Российской Федерации, не использованных в отчетном финансовом году остатков субсидий, в отношении которых Министерством цифрового развития, связи и массовых коммуникаций Российской Федерации не принято решение о наличии потребности в направлении их на те же цели в текущем финансовом году;</w:t>
      </w:r>
      <w:r w:rsidR="00322376"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2376" w:rsidRPr="00322376">
        <w:t>{24}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е) </w:t>
      </w:r>
      <w:r w:rsidR="00322376" w:rsidRPr="00322376">
        <w:t xml:space="preserve">{24} </w:t>
      </w:r>
      <w:r>
        <w:t>положения о казначейском сопровождении субсидий, установленные правилами казначейского сопровождения в соответствии с бюджетным законодательством Российской Федерации.</w:t>
      </w:r>
      <w:r w:rsidR="00322376"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2376" w:rsidRPr="00322376">
        <w:t>{24}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7. </w:t>
      </w:r>
      <w:r w:rsidR="00D642AA" w:rsidRPr="00D642AA">
        <w:t>{24}</w:t>
      </w:r>
      <w:r>
        <w:t>Условиями предоставления субсидий являются:</w:t>
      </w:r>
      <w:r w:rsidR="00D642AA" w:rsidRPr="00D642A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D642AA" w:rsidRPr="00D642AA">
        <w:t>{24}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а) </w:t>
      </w:r>
      <w:r w:rsidR="00322376" w:rsidRPr="00322376">
        <w:t>{3</w:t>
      </w:r>
      <w:r w:rsidR="00322376">
        <w:t>2</w:t>
      </w:r>
      <w:r w:rsidR="00322376" w:rsidRPr="00322376">
        <w:t xml:space="preserve">} </w:t>
      </w:r>
      <w:r>
        <w:t>согласие получателей субсидий, за исключением федерального государственного унитарного предприятия "Всероссийская государственная телевизионная и радиовещательная компания", на проведение Министерством цифрового развития, связи и массовых коммуникаций Российской Федерации и органом государственного финансового контроля проверок соблюдения целей, условий и порядка предоставления субсидий, установленных настоящими Правилами;</w:t>
      </w:r>
      <w:r w:rsidR="00322376"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2376" w:rsidRPr="00322376">
        <w:t>{32}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б) </w:t>
      </w:r>
      <w:r w:rsidR="00322376" w:rsidRPr="00322376">
        <w:t>{</w:t>
      </w:r>
      <w:r w:rsidR="00322376">
        <w:t>31</w:t>
      </w:r>
      <w:r w:rsidR="00322376" w:rsidRPr="00322376">
        <w:t xml:space="preserve">} </w:t>
      </w:r>
      <w:r>
        <w:t xml:space="preserve">запрет на приобретение за счет субсидий получателями субсидий, а также иными юридическими лицами, получающими субсидии на основании договоров, заключенных с </w:t>
      </w:r>
      <w:r>
        <w:lastRenderedPageBreak/>
        <w:t xml:space="preserve">получателями субсидий,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либо иных операций, связанных с достижением целей, указанных в </w:t>
      </w:r>
      <w:hyperlink w:anchor="P5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22376" w:rsidRPr="0032237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2376" w:rsidRPr="00322376">
        <w:t>{31}</w:t>
      </w:r>
    </w:p>
    <w:p w:rsidR="003C45A4" w:rsidRDefault="003C45A4">
      <w:pPr>
        <w:pStyle w:val="ConsPlusNormal"/>
        <w:spacing w:before="220"/>
        <w:ind w:firstLine="540"/>
        <w:jc w:val="both"/>
      </w:pPr>
      <w:bookmarkStart w:id="3" w:name="P75"/>
      <w:bookmarkEnd w:id="3"/>
      <w:r>
        <w:t xml:space="preserve">8. </w:t>
      </w:r>
      <w:r w:rsidR="00BC67F7" w:rsidRPr="00BC67F7">
        <w:t>{</w:t>
      </w:r>
      <w:r w:rsidR="00BC67F7">
        <w:t>11</w:t>
      </w:r>
      <w:r w:rsidR="00BC67F7" w:rsidRPr="00BC67F7">
        <w:t>}</w:t>
      </w:r>
      <w:r w:rsidR="00BC67F7">
        <w:t xml:space="preserve"> </w:t>
      </w:r>
      <w:r>
        <w:t>Получатели субсидий по состоянию на 15-е число месяца, предшествующего месяцу, в котором планируется заключение соглашений о предоставлении субсидий, должны соответствовать следующим требованиям: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{11}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а) </w:t>
      </w:r>
      <w:r w:rsidR="00BC67F7" w:rsidRPr="00BC67F7">
        <w:t xml:space="preserve">{11} </w:t>
      </w:r>
      <w:r>
        <w:t>у получателей субсидий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{11}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б) </w:t>
      </w:r>
      <w:r w:rsidR="00BC67F7" w:rsidRPr="00BC67F7">
        <w:t xml:space="preserve">{11} </w:t>
      </w:r>
      <w:r>
        <w:t>у получателей субсидий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{11}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в) </w:t>
      </w:r>
      <w:r w:rsidR="00BC67F7" w:rsidRPr="00BC67F7">
        <w:t xml:space="preserve">{11} </w:t>
      </w:r>
      <w:r>
        <w:t>получатели субсидий не находятся в процессе реорганизации (за исключением реорганизации в форме присоединения к получателям субсидий других юридических лиц), ликвидации, в отношении получателей субсидий не введена процедура банкротства, деятельность получателей субсидий не приостановлена в порядке, предусмотренном законодательством Российской Федерации;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{11}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г) </w:t>
      </w:r>
      <w:r w:rsidR="00BC67F7" w:rsidRPr="00BC67F7">
        <w:t xml:space="preserve">{11} </w:t>
      </w:r>
      <w:r>
        <w:t xml:space="preserve">получатели субсидий не получают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5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{11}</w:t>
      </w:r>
    </w:p>
    <w:p w:rsidR="003C45A4" w:rsidRDefault="003C45A4">
      <w:pPr>
        <w:pStyle w:val="ConsPlusNormal"/>
        <w:spacing w:before="220"/>
        <w:ind w:firstLine="540"/>
        <w:jc w:val="both"/>
      </w:pPr>
      <w:bookmarkStart w:id="4" w:name="P80"/>
      <w:bookmarkEnd w:id="4"/>
      <w:r>
        <w:t xml:space="preserve">9. </w:t>
      </w:r>
      <w:r w:rsidR="00BC67F7" w:rsidRPr="00BC67F7">
        <w:t>{1</w:t>
      </w:r>
      <w:r w:rsidR="00BC67F7">
        <w:t>2</w:t>
      </w:r>
      <w:r w:rsidR="00BC67F7" w:rsidRPr="00BC67F7">
        <w:t xml:space="preserve">} </w:t>
      </w:r>
      <w:r>
        <w:t>Субсидия предоставляется при условии представления получателем субсидии в Министерство цифрового развития, связи и массовых коммуникаций Российской Федерации следующих надлежаще оформленных документов: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{12}</w:t>
      </w:r>
    </w:p>
    <w:p w:rsidR="003C45A4" w:rsidRDefault="003C45A4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BC67F7" w:rsidRPr="00BC67F7">
        <w:t xml:space="preserve">{12} </w:t>
      </w:r>
      <w:r>
        <w:t xml:space="preserve">справка, подписанная руководителем (иным уполномоченным лицом) получателя субсидии, подтверждающая, что получатель субсидии по состоянию на 15-е число месяца, предшествующего месяцу, в котором планируется заключение соглашения о предоставлении субсидии, не находится в процессе реорганизации </w:t>
      </w:r>
      <w:r w:rsidR="005C7C2B" w:rsidRPr="00BC67F7">
        <w:t xml:space="preserve">{12} {12} </w:t>
      </w:r>
      <w:r>
        <w:t>(за исключением реорганизации в форме присоединения к получателю субсидии другого юридического лица), ликвидации, в отношении получателя субсидии не введена процедура банкротства, деятельность получателя</w:t>
      </w:r>
      <w:proofErr w:type="gramEnd"/>
      <w:r>
        <w:t xml:space="preserve"> субсидии не </w:t>
      </w:r>
      <w:proofErr w:type="gramStart"/>
      <w:r>
        <w:t>приостановлена</w:t>
      </w:r>
      <w:proofErr w:type="gramEnd"/>
      <w:r>
        <w:t xml:space="preserve"> в порядке, предусмотренном законодательством Российской Федерации;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{12}</w:t>
      </w:r>
    </w:p>
    <w:p w:rsidR="003C45A4" w:rsidRDefault="003C45A4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BC67F7" w:rsidRPr="00BC67F7">
        <w:t xml:space="preserve">{12} </w:t>
      </w:r>
      <w:r>
        <w:t>справка, подписанная руководителем (иным уполномоченным лицом) получателя субсидии, подтверждающая отсутствие у получателя субсидии по состоянию на 15-е число месяца, предшествующего месяцу, в котором планируется</w:t>
      </w:r>
      <w:r w:rsidR="00D27399">
        <w:t xml:space="preserve"> </w:t>
      </w:r>
      <w:r>
        <w:t xml:space="preserve">заключение соглашения о предоставлении субсидии, </w:t>
      </w:r>
      <w:r w:rsidR="005C7C2B" w:rsidRPr="00BC67F7">
        <w:t xml:space="preserve">{12} {12} </w:t>
      </w:r>
      <w:r>
        <w:t>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proofErr w:type="gramEnd"/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{12}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в) </w:t>
      </w:r>
      <w:r w:rsidR="00BC67F7" w:rsidRPr="00BC67F7">
        <w:t xml:space="preserve">{12} </w:t>
      </w:r>
      <w:r>
        <w:t xml:space="preserve">справка, подписанная руководителем (иным уполномоченным лицом) получателя субсидии, подтверждающая отсутствие у получателя субсидии по состоянию на 15-е число месяца, предшествующего месяцу, в котором планируется заключение соглашения о предоставлении субсидии, просроченной задолженности по возврату в федеральный бюджет субсидий, </w:t>
      </w:r>
      <w:r w:rsidR="005C7C2B" w:rsidRPr="00BC67F7">
        <w:t xml:space="preserve">{12} {12} </w:t>
      </w:r>
      <w:r>
        <w:t xml:space="preserve">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задолженности (неурегулированной) по денежным обязательствам перед Российской Федерацией;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{12}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lastRenderedPageBreak/>
        <w:t xml:space="preserve">г) </w:t>
      </w:r>
      <w:r w:rsidR="00BC67F7" w:rsidRPr="00BC67F7">
        <w:t xml:space="preserve">{12} </w:t>
      </w:r>
      <w:r>
        <w:t xml:space="preserve">справка, подписанная руководителем (иным уполномоченным лицом) получателя субсидии, подтверждающая, что получатель субсидии по состоянию на 15-е число месяца, предшествующего месяцу, в котором планируется заключение соглашения о предоставлении субсидии,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55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{12}</w:t>
      </w:r>
    </w:p>
    <w:p w:rsidR="003C45A4" w:rsidRDefault="003C45A4">
      <w:pPr>
        <w:pStyle w:val="ConsPlusNormal"/>
        <w:spacing w:before="220"/>
        <w:ind w:firstLine="540"/>
        <w:jc w:val="both"/>
      </w:pPr>
      <w:proofErr w:type="gramStart"/>
      <w:r>
        <w:t xml:space="preserve">д) </w:t>
      </w:r>
      <w:r w:rsidR="00BC67F7" w:rsidRPr="00BC67F7">
        <w:t xml:space="preserve">{12} </w:t>
      </w:r>
      <w:r>
        <w:t xml:space="preserve">справка, подписанная руководителем (иным уполномоченным лицом), главным бухгалтером (при наличии) или иным должностным лицом, на которое возлагается ведение бухгалтерского учета, получателя субсидии, подтверждающая, что получатель субсидии по состоянию на 15-е число месяца, предшествующего месяцу, в котором планируется заключение соглашения о предоставлении субсидии, </w:t>
      </w:r>
      <w:r w:rsidR="005C7C2B" w:rsidRPr="00BC67F7">
        <w:t xml:space="preserve">{12} {12} </w:t>
      </w:r>
      <w:r>
        <w:t>не является иностранным юридическим лицом, а также российским юридическим лицом, в уставном (складочном)</w:t>
      </w:r>
      <w:r w:rsidR="00D27399" w:rsidRPr="00D2739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t>капитале</w:t>
      </w:r>
      <w:proofErr w:type="gramEnd"/>
      <w:r>
        <w:t xml:space="preserve"> </w:t>
      </w:r>
      <w:proofErr w:type="gramStart"/>
      <w:r>
        <w:t>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</w:t>
      </w:r>
      <w:r w:rsidR="005C7C2B">
        <w:t xml:space="preserve"> </w:t>
      </w:r>
      <w:bookmarkStart w:id="5" w:name="_GoBack"/>
      <w:bookmarkEnd w:id="5"/>
      <w:r w:rsidR="005C7C2B" w:rsidRPr="00BC67F7">
        <w:t xml:space="preserve">{12} {12} </w:t>
      </w:r>
      <w:r>
        <w:t xml:space="preserve">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BC67F7" w:rsidRPr="00BC67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C67F7" w:rsidRPr="00BC67F7">
        <w:t>{12}</w:t>
      </w:r>
      <w:proofErr w:type="gramEnd"/>
    </w:p>
    <w:p w:rsidR="003C45A4" w:rsidRDefault="003C45A4">
      <w:pPr>
        <w:pStyle w:val="ConsPlusNormal"/>
        <w:spacing w:before="220"/>
        <w:ind w:firstLine="540"/>
        <w:jc w:val="both"/>
      </w:pPr>
      <w:bookmarkStart w:id="6" w:name="P86"/>
      <w:bookmarkEnd w:id="6"/>
      <w:r>
        <w:t xml:space="preserve">10. </w:t>
      </w:r>
      <w:r w:rsidR="00CC1C03" w:rsidRPr="00CC1C03">
        <w:t>{</w:t>
      </w:r>
      <w:r w:rsidR="00CC1C03">
        <w:t>20</w:t>
      </w:r>
      <w:r w:rsidR="00CC1C03" w:rsidRPr="00CC1C03">
        <w:t xml:space="preserve">} </w:t>
      </w:r>
      <w:r>
        <w:t xml:space="preserve">Министерство цифрового развития, связи и массовых коммуникаций Российской Федерации рассматривает документы, указанные в </w:t>
      </w:r>
      <w:hyperlink w:anchor="P80" w:history="1">
        <w:r>
          <w:rPr>
            <w:color w:val="0000FF"/>
          </w:rPr>
          <w:t>пункте 9</w:t>
        </w:r>
      </w:hyperlink>
      <w:r>
        <w:t xml:space="preserve"> настоящих Правил, в течение 10 рабочих дней со дня их представления.</w:t>
      </w:r>
      <w:r w:rsidR="00CC1C03" w:rsidRPr="00CC1C0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C1C03" w:rsidRPr="00CC1C03">
        <w:t>{</w:t>
      </w:r>
      <w:r w:rsidR="00CC1C03">
        <w:t>20</w:t>
      </w:r>
      <w:r w:rsidR="00CC1C03" w:rsidRPr="00CC1C03">
        <w:t>}</w:t>
      </w:r>
    </w:p>
    <w:p w:rsidR="003C45A4" w:rsidRDefault="00CC1C03">
      <w:pPr>
        <w:pStyle w:val="ConsPlusNormal"/>
        <w:spacing w:before="220"/>
        <w:ind w:firstLine="540"/>
        <w:jc w:val="both"/>
      </w:pPr>
      <w:r w:rsidRPr="00CC1C03">
        <w:t>{</w:t>
      </w:r>
      <w:r>
        <w:t>21</w:t>
      </w:r>
      <w:r w:rsidRPr="00CC1C03">
        <w:t xml:space="preserve">} </w:t>
      </w:r>
      <w:r w:rsidR="003C45A4">
        <w:t xml:space="preserve">Несоответствие получателей субсидий требованиям, предусмотренным </w:t>
      </w:r>
      <w:hyperlink w:anchor="P75" w:history="1">
        <w:r w:rsidR="003C45A4">
          <w:rPr>
            <w:color w:val="0000FF"/>
          </w:rPr>
          <w:t>пунктом 8</w:t>
        </w:r>
      </w:hyperlink>
      <w:r w:rsidR="003C45A4">
        <w:t xml:space="preserve"> настоящих Правил, или непредставление (представление не в полном объеме) получателями субсидий документов, указанных в </w:t>
      </w:r>
      <w:hyperlink w:anchor="P80" w:history="1">
        <w:r w:rsidR="003C45A4">
          <w:rPr>
            <w:color w:val="0000FF"/>
          </w:rPr>
          <w:t>пункте 9</w:t>
        </w:r>
      </w:hyperlink>
      <w:r w:rsidR="003C45A4">
        <w:t xml:space="preserve"> настоящих Правил, а также установление факта недостоверности сведений, содержащихся в представленных документах, являются основаниями для отказа в предоставлении субсидий.</w:t>
      </w:r>
      <w:r w:rsidRPr="00CC1C0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CC1C03">
        <w:t>{21}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11. </w:t>
      </w:r>
      <w:r w:rsidR="0076377A" w:rsidRPr="0076377A">
        <w:t>{</w:t>
      </w:r>
      <w:r w:rsidR="0076377A">
        <w:t>35</w:t>
      </w:r>
      <w:r w:rsidR="0076377A" w:rsidRPr="0076377A">
        <w:t xml:space="preserve">} </w:t>
      </w:r>
      <w:r>
        <w:t xml:space="preserve">В случае отказа в предоставлении субсидий по основаниям, указанным в </w:t>
      </w:r>
      <w:hyperlink w:anchor="P86" w:history="1">
        <w:r>
          <w:rPr>
            <w:color w:val="0000FF"/>
          </w:rPr>
          <w:t>пункте 10</w:t>
        </w:r>
      </w:hyperlink>
      <w:r>
        <w:t xml:space="preserve"> настоящих Правил, получатели субсидий вправе повторно представить в Министерство цифрового развития, связи и массовых коммуникаций Российской Федерации документы, указанные в </w:t>
      </w:r>
      <w:hyperlink w:anchor="P80" w:history="1">
        <w:r>
          <w:rPr>
            <w:color w:val="0000FF"/>
          </w:rPr>
          <w:t>пункте 9</w:t>
        </w:r>
      </w:hyperlink>
      <w:r>
        <w:t xml:space="preserve"> настоящих Правил.</w:t>
      </w:r>
      <w:r w:rsidR="0076377A" w:rsidRPr="0076377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6377A" w:rsidRPr="0076377A">
        <w:t>{35}</w:t>
      </w:r>
    </w:p>
    <w:p w:rsidR="003C45A4" w:rsidRDefault="003C45A4">
      <w:pPr>
        <w:pStyle w:val="ConsPlusNormal"/>
        <w:spacing w:before="220"/>
        <w:ind w:firstLine="540"/>
        <w:jc w:val="both"/>
      </w:pPr>
      <w:bookmarkStart w:id="7" w:name="P89"/>
      <w:bookmarkEnd w:id="7"/>
      <w:r>
        <w:t xml:space="preserve">12. </w:t>
      </w:r>
      <w:r w:rsidR="0076377A" w:rsidRPr="0076377A">
        <w:t>{</w:t>
      </w:r>
      <w:r w:rsidR="0076377A">
        <w:t>27</w:t>
      </w:r>
      <w:r w:rsidR="0076377A" w:rsidRPr="0076377A">
        <w:t xml:space="preserve">} </w:t>
      </w:r>
      <w:r>
        <w:t>Результатом предоставления субсидий является количество телеканалов, на которых произведена модернизация оборудования.</w:t>
      </w:r>
      <w:r w:rsidR="0076377A" w:rsidRPr="0076377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6377A" w:rsidRPr="0076377A">
        <w:t>{</w:t>
      </w:r>
      <w:r w:rsidR="0076377A">
        <w:t>27</w:t>
      </w:r>
      <w:r w:rsidR="0076377A" w:rsidRPr="0076377A">
        <w:t>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13. </w:t>
      </w:r>
      <w:r w:rsidR="0076377A" w:rsidRPr="0076377A">
        <w:t>{</w:t>
      </w:r>
      <w:r w:rsidR="0076377A">
        <w:t>29</w:t>
      </w:r>
      <w:r w:rsidR="0076377A" w:rsidRPr="0076377A">
        <w:t xml:space="preserve">} </w:t>
      </w:r>
      <w:r>
        <w:t>Перечисление субсидий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получателями субсидий в территориальный орган Федерального казначейства платежных документов для оплаты денежного обязательства получателей субсидий.</w:t>
      </w:r>
      <w:r w:rsidR="0076377A" w:rsidRPr="0076377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6377A" w:rsidRPr="0076377A">
        <w:t>{</w:t>
      </w:r>
      <w:r w:rsidR="0076377A">
        <w:t>29</w:t>
      </w:r>
      <w:r w:rsidR="0076377A" w:rsidRPr="0076377A">
        <w:t>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14. </w:t>
      </w:r>
      <w:r w:rsidR="0076377A" w:rsidRPr="0076377A">
        <w:t>{3</w:t>
      </w:r>
      <w:r w:rsidR="0076377A">
        <w:t>7</w:t>
      </w:r>
      <w:r w:rsidR="0076377A" w:rsidRPr="0076377A">
        <w:t xml:space="preserve">}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получателями субсидий целей, условий и порядка предоставления субсидий.</w:t>
      </w:r>
      <w:r w:rsidR="0076377A" w:rsidRPr="0076377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6377A" w:rsidRPr="0076377A">
        <w:t>{3</w:t>
      </w:r>
      <w:r w:rsidR="0076377A">
        <w:t>7</w:t>
      </w:r>
      <w:r w:rsidR="0076377A" w:rsidRPr="0076377A">
        <w:t>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15. </w:t>
      </w:r>
      <w:r w:rsidR="00CC1C03" w:rsidRPr="00CC1C03">
        <w:t>{</w:t>
      </w:r>
      <w:r w:rsidR="00CC1C03">
        <w:t>26</w:t>
      </w:r>
      <w:r w:rsidR="00CC1C03" w:rsidRPr="00CC1C03">
        <w:t xml:space="preserve">} </w:t>
      </w:r>
      <w:r>
        <w:t xml:space="preserve">Министерство цифрового развития, связи и массовых коммуникаций Российской Федерации проводит мониторинг достижения результата предоставления субсидий, исходя из достижения значений результата предоставления субсидий, определенных соглашениями о предоставлении субсидий, и событий, отражающих факт завершения соответствующего мероприятия по получению результата предоставления субсидий (контрольная точка), в </w:t>
      </w:r>
      <w:hyperlink r:id="rId8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  <w:r w:rsidR="00CC1C03" w:rsidRPr="00CC1C0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C1C03" w:rsidRPr="00CC1C03">
        <w:t>{</w:t>
      </w:r>
      <w:r w:rsidR="00CC1C03">
        <w:t>26</w:t>
      </w:r>
      <w:r w:rsidR="00CC1C03" w:rsidRPr="00CC1C03">
        <w:t>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lastRenderedPageBreak/>
        <w:t xml:space="preserve">16. </w:t>
      </w:r>
      <w:r w:rsidR="00CC1C03" w:rsidRPr="00CC1C03">
        <w:t>{</w:t>
      </w:r>
      <w:r w:rsidR="00CC1C03">
        <w:t>38</w:t>
      </w:r>
      <w:r w:rsidR="00CC1C03" w:rsidRPr="00CC1C03">
        <w:t xml:space="preserve">} </w:t>
      </w:r>
      <w:r>
        <w:t xml:space="preserve">В случае установления в ходе проверок, проведенных Министерством цифрового развития, связи и массовых коммуникаций Российской Федерации и органом государственного финансового контроля, факта несоблюдения целей, условий и порядка предоставления субсидий, а также недостижения значений результата предоставления субсидий, указанного в </w:t>
      </w:r>
      <w:hyperlink w:anchor="P89" w:history="1">
        <w:r>
          <w:rPr>
            <w:color w:val="0000FF"/>
          </w:rPr>
          <w:t>пункте 12</w:t>
        </w:r>
      </w:hyperlink>
      <w:r>
        <w:t xml:space="preserve"> настоящих Правил, соответствующие средства подлежат возврату в доход федерального бюджета в порядке, установленном бюджетным законодательством Российской Федерации:</w:t>
      </w:r>
      <w:r w:rsidR="00CC1C03" w:rsidRPr="00CC1C0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C1C03" w:rsidRPr="00CC1C03">
        <w:t>{38}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а) </w:t>
      </w:r>
      <w:r w:rsidR="00CC1C03" w:rsidRPr="00CC1C03">
        <w:t xml:space="preserve">{38} </w:t>
      </w:r>
      <w:r>
        <w:t>на основании требования Министерства цифрового развития, связи и массовых коммуникаций Российской Федерации - в течение 30 календарных дней со дня получения указанного требования;</w:t>
      </w:r>
      <w:r w:rsidR="00CC1C03" w:rsidRPr="00CC1C0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C1C03" w:rsidRPr="00CC1C03">
        <w:t>{38}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 xml:space="preserve">б) </w:t>
      </w:r>
      <w:r w:rsidR="00CC1C03" w:rsidRPr="00CC1C03">
        <w:t xml:space="preserve">{38}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CC1C03" w:rsidRPr="00CC1C0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C1C03" w:rsidRPr="00CC1C03">
        <w:t>{38}</w:t>
      </w:r>
    </w:p>
    <w:p w:rsidR="003C45A4" w:rsidRDefault="003C45A4">
      <w:pPr>
        <w:pStyle w:val="ConsPlusNormal"/>
        <w:spacing w:before="220"/>
        <w:ind w:firstLine="540"/>
        <w:jc w:val="both"/>
      </w:pPr>
      <w:r>
        <w:t>17.</w:t>
      </w:r>
      <w:r w:rsidR="00CC1C03" w:rsidRPr="00CC1C0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C1C03" w:rsidRPr="00CC1C03">
        <w:t>{3</w:t>
      </w:r>
      <w:r w:rsidR="00CC1C03">
        <w:t>6</w:t>
      </w:r>
      <w:r w:rsidR="00CC1C03" w:rsidRPr="00CC1C03">
        <w:t xml:space="preserve">} </w:t>
      </w:r>
      <w:r>
        <w:t xml:space="preserve"> Отчет о достижении значений результата предоставления субсидий, указанного в </w:t>
      </w:r>
      <w:hyperlink w:anchor="P89" w:history="1">
        <w:r>
          <w:rPr>
            <w:color w:val="0000FF"/>
          </w:rPr>
          <w:t>пункте 12</w:t>
        </w:r>
      </w:hyperlink>
      <w:r>
        <w:t xml:space="preserve"> настоящих Правил, и отчет о расходах, источником финансового обеспечения которых являются субсидии, представляются получателями субсидий до 20-го числа месяца, следующего за отчетным кварталом, а за IV квартал - не позднее 20-го рабочего дня года, следующего за отчетным, по формам, определенным типовой формой соглашения о предоставлении субсидии, установленной Министерством финансов Российской Федерации.</w:t>
      </w:r>
      <w:r w:rsidR="00CC1C03" w:rsidRPr="00CC1C03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C1C03" w:rsidRPr="00CC1C03">
        <w:t>{3</w:t>
      </w:r>
      <w:r w:rsidR="00CC1C03">
        <w:t>6</w:t>
      </w:r>
      <w:r w:rsidR="00CC1C03" w:rsidRPr="00CC1C03">
        <w:t>}</w:t>
      </w:r>
    </w:p>
    <w:p w:rsidR="003C45A4" w:rsidRDefault="003C45A4">
      <w:pPr>
        <w:pStyle w:val="ConsPlusNormal"/>
        <w:jc w:val="both"/>
      </w:pPr>
    </w:p>
    <w:p w:rsidR="003C45A4" w:rsidRDefault="003C45A4">
      <w:pPr>
        <w:pStyle w:val="ConsPlusNormal"/>
        <w:jc w:val="both"/>
      </w:pPr>
    </w:p>
    <w:p w:rsidR="003C45A4" w:rsidRDefault="003C45A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A76E6" w:rsidRDefault="00CA76E6"/>
    <w:sectPr w:rsidR="00CA76E6" w:rsidSect="0035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A4"/>
    <w:rsid w:val="00321C95"/>
    <w:rsid w:val="00322376"/>
    <w:rsid w:val="003C45A4"/>
    <w:rsid w:val="005C7C2B"/>
    <w:rsid w:val="0076377A"/>
    <w:rsid w:val="008D7E6C"/>
    <w:rsid w:val="009C31DD"/>
    <w:rsid w:val="00B002D1"/>
    <w:rsid w:val="00BC67F7"/>
    <w:rsid w:val="00C47843"/>
    <w:rsid w:val="00CA76E6"/>
    <w:rsid w:val="00CC1C03"/>
    <w:rsid w:val="00D27399"/>
    <w:rsid w:val="00D642AA"/>
    <w:rsid w:val="00DB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C45A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C45A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C45A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C45A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C45A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C45A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1B69C4BD4885E1C49AC9C7FBDD1C305D5C1962DCF07FCE9C246AB1AC2E1FCA2D4D4EB184BAA0C8EDC88790D6A5197A9EEC8AC08301DD9C5p8ZA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1B69C4BD4885E1C49AC9C7FBDD1C305D2C8902DCA07FCE9C246AB1AC2E1FCA2C6D4B31449A3128FDB9D2F5C2Cp0Z6J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1B69C4BD4885E1C49AC9C7FBDD1C305D2C89E21C908FCE9C246AB1AC2E1FCA2D4D4EB1A4FAF0987D4D77C187B0998A2F9D6A8122C1FDBpCZ5J" TargetMode="External"/><Relationship Id="rId5" Type="http://schemas.openxmlformats.org/officeDocument/2006/relationships/hyperlink" Target="https://www.consultant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2699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Яна</cp:lastModifiedBy>
  <cp:revision>3</cp:revision>
  <dcterms:created xsi:type="dcterms:W3CDTF">2022-06-13T17:48:00Z</dcterms:created>
  <dcterms:modified xsi:type="dcterms:W3CDTF">2022-07-06T13:06:00Z</dcterms:modified>
</cp:coreProperties>
</file>