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332F" w14:textId="77777777" w:rsidR="00FD6778" w:rsidRDefault="00FD6778">
      <w:pPr>
        <w:pStyle w:val="ConsPlusNormal"/>
        <w:jc w:val="both"/>
        <w:outlineLvl w:val="0"/>
      </w:pPr>
    </w:p>
    <w:p w14:paraId="3BD388C3" w14:textId="77777777" w:rsidR="00FD6778" w:rsidRDefault="008C2519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3D326FE4" w14:textId="77777777" w:rsidR="00FD6778" w:rsidRDefault="00FD6778">
      <w:pPr>
        <w:pStyle w:val="ConsPlusTitle"/>
        <w:jc w:val="center"/>
      </w:pPr>
    </w:p>
    <w:p w14:paraId="52FB4981" w14:textId="77777777" w:rsidR="00FD6778" w:rsidRDefault="008C2519">
      <w:pPr>
        <w:pStyle w:val="ConsPlusTitle"/>
        <w:jc w:val="center"/>
      </w:pPr>
      <w:r>
        <w:t>ПОСТАНОВЛЕНИЕ</w:t>
      </w:r>
    </w:p>
    <w:p w14:paraId="0D3FC53D" w14:textId="77777777" w:rsidR="00FD6778" w:rsidRDefault="008C2519">
      <w:pPr>
        <w:pStyle w:val="ConsPlusTitle"/>
        <w:jc w:val="center"/>
      </w:pPr>
      <w:r>
        <w:t>от 11 декабря 2020 г. N 2080</w:t>
      </w:r>
    </w:p>
    <w:p w14:paraId="627E73CC" w14:textId="77777777" w:rsidR="00FD6778" w:rsidRDefault="00FD6778">
      <w:pPr>
        <w:pStyle w:val="ConsPlusTitle"/>
        <w:jc w:val="center"/>
      </w:pPr>
    </w:p>
    <w:p w14:paraId="282D539E" w14:textId="77777777" w:rsidR="00FD6778" w:rsidRDefault="008C2519">
      <w:pPr>
        <w:pStyle w:val="ConsPlusTitle"/>
        <w:jc w:val="center"/>
      </w:pPr>
      <w:r>
        <w:t>ОБ УТВЕРЖДЕНИИ ПРАВИЛ</w:t>
      </w:r>
    </w:p>
    <w:p w14:paraId="6DEDAD90" w14:textId="77777777" w:rsidR="00FD6778" w:rsidRDefault="008C2519">
      <w:pPr>
        <w:pStyle w:val="ConsPlusTitle"/>
        <w:jc w:val="center"/>
      </w:pPr>
      <w:r>
        <w:t>ПРЕДОСТАВЛЕНИЯ СУБСИДИЙ ИЗ ФЕДЕРАЛЬНОГО БЮДЖЕТА РОССИЙСКОМУ</w:t>
      </w:r>
    </w:p>
    <w:p w14:paraId="52284CFF" w14:textId="77777777" w:rsidR="00FD6778" w:rsidRDefault="008C2519">
      <w:pPr>
        <w:pStyle w:val="ConsPlusTitle"/>
        <w:jc w:val="center"/>
      </w:pPr>
      <w:r>
        <w:t>ЮРИДИЧЕСКОМУ ЛИЦУ НА ПРОВЕДЕНИЕ АНАЛИЗА РАЗВИТИЯ ЗАРУБЕЖНЫХ</w:t>
      </w:r>
    </w:p>
    <w:p w14:paraId="6F1EAAD3" w14:textId="77777777" w:rsidR="00FD6778" w:rsidRDefault="008C2519">
      <w:pPr>
        <w:pStyle w:val="ConsPlusTitle"/>
        <w:jc w:val="center"/>
      </w:pPr>
      <w:r>
        <w:t>РАЗРАБОТОК ОБЕСПЕЧЕНИЯ ИНФОРМАЦИОННОЙ БЕЗОПАСНОСТИ В ЦЕЛЯХ</w:t>
      </w:r>
    </w:p>
    <w:p w14:paraId="068C58D7" w14:textId="77777777" w:rsidR="00FD6778" w:rsidRDefault="008C2519">
      <w:pPr>
        <w:pStyle w:val="ConsPlusTitle"/>
        <w:jc w:val="center"/>
      </w:pPr>
      <w:r>
        <w:t>ЗАЩИТЫ ИНФОРМАЦИОННО-ТЕЛЕКОММУНИКАЦИОННЫХ ТЕХНОЛОГИЙ,</w:t>
      </w:r>
    </w:p>
    <w:p w14:paraId="5138F111" w14:textId="77777777" w:rsidR="00FD6778" w:rsidRDefault="008C2519">
      <w:pPr>
        <w:pStyle w:val="ConsPlusTitle"/>
        <w:jc w:val="center"/>
      </w:pPr>
      <w:r>
        <w:t>В ТОМ ЧИСЛЕ НАНОТЕХНОЛОГИЙ, ВЫСОКОПРОИЗВОДИТЕЛЬНЫХ</w:t>
      </w:r>
    </w:p>
    <w:p w14:paraId="10850586" w14:textId="77777777" w:rsidR="00FD6778" w:rsidRDefault="008C2519">
      <w:pPr>
        <w:pStyle w:val="ConsPlusTitle"/>
        <w:jc w:val="center"/>
      </w:pPr>
      <w:r>
        <w:t>ВЫЧИСЛИТЕЛЬНЫХ СИСТЕМ, А ТАКЖЕ ПЕРСПЕКТИВНЫХ СРЕДСТВ</w:t>
      </w:r>
    </w:p>
    <w:p w14:paraId="5A31B22E" w14:textId="77777777" w:rsidR="00FD6778" w:rsidRDefault="008C2519">
      <w:pPr>
        <w:pStyle w:val="ConsPlusTitle"/>
        <w:jc w:val="center"/>
      </w:pPr>
      <w:r>
        <w:t>РАДИОЭЛЕКТРОННОЙ БОРЬБЫ</w:t>
      </w:r>
    </w:p>
    <w:p w14:paraId="3F8D7A02" w14:textId="77777777" w:rsidR="00FD6778" w:rsidRDefault="00FD6778">
      <w:pPr>
        <w:pStyle w:val="ConsPlusNormal"/>
        <w:jc w:val="both"/>
      </w:pPr>
    </w:p>
    <w:p w14:paraId="318E7CC3" w14:textId="77777777" w:rsidR="00FD6778" w:rsidRDefault="008C251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2551D1B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нанотехнологий, высокопроизводительных вычислительных систем, а также перспективных средств радиоэлектронной борьбы.</w:t>
      </w:r>
    </w:p>
    <w:p w14:paraId="564A6D99" w14:textId="77777777" w:rsidR="00FD6778" w:rsidRDefault="008C2519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2021 г.</w:t>
      </w:r>
    </w:p>
    <w:p w14:paraId="005B69CB" w14:textId="77777777" w:rsidR="00FD6778" w:rsidRDefault="00FD6778">
      <w:pPr>
        <w:pStyle w:val="ConsPlusNormal"/>
        <w:jc w:val="both"/>
      </w:pPr>
    </w:p>
    <w:p w14:paraId="4DF630BD" w14:textId="77777777" w:rsidR="00FD6778" w:rsidRDefault="008C2519">
      <w:pPr>
        <w:pStyle w:val="ConsPlusNormal"/>
        <w:jc w:val="right"/>
      </w:pPr>
      <w:r>
        <w:t>Председатель Правительства</w:t>
      </w:r>
    </w:p>
    <w:p w14:paraId="78B8B200" w14:textId="77777777" w:rsidR="00FD6778" w:rsidRDefault="008C2519">
      <w:pPr>
        <w:pStyle w:val="ConsPlusNormal"/>
        <w:jc w:val="right"/>
      </w:pPr>
      <w:r>
        <w:t>Российской Федерации</w:t>
      </w:r>
    </w:p>
    <w:p w14:paraId="6091B571" w14:textId="77777777" w:rsidR="00FD6778" w:rsidRDefault="008C2519">
      <w:pPr>
        <w:pStyle w:val="ConsPlusNormal"/>
        <w:jc w:val="right"/>
      </w:pPr>
      <w:r>
        <w:t>М.МИШУСТИН</w:t>
      </w:r>
    </w:p>
    <w:p w14:paraId="50EA8B3D" w14:textId="77777777" w:rsidR="00FD6778" w:rsidRDefault="00FD6778">
      <w:pPr>
        <w:pStyle w:val="ConsPlusNormal"/>
        <w:jc w:val="both"/>
      </w:pPr>
    </w:p>
    <w:p w14:paraId="50EC7F2C" w14:textId="77777777" w:rsidR="00FD6778" w:rsidRDefault="00FD6778">
      <w:pPr>
        <w:pStyle w:val="ConsPlusNormal"/>
        <w:jc w:val="both"/>
      </w:pPr>
    </w:p>
    <w:p w14:paraId="1BD796ED" w14:textId="77777777" w:rsidR="00FD6778" w:rsidRDefault="00FD6778">
      <w:pPr>
        <w:pStyle w:val="ConsPlusNormal"/>
        <w:jc w:val="both"/>
      </w:pPr>
    </w:p>
    <w:p w14:paraId="38C5B0B4" w14:textId="77777777" w:rsidR="00FD6778" w:rsidRDefault="00FD6778">
      <w:pPr>
        <w:pStyle w:val="ConsPlusNormal"/>
        <w:jc w:val="both"/>
      </w:pPr>
    </w:p>
    <w:p w14:paraId="1318C27C" w14:textId="77777777" w:rsidR="00FD6778" w:rsidRDefault="00FD6778">
      <w:pPr>
        <w:pStyle w:val="ConsPlusNormal"/>
        <w:jc w:val="both"/>
      </w:pPr>
    </w:p>
    <w:p w14:paraId="37E9C166" w14:textId="77777777" w:rsidR="00FD6778" w:rsidRDefault="008C2519">
      <w:pPr>
        <w:pStyle w:val="ConsPlusNormal"/>
        <w:jc w:val="right"/>
        <w:outlineLvl w:val="0"/>
      </w:pPr>
      <w:r>
        <w:t>Утверждены</w:t>
      </w:r>
    </w:p>
    <w:p w14:paraId="1DAD424B" w14:textId="77777777" w:rsidR="00FD6778" w:rsidRDefault="008C2519">
      <w:pPr>
        <w:pStyle w:val="ConsPlusNormal"/>
        <w:jc w:val="right"/>
      </w:pPr>
      <w:r>
        <w:t>постановлением Правительства</w:t>
      </w:r>
    </w:p>
    <w:p w14:paraId="1AD501BA" w14:textId="77777777" w:rsidR="00FD6778" w:rsidRDefault="008C2519">
      <w:pPr>
        <w:pStyle w:val="ConsPlusNormal"/>
        <w:jc w:val="right"/>
      </w:pPr>
      <w:r>
        <w:t>Российской Федерации</w:t>
      </w:r>
    </w:p>
    <w:p w14:paraId="78B0052C" w14:textId="77777777" w:rsidR="00FD6778" w:rsidRDefault="008C2519">
      <w:pPr>
        <w:pStyle w:val="ConsPlusNormal"/>
        <w:jc w:val="right"/>
      </w:pPr>
      <w:r>
        <w:t>от 11 декабря 2020 г. N 2080</w:t>
      </w:r>
    </w:p>
    <w:p w14:paraId="13C36990" w14:textId="77777777" w:rsidR="00FD6778" w:rsidRDefault="00FD6778">
      <w:pPr>
        <w:pStyle w:val="ConsPlusNormal"/>
        <w:jc w:val="both"/>
      </w:pPr>
    </w:p>
    <w:p w14:paraId="4AB58776" w14:textId="77777777" w:rsidR="00FD6778" w:rsidRDefault="008C2519">
      <w:pPr>
        <w:pStyle w:val="ConsPlusTitle"/>
        <w:jc w:val="center"/>
      </w:pPr>
      <w:bookmarkStart w:id="0" w:name="Par32"/>
      <w:bookmarkEnd w:id="0"/>
      <w:r>
        <w:t>ПРАВИЛА</w:t>
      </w:r>
    </w:p>
    <w:p w14:paraId="311AA504" w14:textId="77777777" w:rsidR="00FD6778" w:rsidRDefault="008C2519">
      <w:pPr>
        <w:pStyle w:val="ConsPlusTitle"/>
        <w:jc w:val="center"/>
      </w:pPr>
      <w:r>
        <w:t>ПРЕДОСТАВЛЕНИЯ СУБСИДИЙ ИЗ ФЕДЕРАЛЬНОГО БЮДЖЕТА РОССИЙСКОМУ</w:t>
      </w:r>
    </w:p>
    <w:p w14:paraId="66395A8D" w14:textId="77777777" w:rsidR="00FD6778" w:rsidRDefault="008C2519">
      <w:pPr>
        <w:pStyle w:val="ConsPlusTitle"/>
        <w:jc w:val="center"/>
      </w:pPr>
      <w:r>
        <w:t>ЮРИДИЧЕСКОМУ ЛИЦУ НА ПРОВЕДЕНИЕ АНАЛИЗА РАЗВИТИЯ ЗАРУБЕЖНЫХ</w:t>
      </w:r>
    </w:p>
    <w:p w14:paraId="4153B3BB" w14:textId="77777777" w:rsidR="00FD6778" w:rsidRDefault="008C2519">
      <w:pPr>
        <w:pStyle w:val="ConsPlusTitle"/>
        <w:jc w:val="center"/>
      </w:pPr>
      <w:r>
        <w:t>РАЗРАБОТОК ОБЕСПЕЧЕНИЯ ИНФОРМАЦИОННОЙ БЕЗОПАСНОСТИ В ЦЕЛЯХ</w:t>
      </w:r>
    </w:p>
    <w:p w14:paraId="4322E4F9" w14:textId="77777777" w:rsidR="00FD6778" w:rsidRDefault="008C2519">
      <w:pPr>
        <w:pStyle w:val="ConsPlusTitle"/>
        <w:jc w:val="center"/>
      </w:pPr>
      <w:r>
        <w:t>ЗАЩИТЫ ИНФОРМАЦИОННО-ТЕЛЕКОММУНИКАЦИОННЫХ ТЕХНОЛОГИЙ,</w:t>
      </w:r>
    </w:p>
    <w:p w14:paraId="2CB70EB5" w14:textId="77777777" w:rsidR="00FD6778" w:rsidRDefault="008C2519">
      <w:pPr>
        <w:pStyle w:val="ConsPlusTitle"/>
        <w:jc w:val="center"/>
      </w:pPr>
      <w:r>
        <w:t>В ТОМ ЧИСЛЕ НАНОТЕХНОЛОГИЙ, ВЫСОКОПРОИЗВОДИТЕЛЬНЫХ</w:t>
      </w:r>
    </w:p>
    <w:p w14:paraId="05BBFEF6" w14:textId="77777777" w:rsidR="00FD6778" w:rsidRDefault="008C2519">
      <w:pPr>
        <w:pStyle w:val="ConsPlusTitle"/>
        <w:jc w:val="center"/>
      </w:pPr>
      <w:r>
        <w:t>ВЫЧИСЛИТЕЛЬНЫХ СИСТЕМ, А ТАКЖЕ ПЕРСПЕКТИВНЫХ СРЕДСТВ</w:t>
      </w:r>
    </w:p>
    <w:p w14:paraId="1830E89B" w14:textId="77777777" w:rsidR="00FD6778" w:rsidRDefault="008C2519">
      <w:pPr>
        <w:pStyle w:val="ConsPlusTitle"/>
        <w:jc w:val="center"/>
      </w:pPr>
      <w:r>
        <w:t>РАДИОЭЛЕКТРОННОЙ БОРЬБЫ</w:t>
      </w:r>
    </w:p>
    <w:p w14:paraId="27582F7E" w14:textId="77777777" w:rsidR="00FD6778" w:rsidRDefault="00FD6778">
      <w:pPr>
        <w:pStyle w:val="ConsPlusNormal"/>
        <w:jc w:val="both"/>
      </w:pPr>
    </w:p>
    <w:p w14:paraId="7D22BC8D" w14:textId="77777777" w:rsidR="00FD6778" w:rsidRDefault="008C2519">
      <w:pPr>
        <w:pStyle w:val="ConsPlusNormal"/>
        <w:ind w:firstLine="540"/>
        <w:jc w:val="both"/>
      </w:pPr>
      <w:bookmarkStart w:id="1" w:name="Par41"/>
      <w:bookmarkEnd w:id="1"/>
      <w:r>
        <w:t xml:space="preserve">1. </w:t>
      </w:r>
      <w:r w:rsidR="00790E02" w:rsidRPr="00790E02">
        <w:t>{</w:t>
      </w:r>
      <w:r w:rsidR="00790E02">
        <w:t>2</w:t>
      </w:r>
      <w:r w:rsidR="00790E02" w:rsidRPr="00790E02">
        <w:t>}</w:t>
      </w:r>
      <w:r w:rsidR="0048450C">
        <w:t xml:space="preserve"> </w:t>
      </w:r>
      <w:r>
        <w:t xml:space="preserve">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</w:t>
      </w:r>
      <w:r w:rsidR="0048450C" w:rsidRPr="00790E02">
        <w:t>{</w:t>
      </w:r>
      <w:r w:rsidR="0048450C">
        <w:t>2</w:t>
      </w:r>
      <w:r w:rsidR="0048450C" w:rsidRPr="00790E02">
        <w:t>}</w:t>
      </w:r>
      <w:r w:rsidR="0048450C">
        <w:t xml:space="preserve"> </w:t>
      </w:r>
      <w:r w:rsidR="0048450C" w:rsidRPr="00790E02">
        <w:t>{</w:t>
      </w:r>
      <w:r w:rsidR="0048450C">
        <w:t>2</w:t>
      </w:r>
      <w:r w:rsidR="0048450C" w:rsidRPr="00790E02">
        <w:t>}</w:t>
      </w:r>
      <w:r w:rsidR="0048450C">
        <w:t xml:space="preserve"> </w:t>
      </w:r>
      <w:r>
        <w:t xml:space="preserve">в том числе нанотехнологий, высокопроизводительных вычислительных систем, а также перспективных средств радиоэлектронной борьбы в рамках федерального </w:t>
      </w:r>
      <w:hyperlink r:id="rId6" w:history="1">
        <w:r>
          <w:rPr>
            <w:color w:val="0000FF"/>
          </w:rPr>
          <w:t>проекта</w:t>
        </w:r>
      </w:hyperlink>
      <w:r>
        <w:t xml:space="preserve"> "Информационная безопасность" национальной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соответственно - федеральный проект, программа, субсидия).</w:t>
      </w:r>
      <w:r w:rsidR="00790E02" w:rsidRPr="00790E02">
        <w:t xml:space="preserve"> {</w:t>
      </w:r>
      <w:r w:rsidR="00790E02">
        <w:t>2</w:t>
      </w:r>
      <w:r w:rsidR="00790E02" w:rsidRPr="00790E02">
        <w:t>}</w:t>
      </w:r>
    </w:p>
    <w:p w14:paraId="38A86DE0" w14:textId="349A2808" w:rsidR="00FD6778" w:rsidRDefault="008C2519">
      <w:pPr>
        <w:pStyle w:val="ConsPlusNormal"/>
        <w:spacing w:before="240"/>
        <w:ind w:firstLine="540"/>
        <w:jc w:val="both"/>
      </w:pPr>
      <w:bookmarkStart w:id="2" w:name="Par42"/>
      <w:bookmarkEnd w:id="2"/>
      <w:r>
        <w:t xml:space="preserve">2. </w:t>
      </w:r>
      <w:r w:rsidR="00790E02" w:rsidRPr="00790E02">
        <w:t>{</w:t>
      </w:r>
      <w:r w:rsidR="00094929" w:rsidRPr="00094929">
        <w:t>8</w:t>
      </w:r>
      <w:r w:rsidR="00790E02" w:rsidRPr="00790E02">
        <w:t>}</w:t>
      </w:r>
      <w:r w:rsidR="00756892" w:rsidRPr="00756892">
        <w:t xml:space="preserve"> </w:t>
      </w:r>
      <w:r>
        <w:t>Субсидия предоставляется Министерством цифрового развития, связи и массовых ко</w:t>
      </w:r>
      <w:r w:rsidR="007072F9">
        <w:t xml:space="preserve">ммуникаций Российской Федерации </w:t>
      </w:r>
      <w:r>
        <w:t xml:space="preserve">по результатам конкурсного отбора на предоставление субсидии российскому юридическому лицу (далее соответственно - организация, конкурсный отбор) </w:t>
      </w:r>
      <w:r w:rsidR="0032597B" w:rsidRPr="00790E02">
        <w:t>{</w:t>
      </w:r>
      <w:r w:rsidR="0032597B">
        <w:t>8</w:t>
      </w:r>
      <w:r w:rsidR="0032597B" w:rsidRPr="00790E02">
        <w:t>}{</w:t>
      </w:r>
      <w:r w:rsidR="00094929" w:rsidRPr="00094929">
        <w:t>4</w:t>
      </w:r>
      <w:r w:rsidR="0032597B" w:rsidRPr="00790E02">
        <w:t>}</w:t>
      </w:r>
      <w:r>
        <w:t xml:space="preserve">в пределах лимитов бюджетных обязательств, доведенных в установленном порядке до Министерства как получателя средств федерального бюджета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Правил, </w:t>
      </w:r>
      <w:r w:rsidR="00094929" w:rsidRPr="00094929">
        <w:t>{4}</w:t>
      </w:r>
      <w:r w:rsidR="00756892" w:rsidRPr="00756892">
        <w:t xml:space="preserve"> </w:t>
      </w:r>
      <w:r w:rsidR="00756892" w:rsidRPr="00790E02">
        <w:t>{</w:t>
      </w:r>
      <w:r w:rsidR="00756892" w:rsidRPr="00094929">
        <w:t>8</w:t>
      </w:r>
      <w:r w:rsidR="00756892" w:rsidRPr="00790E02">
        <w:t>}</w:t>
      </w:r>
      <w:r>
        <w:t>на основании заявок, поданных участниками конкурсного отбора для участия в конкурсном отборе (далее - заявка), исходя из соответствия участника конкурсного отбора критериям конкурсного отбора и очередности поступления заявок.</w:t>
      </w:r>
      <w:r w:rsidR="00790E02" w:rsidRPr="00790E02">
        <w:t xml:space="preserve"> </w:t>
      </w:r>
      <w:r w:rsidR="0032597B" w:rsidRPr="00790E02">
        <w:t>{</w:t>
      </w:r>
      <w:r w:rsidR="00094929" w:rsidRPr="00094929">
        <w:t>8</w:t>
      </w:r>
      <w:r w:rsidR="0032597B" w:rsidRPr="00790E02">
        <w:t>}</w:t>
      </w:r>
    </w:p>
    <w:p w14:paraId="308BFF92" w14:textId="77777777" w:rsidR="00FD6778" w:rsidRDefault="00790E02">
      <w:pPr>
        <w:pStyle w:val="ConsPlusNormal"/>
        <w:spacing w:before="240"/>
        <w:ind w:firstLine="540"/>
        <w:jc w:val="both"/>
      </w:pPr>
      <w:r w:rsidRPr="00790E02">
        <w:t>{</w:t>
      </w:r>
      <w:r>
        <w:t>7</w:t>
      </w:r>
      <w:r w:rsidRPr="00790E02">
        <w:t>}</w:t>
      </w:r>
      <w:r w:rsidR="008C2519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сеть "Интернет")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790E02">
        <w:t xml:space="preserve"> {</w:t>
      </w:r>
      <w:r>
        <w:t>7</w:t>
      </w:r>
      <w:r w:rsidRPr="00790E02">
        <w:t>}</w:t>
      </w:r>
    </w:p>
    <w:p w14:paraId="05D84BAD" w14:textId="77777777" w:rsidR="00FD6778" w:rsidRDefault="008C2519">
      <w:pPr>
        <w:pStyle w:val="ConsPlusNormal"/>
        <w:spacing w:before="240"/>
        <w:ind w:firstLine="540"/>
        <w:jc w:val="both"/>
      </w:pPr>
      <w:bookmarkStart w:id="3" w:name="Par44"/>
      <w:bookmarkEnd w:id="3"/>
      <w:r>
        <w:t xml:space="preserve">3. </w:t>
      </w:r>
      <w:r w:rsidR="00790E02" w:rsidRPr="00790E02">
        <w:t>{4}</w:t>
      </w:r>
      <w:r>
        <w:t xml:space="preserve">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>
          <w:rPr>
            <w:color w:val="0000FF"/>
          </w:rPr>
          <w:t>пункте 21</w:t>
        </w:r>
      </w:hyperlink>
      <w:r>
        <w:t xml:space="preserve"> настоящих Правил, по следующим направлениям расходования:</w:t>
      </w:r>
      <w:r w:rsidR="00790E02" w:rsidRPr="00790E02">
        <w:t xml:space="preserve"> {4}</w:t>
      </w:r>
    </w:p>
    <w:p w14:paraId="55DBD1D6" w14:textId="77777777" w:rsidR="00FD6778" w:rsidRDefault="00790E02">
      <w:pPr>
        <w:pStyle w:val="ConsPlusNormal"/>
        <w:spacing w:before="240"/>
        <w:ind w:firstLine="540"/>
        <w:jc w:val="both"/>
      </w:pPr>
      <w:r w:rsidRPr="00790E02">
        <w:t>{4}</w:t>
      </w:r>
      <w:r w:rsidR="008C2519">
        <w:t>оплата труда работников организации, непосредственно связанных с достижением результата предоставления субсидии, и начисления на выплаты по оплате труда таких работников в соответствии с законодательством Российской Федерации, но не более 85 процентов размера субсидии;</w:t>
      </w:r>
      <w:r w:rsidRPr="00790E02">
        <w:t xml:space="preserve"> {4}</w:t>
      </w:r>
    </w:p>
    <w:p w14:paraId="6D0DDC1A" w14:textId="77777777" w:rsidR="00FD6778" w:rsidRDefault="00790E02">
      <w:pPr>
        <w:pStyle w:val="ConsPlusNormal"/>
        <w:spacing w:before="240"/>
        <w:ind w:firstLine="540"/>
        <w:jc w:val="both"/>
      </w:pPr>
      <w:r w:rsidRPr="00790E02">
        <w:t>{4}</w:t>
      </w:r>
      <w:r w:rsidR="008C2519">
        <w:t>накладные расходы, необходимые при выполнении поставленных задач, непосредственно связанных с достижением результата предоставления субсидии, но не более 15 процентов размера субсидии.</w:t>
      </w:r>
      <w:r w:rsidRPr="00790E02">
        <w:t xml:space="preserve"> {4}</w:t>
      </w:r>
    </w:p>
    <w:p w14:paraId="47C1B7B9" w14:textId="77777777" w:rsidR="00FD6778" w:rsidRDefault="00790E02">
      <w:pPr>
        <w:pStyle w:val="ConsPlusNormal"/>
        <w:spacing w:before="240"/>
        <w:ind w:firstLine="540"/>
        <w:jc w:val="both"/>
      </w:pPr>
      <w:r w:rsidRPr="00790E02">
        <w:t>{35}</w:t>
      </w:r>
      <w:r w:rsidR="008C2519">
        <w:t xml:space="preserve">Средняя заработная плата одного работника, непосредственно связанного с достижением результата предоставления субсидии,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 w:rsidR="008C2519">
          <w:rPr>
            <w:color w:val="0000FF"/>
          </w:rPr>
          <w:t>пункте 21</w:t>
        </w:r>
      </w:hyperlink>
      <w:r w:rsidR="008C2519">
        <w:t xml:space="preserve"> настоящих Правил, не может превышать размер среднемесячной начисленной заработной платы по виду экономической деятельности в области научной деятельности, исчисляемой по данным территориального органа Федеральной службы государственной статистики по г. Москве.</w:t>
      </w:r>
      <w:r w:rsidRPr="00790E02">
        <w:t xml:space="preserve"> {</w:t>
      </w:r>
      <w:r>
        <w:t>35</w:t>
      </w:r>
      <w:r w:rsidRPr="00790E02">
        <w:t>}</w:t>
      </w:r>
    </w:p>
    <w:p w14:paraId="6DB20BCC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4. </w:t>
      </w:r>
      <w:r w:rsidR="0045591B" w:rsidRPr="0045591B">
        <w:t>{</w:t>
      </w:r>
      <w:r w:rsidR="007072F9">
        <w:t>3</w:t>
      </w:r>
      <w:r w:rsidR="0045591B" w:rsidRPr="0045591B">
        <w:t>}</w:t>
      </w:r>
      <w:r>
        <w:t>В целях проведения конкурсного отбора Министерство цифрового развития, связи и массовых коммуникаций Российской Федерации:</w:t>
      </w:r>
      <w:r w:rsidR="0045591B" w:rsidRPr="0045591B">
        <w:t xml:space="preserve"> {</w:t>
      </w:r>
      <w:r w:rsidR="007072F9">
        <w:t>3</w:t>
      </w:r>
      <w:r w:rsidR="0045591B" w:rsidRPr="0045591B">
        <w:t>}</w:t>
      </w:r>
    </w:p>
    <w:p w14:paraId="627B77E9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45591B" w:rsidRPr="0045591B">
        <w:t>{</w:t>
      </w:r>
      <w:r w:rsidR="00094929" w:rsidRPr="00094929">
        <w:t>10</w:t>
      </w:r>
      <w:r w:rsidR="0045591B" w:rsidRPr="0045591B">
        <w:t>}</w:t>
      </w:r>
      <w:r>
        <w:t xml:space="preserve">принимает решение о проведении конкурсного отбора и размещает на официальном </w:t>
      </w:r>
      <w:r>
        <w:lastRenderedPageBreak/>
        <w:t>сайте Министерства цифрового развития, связи и массовых коммуникаций Российской Федерации в сети "Интернет" (далее - официальный сайт) извещение о проведении конкурсного отбора с указанием сроков его проведения, требований к оформлению заявки и к документам, представляемым для участия в конкурсном отборе в соответствии с настоящими Правилами;</w:t>
      </w:r>
      <w:r w:rsidR="007072F9">
        <w:t xml:space="preserve"> {</w:t>
      </w:r>
      <w:r w:rsidR="00094929" w:rsidRPr="00094929">
        <w:t>10</w:t>
      </w:r>
      <w:r w:rsidR="0045591B" w:rsidRPr="0045591B">
        <w:t>}</w:t>
      </w:r>
    </w:p>
    <w:p w14:paraId="35B40794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7072F9">
        <w:t>{</w:t>
      </w:r>
      <w:r w:rsidR="00094929" w:rsidRPr="00094929">
        <w:t>10</w:t>
      </w:r>
      <w:r w:rsidR="0045591B" w:rsidRPr="0045591B">
        <w:t>}</w:t>
      </w:r>
      <w:r>
        <w:t>размещает в течение 5 рабочих дней со дня принятия решения о проведении конкурсного отбора на едином портале бюджетной системы Российской Федерации в сети "Интернет" (далее - единый портал) извещение о проведении конкурсного отбора с указанием: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</w:t>
      </w:r>
      <w:r w:rsidR="00094929" w:rsidRPr="00094929">
        <w:t>10</w:t>
      </w:r>
      <w:r w:rsidR="007072F9" w:rsidRPr="007072F9">
        <w:t>}</w:t>
      </w:r>
    </w:p>
    <w:p w14:paraId="56937BC0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сроков проведения конкурсного отбора (не менее чем за месяц), а также информации о возможности проведения нескольких этапов отбора с указанием сроков (порядка) их проведения (при необходимости);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72FF5D6C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наименования, места нахождения, почтового адреса, адреса электронной почты Министерства цифрового развития, связи и массовых коммуникаций Российской Федерации;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49AFEEEC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 xml:space="preserve">целей предоставления субсидии в соответствии с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 w:rsidR="008C2519">
          <w:rPr>
            <w:color w:val="0000FF"/>
          </w:rPr>
          <w:t>пунктом 1</w:t>
        </w:r>
      </w:hyperlink>
      <w:r w:rsidR="008C2519">
        <w:t xml:space="preserve"> настоящих Правил, а также результата предоставления субсидии,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 w:rsidR="008C2519">
          <w:rPr>
            <w:color w:val="0000FF"/>
          </w:rPr>
          <w:t>пункте 21</w:t>
        </w:r>
      </w:hyperlink>
      <w:r w:rsidR="008C2519">
        <w:t xml:space="preserve"> настоящих Правил;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7D6DA2C8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доменного имени, и (или) сетевого адреса, и (или) указателей страниц сайта в сети "Интернет", на котором обеспечивается проведение конкурсного отбора;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720AC4B2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 xml:space="preserve">требований к участникам конкурсного отбора и критериев в соответствии с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 w:rsidR="008C2519">
          <w:rPr>
            <w:color w:val="0000FF"/>
          </w:rPr>
          <w:t>пунктами 5</w:t>
        </w:r>
      </w:hyperlink>
      <w:r w:rsidR="008C2519">
        <w:t xml:space="preserve"> и </w:t>
      </w:r>
      <w:hyperlink w:anchor="Par71" w:tooltip="6. Критериями конкурсного отбора являются:" w:history="1">
        <w:r w:rsidR="008C2519">
          <w:rPr>
            <w:color w:val="0000FF"/>
          </w:rPr>
          <w:t>6</w:t>
        </w:r>
      </w:hyperlink>
      <w:r w:rsidR="008C2519">
        <w:t xml:space="preserve"> настоящих Правил, а также перечня документов, представляемых участниками отбора для подтверждения их соответствия указанным требованиям;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2228CC30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порядка подачи заявок и требований, предъявляемых к форме и содержанию заявок;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122E1A18" w14:textId="77777777" w:rsidR="00FD6778" w:rsidRPr="00A06072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порядка отзыва заявок участниками конкурсного отбора, порядка возврата заявок участникам конкурсного отбора, определяющего в том числе основания для возврата заявок участникам конкурсного отбора и порядка внесения изменений в заявки;</w:t>
      </w:r>
      <w:r w:rsidR="00A06072" w:rsidRPr="00A06072">
        <w:t>{</w:t>
      </w:r>
      <w:r w:rsidR="00094929" w:rsidRPr="00094929">
        <w:t>10</w:t>
      </w:r>
      <w:r w:rsidR="00A06072" w:rsidRPr="00A06072">
        <w:t>}</w:t>
      </w:r>
    </w:p>
    <w:p w14:paraId="0DABB73B" w14:textId="77777777" w:rsidR="00FD6778" w:rsidRDefault="00A06072">
      <w:pPr>
        <w:pStyle w:val="ConsPlusNormal"/>
        <w:spacing w:before="240"/>
        <w:ind w:firstLine="540"/>
        <w:jc w:val="both"/>
      </w:pPr>
      <w:r w:rsidRPr="00A06072">
        <w:t>{</w:t>
      </w:r>
      <w:r w:rsidR="00094929" w:rsidRPr="00094929">
        <w:t>15</w:t>
      </w:r>
      <w:r w:rsidRPr="00A06072">
        <w:t>}</w:t>
      </w:r>
      <w:r w:rsidR="008C2519">
        <w:t xml:space="preserve">Правил рассмотрения и оценки заявок согласно </w:t>
      </w:r>
      <w:hyperlink w:anchor="Par176" w:tooltip="ПРАВИЛА" w:history="1">
        <w:r w:rsidR="008C2519">
          <w:rPr>
            <w:color w:val="0000FF"/>
          </w:rPr>
          <w:t>приложению</w:t>
        </w:r>
      </w:hyperlink>
      <w:r w:rsidR="008C2519">
        <w:t xml:space="preserve"> (далее - Правила отбора);</w:t>
      </w:r>
      <w:r w:rsidR="007072F9" w:rsidRPr="007072F9">
        <w:t>{</w:t>
      </w:r>
      <w:r w:rsidR="00094929" w:rsidRPr="00094929">
        <w:t>15</w:t>
      </w:r>
      <w:r w:rsidR="007072F9" w:rsidRPr="007072F9">
        <w:t>}</w:t>
      </w:r>
    </w:p>
    <w:p w14:paraId="0FA101DE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порядка предоставления участникам конкурсного отбора разъяснений положений объявления о проведении отбора, даты начала и окончания срока такого предоставления;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2ED1544D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 xml:space="preserve">срока, в течение которого победитель (победители) конкурсного отбора должен подписать с Министерством цифрового развития, связи и массовых коммуникаций Российской Федерации соглашение о предоставлении субсидии в соответствии с типовой </w:t>
      </w:r>
      <w:hyperlink r:id="rId8" w:history="1">
        <w:r w:rsidR="008C2519">
          <w:rPr>
            <w:color w:val="0000FF"/>
          </w:rPr>
          <w:t>формой</w:t>
        </w:r>
      </w:hyperlink>
      <w:r w:rsidR="008C2519">
        <w:t>, утвержденной Министерством финансов Российской Федерации (далее - соглашение);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2F9BDFB9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условий признания победителя (победителей) конкурсного отбора уклонившимся от заключения соглашения;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09E27635" w14:textId="77777777" w:rsidR="00FD6778" w:rsidRDefault="007072F9">
      <w:pPr>
        <w:pStyle w:val="ConsPlusNormal"/>
        <w:spacing w:before="240"/>
        <w:ind w:firstLine="540"/>
        <w:jc w:val="both"/>
      </w:pPr>
      <w:r w:rsidRPr="007072F9">
        <w:t>{</w:t>
      </w:r>
      <w:r w:rsidR="00094929" w:rsidRPr="00094929">
        <w:t>10</w:t>
      </w:r>
      <w:r w:rsidRPr="007072F9">
        <w:t>}</w:t>
      </w:r>
      <w:r w:rsidR="008C2519">
        <w:t>даты размещения результатов конкурсного отбора на едином портале, а также при необходимости на официальном сайте (не позднее 14-го календарного дня, следующего за днем определения победителя отбора);</w:t>
      </w:r>
      <w:r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Pr="007072F9">
        <w:t>{</w:t>
      </w:r>
      <w:r w:rsidR="00094929" w:rsidRPr="00094929">
        <w:t>10</w:t>
      </w:r>
      <w:r w:rsidRPr="007072F9">
        <w:t>}</w:t>
      </w:r>
    </w:p>
    <w:p w14:paraId="4FDD72FE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lastRenderedPageBreak/>
        <w:t>в)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</w:t>
      </w:r>
      <w:r w:rsidR="00094929" w:rsidRPr="00094929">
        <w:t>10</w:t>
      </w:r>
      <w:r w:rsidR="007072F9" w:rsidRPr="007072F9">
        <w:t>}</w:t>
      </w:r>
      <w:r>
        <w:t xml:space="preserve"> образует конкурсную комиссию и утверждает положение о конкурсной комиссии.</w:t>
      </w:r>
      <w:r w:rsidR="00A06072" w:rsidRPr="00A06072">
        <w:t>{</w:t>
      </w:r>
      <w:r w:rsidR="00094929" w:rsidRPr="00094929">
        <w:t>10</w:t>
      </w:r>
      <w:r w:rsidR="00A06072" w:rsidRPr="00A06072">
        <w:t>}</w:t>
      </w:r>
    </w:p>
    <w:p w14:paraId="7D916CC3" w14:textId="77777777" w:rsidR="00FD6778" w:rsidRDefault="008C2519">
      <w:pPr>
        <w:pStyle w:val="ConsPlusNormal"/>
        <w:spacing w:before="240"/>
        <w:ind w:firstLine="540"/>
        <w:jc w:val="both"/>
      </w:pPr>
      <w:bookmarkStart w:id="4" w:name="Par64"/>
      <w:bookmarkEnd w:id="4"/>
      <w:r>
        <w:t xml:space="preserve">5. </w:t>
      </w:r>
      <w:r w:rsidR="0045591B" w:rsidRPr="0045591B">
        <w:t>{1</w:t>
      </w:r>
      <w:r w:rsidR="00094929" w:rsidRPr="00094929">
        <w:t>8</w:t>
      </w:r>
      <w:r w:rsidR="0045591B" w:rsidRPr="0045591B">
        <w:t>}</w:t>
      </w:r>
      <w:r>
        <w:t xml:space="preserve">Организации, подавшие заявку, на 1-е число месяца, предшествующего месяцу, в котором планируется проведение конкурсного отбора, </w:t>
      </w:r>
      <w:r w:rsidR="00094929" w:rsidRPr="00094929">
        <w:t>{18}{11}</w:t>
      </w:r>
      <w:r>
        <w:t>должны соответствовать следующим требованиям:</w:t>
      </w:r>
      <w:r w:rsidR="00A06072">
        <w:t xml:space="preserve"> </w:t>
      </w:r>
      <w:r w:rsidR="007072F9" w:rsidRPr="007072F9">
        <w:t>{11}</w:t>
      </w:r>
    </w:p>
    <w:p w14:paraId="4F0663A8" w14:textId="77777777"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14:paraId="432A16BF" w14:textId="41F2DCED" w:rsidR="00FD6778" w:rsidRPr="00756892" w:rsidRDefault="008C2519">
      <w:pPr>
        <w:pStyle w:val="ConsPlusNormal"/>
        <w:spacing w:before="240"/>
        <w:ind w:firstLine="540"/>
        <w:jc w:val="both"/>
      </w:pPr>
      <w:r>
        <w:t>б)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 w:rsidR="00756892" w:rsidRPr="00756892">
        <w:t xml:space="preserve"> 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756892" w:rsidRPr="00756892">
        <w:t xml:space="preserve"> </w:t>
      </w:r>
      <w:r w:rsidR="00756892" w:rsidRPr="007072F9">
        <w:t>{11}</w:t>
      </w:r>
    </w:p>
    <w:p w14:paraId="40B77ABF" w14:textId="77777777"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организация не находится в процессе реорганизации, ликвидации, в отношении организации не введена процедура банкротства, деятельность этой организации не приостановлена в порядке, предусмотренном законодательством Российской Федерации;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14:paraId="59ECD7AA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7072F9" w:rsidRPr="007072F9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конкурсного отбора, являющегося юридическим лицом, об индивидуальном предпринимателе и о физическом лице - производителе товаров, работ, услуг, являющихся участниками конкурсного отбора;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14:paraId="6E1A6C46" w14:textId="77777777" w:rsidR="00FD6778" w:rsidRDefault="008C2519">
      <w:pPr>
        <w:pStyle w:val="ConsPlusNormal"/>
        <w:spacing w:before="240"/>
        <w:ind w:firstLine="540"/>
        <w:jc w:val="both"/>
      </w:pPr>
      <w:r>
        <w:t>д)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организация не получает средства из федерального бюджета в соответствии с иными правовыми актами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14:paraId="06B89944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t>е)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  <w:r>
        <w:t xml:space="preserve">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</w:t>
      </w:r>
      <w:r w:rsidR="0032597B" w:rsidRPr="007072F9">
        <w:t>{11}</w:t>
      </w:r>
      <w:r w:rsidR="0032597B">
        <w:t xml:space="preserve"> </w:t>
      </w:r>
      <w:r w:rsidR="0032597B" w:rsidRPr="007072F9">
        <w:t>{11}</w:t>
      </w:r>
      <w:r w:rsidR="0032597B">
        <w:t xml:space="preserve"> </w:t>
      </w:r>
      <w:r>
        <w:t>в совокупности превышает 50 процентов.</w:t>
      </w:r>
      <w:r w:rsidR="007072F9" w:rsidRPr="007072F9">
        <w:rPr>
          <w:rFonts w:asciiTheme="minorHAnsi" w:hAnsiTheme="minorHAnsi" w:cstheme="minorBidi"/>
          <w:sz w:val="22"/>
          <w:szCs w:val="22"/>
        </w:rPr>
        <w:t xml:space="preserve"> </w:t>
      </w:r>
      <w:r w:rsidR="007072F9" w:rsidRPr="007072F9">
        <w:t>{11}</w:t>
      </w:r>
    </w:p>
    <w:p w14:paraId="72DC8577" w14:textId="77777777" w:rsidR="00FD6778" w:rsidRDefault="008C2519">
      <w:pPr>
        <w:pStyle w:val="ConsPlusNormal"/>
        <w:spacing w:before="240"/>
        <w:ind w:firstLine="540"/>
        <w:jc w:val="both"/>
      </w:pPr>
      <w:bookmarkStart w:id="5" w:name="Par71"/>
      <w:bookmarkEnd w:id="5"/>
      <w:r>
        <w:t xml:space="preserve">6. </w:t>
      </w:r>
      <w:r w:rsidR="0045591B" w:rsidRPr="0045591B">
        <w:t>{</w:t>
      </w:r>
      <w:r w:rsidR="0045591B" w:rsidRPr="00A06072">
        <w:t>6</w:t>
      </w:r>
      <w:r w:rsidR="0045591B" w:rsidRPr="0045591B">
        <w:t>}</w:t>
      </w:r>
      <w:r>
        <w:t>Критериями конкурсного отбора являются: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 w:rsidR="00A06072">
        <w:t xml:space="preserve"> </w:t>
      </w:r>
    </w:p>
    <w:p w14:paraId="10F9162D" w14:textId="77777777"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в уставе организации положений, предусматривающих оказание научно-технических и информационных услуг, создание и использование баз данных и информационных ресурсов;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</w:p>
    <w:p w14:paraId="3ED47E36" w14:textId="77777777" w:rsidR="00FD6778" w:rsidRDefault="008C2519">
      <w:pPr>
        <w:pStyle w:val="ConsPlusNormal"/>
        <w:spacing w:before="240"/>
        <w:ind w:firstLine="540"/>
        <w:jc w:val="both"/>
      </w:pPr>
      <w:r>
        <w:t>б)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у организации лицензии на работу со сведениями, составляющими государственную тайну;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</w:p>
    <w:p w14:paraId="78FAAA7E" w14:textId="77777777"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у организации в соответствии с 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"Об обязательном экземпляре документов" права получения обязательного экземпляра программ для электронных вычислительных машин и баз данных;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</w:p>
    <w:p w14:paraId="436B8B8D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lastRenderedPageBreak/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{6}</w:t>
      </w:r>
      <w:r>
        <w:t xml:space="preserve"> наличие у организации успешного опыта проведения научно-исследовательских работ в сфере информационной безопасности за последние 5 лет с подтверждением их исполнения в интересах федеральных органов исполнительной власти.</w:t>
      </w:r>
      <w:r w:rsidR="00A06072" w:rsidRPr="00A06072">
        <w:t>{6}</w:t>
      </w:r>
    </w:p>
    <w:p w14:paraId="0FD569BB" w14:textId="77777777" w:rsidR="00FD6778" w:rsidRDefault="008C2519">
      <w:pPr>
        <w:pStyle w:val="ConsPlusNormal"/>
        <w:spacing w:before="240"/>
        <w:ind w:firstLine="540"/>
        <w:jc w:val="both"/>
      </w:pPr>
      <w:bookmarkStart w:id="6" w:name="Par76"/>
      <w:bookmarkEnd w:id="6"/>
      <w:r>
        <w:t xml:space="preserve">7. </w:t>
      </w:r>
      <w:r w:rsidR="0045591B" w:rsidRPr="0045591B">
        <w:t>{19}</w:t>
      </w:r>
      <w:r>
        <w:t>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  <w:r w:rsidR="00A06072">
        <w:t xml:space="preserve"> </w:t>
      </w:r>
    </w:p>
    <w:p w14:paraId="0945E5AE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{19}</w:t>
      </w:r>
      <w:r>
        <w:t>заявка, включающая в себя в том числе согласие на публикацию (размещение) в сети "Интернет" информации об организации, о подаваемой организацией заявке;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</w:p>
    <w:p w14:paraId="59890745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{19}</w:t>
      </w:r>
      <w:r>
        <w:t xml:space="preserve">справка, подписанная руководителем и главным бухгалтером (при наличии) организации, о соответствии организации требованиям, установленным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Правил, а также документы, подтверждающие соответствие организации критериям конкурсного отбора, установленным </w:t>
      </w:r>
      <w:hyperlink w:anchor="Par71" w:tooltip="6. Критериями конкурсного отбора являются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</w:p>
    <w:p w14:paraId="78E8D1B5" w14:textId="77777777" w:rsidR="00FD6778" w:rsidRPr="00A06072" w:rsidRDefault="008C2519">
      <w:pPr>
        <w:pStyle w:val="ConsPlusNormal"/>
        <w:spacing w:before="240"/>
        <w:ind w:firstLine="540"/>
        <w:jc w:val="both"/>
      </w:pPr>
      <w:bookmarkStart w:id="7" w:name="Par79"/>
      <w:bookmarkEnd w:id="7"/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{19}</w:t>
      </w:r>
      <w:r>
        <w:t xml:space="preserve"> смета затрат по направлениям расходования, предусмотренным </w:t>
      </w:r>
      <w:hyperlink w:anchor="Par44" w:tooltip="3. 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пункте 21 настоящих Правил, по следующим направлениям расходования:" w:history="1">
        <w:r>
          <w:rPr>
            <w:color w:val="0000FF"/>
          </w:rPr>
          <w:t>пунктом 3</w:t>
        </w:r>
      </w:hyperlink>
      <w:r>
        <w:t xml:space="preserve">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</w:t>
      </w:r>
      <w:r w:rsidR="00A06072" w:rsidRPr="00A06072">
        <w:t>{19}</w:t>
      </w:r>
    </w:p>
    <w:p w14:paraId="16C1FF52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8. </w:t>
      </w:r>
      <w:r w:rsidR="0045591B" w:rsidRPr="0045591B">
        <w:t>{1</w:t>
      </w:r>
      <w:r w:rsidR="0045591B">
        <w:t>6</w:t>
      </w:r>
      <w:r w:rsidR="0045591B" w:rsidRPr="0045591B">
        <w:t>}</w:t>
      </w:r>
      <w:r>
        <w:t xml:space="preserve">В целях рассмотрения заявок, проверки обоснованности сметы затрат по направлениям расходования, предусмотренным </w:t>
      </w:r>
      <w:hyperlink w:anchor="Par44" w:tooltip="3. 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пункте 21 настоящих Правил, по следующим направлениям расходования:" w:history="1">
        <w:r>
          <w:rPr>
            <w:color w:val="0000FF"/>
          </w:rPr>
          <w:t>пунктом 3</w:t>
        </w:r>
      </w:hyperlink>
      <w:r>
        <w:t xml:space="preserve"> настоящих Правил, формирования рейтинга участников конкурсного отбора и принятия решения об определении организации, победившей в конкурсном отборе, при условии соблюдения указанной организацией положений, установленных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71" w:tooltip="6. Критериями конкурсного отбора являются:" w:history="1">
        <w:r>
          <w:rPr>
            <w:color w:val="0000FF"/>
          </w:rPr>
          <w:t>6</w:t>
        </w:r>
      </w:hyperlink>
      <w:r>
        <w:t xml:space="preserve"> настоящих Правил, Министерство цифрового развития, связи и массовых коммуникаций образует конкурсную комиссию.</w:t>
      </w:r>
      <w:r w:rsidR="0045591B" w:rsidRPr="0045591B">
        <w:t xml:space="preserve"> {1</w:t>
      </w:r>
      <w:r w:rsidR="0045591B">
        <w:t>6</w:t>
      </w:r>
      <w:r w:rsidR="0045591B" w:rsidRPr="0045591B">
        <w:t>}</w:t>
      </w:r>
    </w:p>
    <w:p w14:paraId="2B6CBC4A" w14:textId="77777777" w:rsidR="00FD6778" w:rsidRDefault="001D606D">
      <w:pPr>
        <w:pStyle w:val="ConsPlusNormal"/>
        <w:spacing w:before="240"/>
        <w:ind w:firstLine="540"/>
        <w:jc w:val="both"/>
      </w:pPr>
      <w:r w:rsidRPr="0045591B">
        <w:t>{1</w:t>
      </w:r>
      <w:r>
        <w:t>6</w:t>
      </w:r>
      <w:r w:rsidRPr="0045591B">
        <w:t>}</w:t>
      </w:r>
      <w:r w:rsidR="008C2519">
        <w:t>В состав конкурсной комиссии включаются в том числе члены общественного совета при Министерстве цифрового развития, связи и массовых коммуникаций Российской Федерации.</w:t>
      </w:r>
      <w:r w:rsidRPr="001D606D">
        <w:t xml:space="preserve"> </w:t>
      </w:r>
      <w:r w:rsidRPr="0045591B">
        <w:t>{1</w:t>
      </w:r>
      <w:r>
        <w:t>6</w:t>
      </w:r>
      <w:r w:rsidRPr="0045591B">
        <w:t>}</w:t>
      </w:r>
    </w:p>
    <w:p w14:paraId="05803203" w14:textId="77777777" w:rsidR="00FD6778" w:rsidRDefault="001D606D">
      <w:pPr>
        <w:pStyle w:val="ConsPlusNormal"/>
        <w:spacing w:before="240"/>
        <w:ind w:firstLine="540"/>
        <w:jc w:val="both"/>
      </w:pPr>
      <w:r w:rsidRPr="0045591B">
        <w:t>{1</w:t>
      </w:r>
      <w:r>
        <w:t>6</w:t>
      </w:r>
      <w:r w:rsidRPr="0045591B">
        <w:t>}</w:t>
      </w:r>
      <w:r w:rsidR="008C2519">
        <w:t xml:space="preserve">Конкурсная комиссия в своей деятельности руководствуется </w:t>
      </w:r>
      <w:hyperlink r:id="rId10" w:history="1">
        <w:r w:rsidR="008C2519">
          <w:rPr>
            <w:color w:val="0000FF"/>
          </w:rPr>
          <w:t>Конституцией</w:t>
        </w:r>
      </w:hyperlink>
      <w:r w:rsidR="008C2519"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нормативными правовыми актами Министерства цифрового развития, связи и массовых коммуникаций Российской Федерации, а также нормативными правовыми актами иных федеральных органов исполнительной власти.</w:t>
      </w:r>
      <w:r w:rsidRPr="001D606D">
        <w:t xml:space="preserve"> </w:t>
      </w:r>
      <w:r w:rsidRPr="0045591B">
        <w:t>{1</w:t>
      </w:r>
      <w:r>
        <w:t>6</w:t>
      </w:r>
      <w:r w:rsidRPr="0045591B">
        <w:t>}</w:t>
      </w:r>
    </w:p>
    <w:p w14:paraId="220B4960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9. </w:t>
      </w:r>
      <w:r w:rsidR="001D606D" w:rsidRPr="0045591B">
        <w:t>{</w:t>
      </w:r>
      <w:r w:rsidR="001D606D">
        <w:t>20</w:t>
      </w:r>
      <w:r w:rsidR="001D606D" w:rsidRPr="0045591B">
        <w:t>}</w:t>
      </w:r>
      <w:r>
        <w:t xml:space="preserve">В течение 3 рабочих дней со дня поступления документов, предусмотренных </w:t>
      </w:r>
      <w:hyperlink w:anchor="Par76" w:tooltip="7. 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Министерство цифрового развития, связи и массовых коммуникаций Российской Федерации регистрирует их и направляет в конкурсную комиссию.</w:t>
      </w:r>
      <w:r w:rsidR="001D606D" w:rsidRPr="001D606D">
        <w:t xml:space="preserve"> </w:t>
      </w:r>
      <w:r w:rsidR="001D606D" w:rsidRPr="0045591B">
        <w:t>{</w:t>
      </w:r>
      <w:r w:rsidR="001D606D">
        <w:t>20</w:t>
      </w:r>
      <w:r w:rsidR="001D606D" w:rsidRPr="0045591B">
        <w:t>}</w:t>
      </w:r>
    </w:p>
    <w:p w14:paraId="260AA8C4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10. </w:t>
      </w:r>
      <w:r w:rsidR="001D606D" w:rsidRPr="0045591B">
        <w:t>{</w:t>
      </w:r>
      <w:r w:rsidR="00094929" w:rsidRPr="00094929">
        <w:t>15</w:t>
      </w:r>
      <w:r w:rsidR="001D606D" w:rsidRPr="0045591B">
        <w:t>}</w:t>
      </w:r>
      <w:r>
        <w:t xml:space="preserve">Конкурсная комиссия в соответствии с </w:t>
      </w:r>
      <w:hyperlink w:anchor="Par176" w:tooltip="ПРАВИЛА" w:history="1">
        <w:r>
          <w:rPr>
            <w:color w:val="0000FF"/>
          </w:rPr>
          <w:t>Правилами</w:t>
        </w:r>
      </w:hyperlink>
      <w:r>
        <w:t xml:space="preserve"> отбора рассматривает и проводит оценку поданных заявок, включая обоснованность сметы затрат, указанной в </w:t>
      </w:r>
      <w:hyperlink w:anchor="Par79" w:tooltip="в) смета затрат по направлениям расходования, предусмотренным пунктом 3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" w:history="1">
        <w:r>
          <w:rPr>
            <w:color w:val="0000FF"/>
          </w:rPr>
          <w:t>подпункте "в" пункта 7</w:t>
        </w:r>
      </w:hyperlink>
      <w:r>
        <w:t xml:space="preserve"> настоящих Правил, и принимает решение об определении организации, победившей в конкурсном отборе.</w:t>
      </w:r>
      <w:r w:rsidR="001D606D" w:rsidRPr="001D606D">
        <w:t xml:space="preserve"> </w:t>
      </w:r>
      <w:r w:rsidR="001D606D" w:rsidRPr="0045591B">
        <w:t>{</w:t>
      </w:r>
      <w:r w:rsidR="00094929" w:rsidRPr="0048450C">
        <w:t>15</w:t>
      </w:r>
      <w:r w:rsidR="001D606D" w:rsidRPr="0045591B">
        <w:t>}</w:t>
      </w:r>
    </w:p>
    <w:p w14:paraId="01F92639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11. </w:t>
      </w:r>
      <w:r w:rsidR="001D606D" w:rsidRPr="0045591B">
        <w:t>{</w:t>
      </w:r>
      <w:r w:rsidR="001D606D">
        <w:t>17</w:t>
      </w:r>
      <w:r w:rsidR="001D606D" w:rsidRPr="0045591B">
        <w:t>}</w:t>
      </w:r>
      <w:r>
        <w:t>Конкурсная комиссия принимает решение об отклонении заявки на стадии ее рассмотрения в следующих случаях:</w:t>
      </w:r>
      <w:r w:rsidR="0027600E" w:rsidRPr="0027600E">
        <w:t>{17}</w:t>
      </w:r>
    </w:p>
    <w:p w14:paraId="4E3C02F7" w14:textId="77777777" w:rsidR="00FD6778" w:rsidRDefault="008C2519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27600E" w:rsidRPr="0027600E">
        <w:t>{17}</w:t>
      </w:r>
      <w:r>
        <w:t xml:space="preserve">несоответствие участника конкурсного отбора требованиям, установленным </w:t>
      </w:r>
      <w:hyperlink w:anchor="Par64" w:tooltip="5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</w:p>
    <w:p w14:paraId="6F4AA8A7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094929" w:rsidRPr="00094929">
        <w:t>{17}</w:t>
      </w:r>
      <w:r>
        <w:t>несоответствие представленных участником отбора заявки и документов требованиям к заявкам, установленным в извещении о проведении конкурсного отбора;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</w:p>
    <w:p w14:paraId="1E35073B" w14:textId="77777777"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  <w:r>
        <w:t xml:space="preserve"> недостоверность представленной участником конкурсного отбора информации, в том числе информации о месте нахождения и адресе организации;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{17}</w:t>
      </w:r>
    </w:p>
    <w:p w14:paraId="73631FF2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27600E" w:rsidRPr="0027600E">
        <w:t>{17}</w:t>
      </w:r>
      <w:r>
        <w:t>подача участником заявки с нарушением сроков, определенных для подачи заявок извещением о проведении конкурсного отбора.</w:t>
      </w:r>
      <w:r w:rsidR="00A06072" w:rsidRPr="00A06072">
        <w:t>{17}</w:t>
      </w:r>
    </w:p>
    <w:p w14:paraId="3CCD8BFD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12. </w:t>
      </w:r>
      <w:r w:rsidR="001D606D" w:rsidRPr="0045591B">
        <w:t>{</w:t>
      </w:r>
      <w:r w:rsidR="001D606D">
        <w:t>10</w:t>
      </w:r>
      <w:r w:rsidR="001D606D" w:rsidRPr="0045591B">
        <w:t>}</w:t>
      </w:r>
      <w:r>
        <w:t xml:space="preserve">Информация о результатах конкурсного отбора размещается на едином портале и на официальном сайте в течение 5 рабочих дней со дня принятия конкурсной комиссией решения, предусмотренного </w:t>
      </w:r>
      <w:hyperlink w:anchor="Par202" w:tooltip="6. Конкурсная комиссия не позднее 20 рабочих дней со дня окончания срока приема заявок принимает решение об определении организации - победителя конкурсного отбора." w:history="1">
        <w:r>
          <w:rPr>
            <w:color w:val="0000FF"/>
          </w:rPr>
          <w:t>пунктом 6</w:t>
        </w:r>
      </w:hyperlink>
      <w:r>
        <w:t xml:space="preserve"> Правил отбора, и включает в себя следующие сведения: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  <w:r w:rsidR="001D606D" w:rsidRPr="001D606D">
        <w:t xml:space="preserve"> </w:t>
      </w:r>
    </w:p>
    <w:p w14:paraId="3480332A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{10}</w:t>
      </w:r>
      <w:r>
        <w:t>дата, время и место проведения рассмотрения заявок;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</w:p>
    <w:p w14:paraId="3537AC53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{10}</w:t>
      </w:r>
      <w:r>
        <w:t>дата, время и место оценки заявок</w:t>
      </w:r>
      <w:r w:rsidR="0027600E" w:rsidRPr="0027600E">
        <w:t>{10}</w:t>
      </w:r>
      <w:r>
        <w:t>;</w:t>
      </w:r>
    </w:p>
    <w:p w14:paraId="33DAAC5E" w14:textId="77777777"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  <w:r>
        <w:t xml:space="preserve"> информация об участниках конкурсного отбора, заявки которых были рассмотрены;</w:t>
      </w:r>
      <w:r w:rsidR="0027600E" w:rsidRPr="0027600E">
        <w:t>{10}</w:t>
      </w:r>
    </w:p>
    <w:p w14:paraId="67135F2C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27600E" w:rsidRPr="0027600E">
        <w:t>{10}</w:t>
      </w:r>
      <w:r>
        <w:t>информация о участниках конкурсного отбора, заявки которых были отклонены, с указанием причин их отклонения, в том числе положений извещения о проведении конкурсного отбора, которым не соответствуют такие заявки;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</w:p>
    <w:p w14:paraId="6D3710B2" w14:textId="77777777" w:rsidR="00FD6778" w:rsidRDefault="008C2519">
      <w:pPr>
        <w:pStyle w:val="ConsPlusNormal"/>
        <w:spacing w:before="240"/>
        <w:ind w:firstLine="540"/>
        <w:jc w:val="both"/>
      </w:pPr>
      <w:r>
        <w:t>д)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  <w:r>
        <w:t xml:space="preserve"> последовательность оценки заявок участников конкурсного отбора, баллы, присвоенные заявкам по каждому из предусмотренных </w:t>
      </w:r>
      <w:hyperlink w:anchor="Par188" w:tooltip="2. Членами конкурсной комиссии по отбору заявок (далее - конкурсная комиссия) в ходе рассмотрения и оценки заявок присваиваются:" w:history="1">
        <w:r>
          <w:rPr>
            <w:color w:val="0000FF"/>
          </w:rPr>
          <w:t>пунктом 2</w:t>
        </w:r>
      </w:hyperlink>
      <w:r>
        <w:t xml:space="preserve"> Правил отбора критериев оценки заявок, а также решение о присвоении таким заявкам порядковых номеров, принятое на основании результатов оценки указанных предложений;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{10}</w:t>
      </w:r>
    </w:p>
    <w:p w14:paraId="74886436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{10}</w:t>
      </w:r>
      <w:r>
        <w:t>наименование организации - получателя субсидии, с которой заключается соглашение, и размер предоставляемой ей субсидии.</w:t>
      </w:r>
      <w:r w:rsidR="00A06072" w:rsidRPr="00A06072">
        <w:t>{10}</w:t>
      </w:r>
    </w:p>
    <w:p w14:paraId="2F796D05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13. </w:t>
      </w:r>
      <w:r w:rsidR="001D606D" w:rsidRPr="0045591B">
        <w:t>{</w:t>
      </w:r>
      <w:r w:rsidR="00094929" w:rsidRPr="00094929">
        <w:t>9</w:t>
      </w:r>
      <w:r w:rsidR="001D606D" w:rsidRPr="0045591B">
        <w:t>}</w:t>
      </w:r>
      <w:r>
        <w:t>Определение победителя отбора осуществляется не позднее 1 апреля текущего финансового года.</w:t>
      </w:r>
      <w:r w:rsidR="001D606D" w:rsidRPr="001D606D">
        <w:t xml:space="preserve"> </w:t>
      </w:r>
      <w:r w:rsidR="001D606D" w:rsidRPr="0045591B">
        <w:t>{</w:t>
      </w:r>
      <w:r w:rsidR="00094929" w:rsidRPr="0048450C">
        <w:t>9</w:t>
      </w:r>
      <w:r w:rsidR="001D606D" w:rsidRPr="0045591B">
        <w:t>}</w:t>
      </w:r>
    </w:p>
    <w:p w14:paraId="605826F7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14. </w:t>
      </w:r>
      <w:r w:rsidR="001D606D" w:rsidRPr="0045591B">
        <w:t>{</w:t>
      </w:r>
      <w:r w:rsidR="001D606D">
        <w:t>22</w:t>
      </w:r>
      <w:r w:rsidR="001D606D" w:rsidRPr="0045591B">
        <w:t>}</w:t>
      </w:r>
      <w:r>
        <w:t xml:space="preserve">Размер субсидии определяется как сумма расходов организации по направлениям расходования, указанным в </w:t>
      </w:r>
      <w:hyperlink w:anchor="Par44" w:tooltip="3. Субсидия является источником финансового обеспечения затрат организации, направленных на достижение результата предоставления субсидии, указанного в пункте 21 настоящих Правил, по следующим направлениям расходования: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D606D" w:rsidRPr="001D606D">
        <w:t xml:space="preserve"> </w:t>
      </w:r>
      <w:r w:rsidR="001D606D" w:rsidRPr="0045591B">
        <w:t>{</w:t>
      </w:r>
      <w:r w:rsidR="001D606D">
        <w:t>22</w:t>
      </w:r>
      <w:r w:rsidR="001D606D" w:rsidRPr="0045591B">
        <w:t>}</w:t>
      </w:r>
    </w:p>
    <w:p w14:paraId="30DBBCE1" w14:textId="77777777" w:rsidR="00FD6778" w:rsidRDefault="008C2519">
      <w:pPr>
        <w:pStyle w:val="ConsPlusNormal"/>
        <w:spacing w:before="240"/>
        <w:ind w:firstLine="540"/>
        <w:jc w:val="both"/>
      </w:pPr>
      <w:bookmarkStart w:id="8" w:name="Par99"/>
      <w:bookmarkEnd w:id="8"/>
      <w:r>
        <w:t xml:space="preserve">15. </w:t>
      </w:r>
      <w:r w:rsidR="001D606D" w:rsidRPr="0045591B">
        <w:t>{</w:t>
      </w:r>
      <w:r w:rsidR="001D606D">
        <w:t>2</w:t>
      </w:r>
      <w:r w:rsidR="00094929" w:rsidRPr="00094929">
        <w:t>4</w:t>
      </w:r>
      <w:r w:rsidR="001D606D" w:rsidRPr="0045591B">
        <w:t>}</w:t>
      </w:r>
      <w:r>
        <w:t xml:space="preserve">Предоставление субсидии осуществляется при условии соблюдения организацией на 1-е число месяца, предшествующего месяцу, в котором планируется заключение соглашения, </w:t>
      </w:r>
      <w:r w:rsidR="00094929" w:rsidRPr="00094929">
        <w:t>{24}{11}</w:t>
      </w:r>
      <w:r>
        <w:t>следующих требований: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  <w:r w:rsidR="001D606D" w:rsidRPr="001D606D">
        <w:t xml:space="preserve"> </w:t>
      </w:r>
    </w:p>
    <w:p w14:paraId="78E9D3D5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094929">
        <w:t>{</w:t>
      </w:r>
      <w:r w:rsidR="00094929" w:rsidRPr="00094929">
        <w:t>11</w:t>
      </w:r>
      <w:r w:rsidR="0027600E" w:rsidRPr="0027600E">
        <w:t>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</w:p>
    <w:p w14:paraId="3D709940" w14:textId="77777777" w:rsidR="00FD6778" w:rsidRDefault="008C2519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</w:p>
    <w:p w14:paraId="23B4044B" w14:textId="77777777" w:rsidR="00FD6778" w:rsidRPr="00094929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  <w:r>
        <w:t xml:space="preserve"> организация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11}</w:t>
      </w:r>
    </w:p>
    <w:p w14:paraId="4C157521" w14:textId="77777777" w:rsidR="00FD6778" w:rsidRDefault="008C2519">
      <w:pPr>
        <w:pStyle w:val="ConsPlusNormal"/>
        <w:spacing w:before="240"/>
        <w:ind w:firstLine="540"/>
        <w:jc w:val="both"/>
      </w:pPr>
      <w:r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  <w:r>
        <w:t xml:space="preserve">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</w:p>
    <w:p w14:paraId="6E3B628E" w14:textId="77777777" w:rsidR="00FD6778" w:rsidRDefault="008C2519">
      <w:pPr>
        <w:pStyle w:val="ConsPlusNormal"/>
        <w:spacing w:before="240"/>
        <w:ind w:firstLine="540"/>
        <w:jc w:val="both"/>
      </w:pPr>
      <w:r>
        <w:t>д)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  <w:r>
        <w:t xml:space="preserve"> организация не получает средства из федерального бюджета в соответствии с иными правовыми актами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</w:p>
    <w:p w14:paraId="7740CD2E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</w:t>
      </w:r>
      <w:r w:rsidR="00094929" w:rsidRPr="00094929">
        <w:t>11</w:t>
      </w:r>
      <w:r w:rsidR="0027600E" w:rsidRPr="0027600E">
        <w:t>}</w:t>
      </w:r>
      <w:r w:rsidR="0048450C">
        <w:t xml:space="preserve">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</w:t>
      </w:r>
      <w:r w:rsidR="0048450C" w:rsidRPr="0027600E">
        <w:t>{</w:t>
      </w:r>
      <w:r w:rsidR="0048450C" w:rsidRPr="00094929">
        <w:t>11</w:t>
      </w:r>
      <w:r w:rsidR="0048450C" w:rsidRPr="0027600E">
        <w:t>}</w:t>
      </w:r>
      <w:r w:rsidR="0048450C">
        <w:t xml:space="preserve"> </w:t>
      </w:r>
      <w:r w:rsidR="0048450C" w:rsidRPr="0027600E">
        <w:t>{</w:t>
      </w:r>
      <w:r w:rsidR="0048450C" w:rsidRPr="00094929">
        <w:t>11</w:t>
      </w:r>
      <w:r w:rsidR="0048450C" w:rsidRPr="0027600E">
        <w:t>}</w:t>
      </w:r>
      <w:r w:rsidR="0048450C">
        <w:t xml:space="preserve"> </w:t>
      </w:r>
      <w:r>
        <w:t>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32597B" w:rsidRPr="0032597B">
        <w:t xml:space="preserve"> </w:t>
      </w:r>
      <w:r w:rsidR="0032597B" w:rsidRPr="0027600E">
        <w:t>{</w:t>
      </w:r>
      <w:r w:rsidR="0032597B">
        <w:t>11</w:t>
      </w:r>
      <w:r w:rsidR="0032597B" w:rsidRPr="0027600E">
        <w:t>}</w:t>
      </w:r>
    </w:p>
    <w:p w14:paraId="0C0C579F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16. </w:t>
      </w:r>
      <w:r w:rsidR="001D606D" w:rsidRPr="0045591B">
        <w:t>{</w:t>
      </w:r>
      <w:r w:rsidR="00094929" w:rsidRPr="00094929">
        <w:t>20</w:t>
      </w:r>
      <w:r w:rsidR="001D606D" w:rsidRPr="0045591B">
        <w:t>}</w:t>
      </w:r>
      <w:r>
        <w:t xml:space="preserve">Проверка соблюдения установленных в </w:t>
      </w:r>
      <w:hyperlink w:anchor="Par99" w:tooltip="15. Предоставление субсидии осуществляется при условии соблюдения организацией на 1-е число месяца, предшествующего месяцу, в котором планируется заключение соглашения, следующих требований:" w:history="1">
        <w:r>
          <w:rPr>
            <w:color w:val="0000FF"/>
          </w:rPr>
          <w:t>пункте 15</w:t>
        </w:r>
      </w:hyperlink>
      <w:r>
        <w:t xml:space="preserve"> настоящих Правил требований осуществляется путем рассмотрения в срок, установленный </w:t>
      </w:r>
      <w:hyperlink w:anchor="Par114" w:tooltip="18. Министерство цифрового развития, связи и массовых коммуникаций Российской Федерации рассматривает документы, предусмотренные пунктом 17 настоящих Правил, и в течение 3 рабочих дней со дня поступления документов принимает решение о заключении соглашения либ" w:history="1">
        <w:r>
          <w:rPr>
            <w:color w:val="0000FF"/>
          </w:rPr>
          <w:t>пунктом 18</w:t>
        </w:r>
      </w:hyperlink>
      <w:r>
        <w:t xml:space="preserve"> настоящих Правил, документов, представляемых организацией в соответствии с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пунктом 17</w:t>
        </w:r>
      </w:hyperlink>
      <w:r>
        <w:t xml:space="preserve"> настоящих Правил.</w:t>
      </w:r>
      <w:r w:rsidR="001D606D" w:rsidRPr="001D606D">
        <w:t xml:space="preserve"> </w:t>
      </w:r>
      <w:r w:rsidR="001D606D" w:rsidRPr="0045591B">
        <w:t>{</w:t>
      </w:r>
      <w:r w:rsidR="00094929" w:rsidRPr="00094929">
        <w:t>20</w:t>
      </w:r>
      <w:r w:rsidR="001D606D" w:rsidRPr="0045591B">
        <w:t>}</w:t>
      </w:r>
    </w:p>
    <w:p w14:paraId="508A369E" w14:textId="77777777" w:rsidR="00FD6778" w:rsidRDefault="008C2519">
      <w:pPr>
        <w:pStyle w:val="ConsPlusNormal"/>
        <w:spacing w:before="240"/>
        <w:ind w:firstLine="540"/>
        <w:jc w:val="both"/>
      </w:pPr>
      <w:bookmarkStart w:id="9" w:name="Par107"/>
      <w:bookmarkEnd w:id="9"/>
      <w:r>
        <w:t xml:space="preserve">17. </w:t>
      </w:r>
      <w:r w:rsidR="001D606D" w:rsidRPr="0045591B">
        <w:t>{</w:t>
      </w:r>
      <w:r w:rsidR="00094929" w:rsidRPr="00094929">
        <w:t>19</w:t>
      </w:r>
      <w:r w:rsidR="001D606D" w:rsidRPr="0045591B">
        <w:t>}</w:t>
      </w:r>
      <w:r>
        <w:t>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</w:p>
    <w:p w14:paraId="615E2CA7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  <w:r w:rsidR="0048450C">
        <w:t xml:space="preserve"> </w:t>
      </w:r>
      <w:r>
        <w:t xml:space="preserve">справка, подписанная руководителем и главным бухгалтером (при наличии) организации, подтверждающая отсутствие у организации на первое число месяца, предшествующего месяцу, в котором планируется заключение соглашения, </w:t>
      </w:r>
      <w:r w:rsidR="0048450C" w:rsidRPr="0027600E">
        <w:t>{</w:t>
      </w:r>
      <w:r w:rsidR="0048450C" w:rsidRPr="00094929">
        <w:t>19</w:t>
      </w:r>
      <w:r w:rsidR="0048450C" w:rsidRPr="0027600E">
        <w:t>}</w:t>
      </w:r>
      <w:r w:rsidR="0048450C">
        <w:t xml:space="preserve"> </w:t>
      </w:r>
      <w:r w:rsidR="0048450C" w:rsidRPr="0027600E">
        <w:t>{</w:t>
      </w:r>
      <w:r w:rsidR="0048450C" w:rsidRPr="00094929">
        <w:t>19</w:t>
      </w:r>
      <w:r w:rsidR="0048450C" w:rsidRPr="0027600E">
        <w:t>}</w:t>
      </w:r>
      <w:r w:rsidR="0048450C">
        <w:t xml:space="preserve"> </w:t>
      </w:r>
      <w:r>
        <w:t>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</w:p>
    <w:p w14:paraId="74E3FA07" w14:textId="77777777" w:rsidR="00FD6778" w:rsidRDefault="008C2519">
      <w:pPr>
        <w:pStyle w:val="ConsPlusNormal"/>
        <w:spacing w:before="240"/>
        <w:ind w:firstLine="540"/>
        <w:jc w:val="both"/>
      </w:pPr>
      <w:r>
        <w:t>б)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  <w:r>
        <w:t xml:space="preserve"> справка, подписанная руководителем и главным бухгалтером (при наличии) организации, подтверждающая, что организация на 1-е число месяца, предшествующего месяцу, в котором планируется заключение соглашения,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</w:p>
    <w:p w14:paraId="68FBC5F1" w14:textId="77777777"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  <w:r>
        <w:t xml:space="preserve"> справка, подписанная руководителем и главным бухгалтером (при наличии) организации, подтверждающая, что организация на 1-е число месяца, предшествующего месяцу, в котором планируется заключение соглашения, не получает средства из федерального бюджета на </w:t>
      </w:r>
      <w:r>
        <w:lastRenderedPageBreak/>
        <w:t xml:space="preserve">основании иных нормативных правовых актов на цели, указанные в </w:t>
      </w:r>
      <w:hyperlink w:anchor="Par41" w:tooltip="1. Настоящие Правила устанавливают цели, условия и порядок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094929">
        <w:t>{19</w:t>
      </w:r>
      <w:r w:rsidR="0027600E" w:rsidRPr="0027600E">
        <w:t>}</w:t>
      </w:r>
    </w:p>
    <w:p w14:paraId="1DE5A1DE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г)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  <w:r>
        <w:t>подписанный руководителем организации помесячный прогноз осуществления организацией расходов, на финансовое обеспечение которых предоставляется субсидия (в произвольной форме);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</w:p>
    <w:p w14:paraId="0D7F8A08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д)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  <w:r>
        <w:t>справка, подписанная руководителем и главным бухгалтером (при наличии) организации, подтверждающая, что по состоянию на 1-е число месяца, предшествующего месяцу, в котором планируется заключение соглашения,</w:t>
      </w:r>
      <w:r w:rsidR="0032597B" w:rsidRPr="0032597B">
        <w:t xml:space="preserve"> </w:t>
      </w:r>
      <w:r w:rsidR="0032597B" w:rsidRPr="0027600E">
        <w:t>{</w:t>
      </w:r>
      <w:r w:rsidR="00094929" w:rsidRPr="00094929">
        <w:t>19</w:t>
      </w:r>
      <w:r w:rsidR="0032597B" w:rsidRPr="0027600E">
        <w:t>}{</w:t>
      </w:r>
      <w:r w:rsidR="0032597B">
        <w:t>11</w:t>
      </w:r>
      <w:r w:rsidR="0032597B" w:rsidRPr="0027600E">
        <w:t>}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32597B" w:rsidRPr="0027600E">
        <w:t>{</w:t>
      </w:r>
      <w:r w:rsidR="0032597B">
        <w:t>11</w:t>
      </w:r>
      <w:r w:rsidR="0032597B" w:rsidRPr="0027600E">
        <w:t>}</w:t>
      </w:r>
    </w:p>
    <w:p w14:paraId="70DF1A36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</w:t>
      </w:r>
      <w:r w:rsidR="00094929" w:rsidRPr="00094929">
        <w:t>19</w:t>
      </w:r>
      <w:r w:rsidR="0027600E" w:rsidRPr="0027600E">
        <w:t>}</w:t>
      </w:r>
      <w:r>
        <w:t>справка об отсутствии запрашиваемой информации в реестре дисквалифицированных лиц.</w:t>
      </w:r>
      <w:r w:rsidR="00A06072" w:rsidRPr="00A06072">
        <w:t>{</w:t>
      </w:r>
      <w:r w:rsidR="00094929" w:rsidRPr="00094929">
        <w:t>19</w:t>
      </w:r>
      <w:r w:rsidR="00A06072" w:rsidRPr="00A06072">
        <w:t>}</w:t>
      </w:r>
    </w:p>
    <w:p w14:paraId="39FD8A7F" w14:textId="77777777" w:rsidR="00FD6778" w:rsidRDefault="008C2519">
      <w:pPr>
        <w:pStyle w:val="ConsPlusNormal"/>
        <w:spacing w:before="240"/>
        <w:ind w:firstLine="540"/>
        <w:jc w:val="both"/>
      </w:pPr>
      <w:bookmarkStart w:id="10" w:name="Par114"/>
      <w:bookmarkEnd w:id="10"/>
      <w:r>
        <w:t xml:space="preserve">18. </w:t>
      </w:r>
      <w:r w:rsidR="001D606D" w:rsidRPr="0045591B">
        <w:t>{</w:t>
      </w:r>
      <w:r w:rsidR="001D606D">
        <w:t>2</w:t>
      </w:r>
      <w:r w:rsidR="00094929" w:rsidRPr="00094929">
        <w:t>0</w:t>
      </w:r>
      <w:r w:rsidR="001D606D" w:rsidRPr="0045591B">
        <w:t>}</w:t>
      </w:r>
      <w:r>
        <w:t xml:space="preserve">Министерство цифрового развития, связи и массовых коммуникаций Российской Федерации рассматривает документы, предусмотренные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пунктом 17</w:t>
        </w:r>
      </w:hyperlink>
      <w:r>
        <w:t xml:space="preserve"> настоящих Правил, и в течение 3 рабочих дней со дня поступления документов принимает решение о заключении соглашения либо об отказе в заключении соглашения по основаниям, предусмотренным </w:t>
      </w:r>
      <w:hyperlink w:anchor="Par116" w:tooltip="19. Министерство цифрового развития, связи и массовых коммуникаций Российской Федерации отказывает организации в заключении соглашения по следующим основаниям: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1D606D" w:rsidRPr="001D606D">
        <w:t xml:space="preserve"> </w:t>
      </w:r>
      <w:r w:rsidR="001D606D" w:rsidRPr="0045591B">
        <w:t>{</w:t>
      </w:r>
      <w:r w:rsidR="001D606D">
        <w:t>2</w:t>
      </w:r>
      <w:r w:rsidR="00094929" w:rsidRPr="00094929">
        <w:t>0</w:t>
      </w:r>
      <w:r w:rsidR="001D606D" w:rsidRPr="0045591B">
        <w:t>}</w:t>
      </w:r>
    </w:p>
    <w:p w14:paraId="4EB6EDCC" w14:textId="77777777" w:rsidR="00FD6778" w:rsidRDefault="001D606D">
      <w:pPr>
        <w:pStyle w:val="ConsPlusNormal"/>
        <w:spacing w:before="240"/>
        <w:ind w:firstLine="540"/>
        <w:jc w:val="both"/>
      </w:pPr>
      <w:r w:rsidRPr="0045591B">
        <w:t>{</w:t>
      </w:r>
      <w:r>
        <w:t>2</w:t>
      </w:r>
      <w:r w:rsidR="00094929" w:rsidRPr="00094929">
        <w:t>0</w:t>
      </w:r>
      <w:r w:rsidRPr="0045591B">
        <w:t>}</w:t>
      </w:r>
      <w:r w:rsidR="008C2519">
        <w:t>В случае принятия решения об отказе в заключении соглашения Министерство цифрового развития, связи и массовых коммуникаций Российской Федерации в течение 3 рабочих дней со дня принятия такого решения направляет организации мотивированное решение и возвращает организации представленные документы.</w:t>
      </w:r>
      <w:r w:rsidRPr="001D606D">
        <w:t xml:space="preserve"> </w:t>
      </w:r>
      <w:r w:rsidRPr="0045591B">
        <w:t>{</w:t>
      </w:r>
      <w:r>
        <w:t>2</w:t>
      </w:r>
      <w:r w:rsidR="00094929" w:rsidRPr="00094929">
        <w:t>0</w:t>
      </w:r>
      <w:r w:rsidRPr="0045591B">
        <w:t>}</w:t>
      </w:r>
    </w:p>
    <w:p w14:paraId="5ACD85C5" w14:textId="77777777" w:rsidR="00FD6778" w:rsidRPr="00094929" w:rsidRDefault="008C2519">
      <w:pPr>
        <w:pStyle w:val="ConsPlusNormal"/>
        <w:spacing w:before="240"/>
        <w:ind w:firstLine="540"/>
        <w:jc w:val="both"/>
      </w:pPr>
      <w:bookmarkStart w:id="11" w:name="Par116"/>
      <w:bookmarkEnd w:id="11"/>
      <w:r>
        <w:t xml:space="preserve">19. </w:t>
      </w:r>
      <w:r w:rsidR="001D606D" w:rsidRPr="0045591B">
        <w:t>{</w:t>
      </w:r>
      <w:r w:rsidR="00094929" w:rsidRPr="00094929">
        <w:t>21</w:t>
      </w:r>
      <w:r w:rsidR="001D606D" w:rsidRPr="0045591B">
        <w:t>}</w:t>
      </w:r>
      <w:r>
        <w:t>Министерство цифрового развития, связи и массовых коммуникаций Российской Федерации отказывает организации в заключении соглашения по следующим основаниям:</w:t>
      </w:r>
      <w:r w:rsidR="001D606D" w:rsidRPr="001D606D">
        <w:t xml:space="preserve"> </w:t>
      </w:r>
      <w:r w:rsidR="00094929" w:rsidRPr="00094929">
        <w:t>{21}</w:t>
      </w:r>
    </w:p>
    <w:p w14:paraId="1991CE87" w14:textId="77777777" w:rsidR="00FD6778" w:rsidRDefault="0027600E">
      <w:pPr>
        <w:pStyle w:val="ConsPlusNormal"/>
        <w:spacing w:before="240"/>
        <w:ind w:firstLine="540"/>
        <w:jc w:val="both"/>
      </w:pPr>
      <w:r>
        <w:t>а)</w:t>
      </w:r>
      <w:r w:rsidRPr="0027600E">
        <w:t>{</w:t>
      </w:r>
      <w:r w:rsidR="00094929" w:rsidRPr="00094929">
        <w:t>21</w:t>
      </w:r>
      <w:r w:rsidRPr="0027600E">
        <w:t>}</w:t>
      </w:r>
      <w:r w:rsidR="008C2519">
        <w:t xml:space="preserve">несоответствие представленных организацией документов требованиям, установленным настоящими Правилами, или непредставление (представление не в полном объеме) указанных в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 w:rsidR="008C2519">
          <w:rPr>
            <w:color w:val="0000FF"/>
          </w:rPr>
          <w:t>пункте 17</w:t>
        </w:r>
      </w:hyperlink>
      <w:r w:rsidR="008C2519">
        <w:t xml:space="preserve"> настоящих Правил документов;</w:t>
      </w:r>
      <w:r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Pr="0027600E">
        <w:t>{</w:t>
      </w:r>
      <w:r w:rsidR="00094929" w:rsidRPr="00094929">
        <w:t>21</w:t>
      </w:r>
      <w:r w:rsidRPr="0027600E">
        <w:t>}</w:t>
      </w:r>
    </w:p>
    <w:p w14:paraId="09ACE378" w14:textId="77777777" w:rsidR="00FD6778" w:rsidRPr="00A06072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</w:t>
      </w:r>
      <w:r w:rsidR="00094929" w:rsidRPr="00094929">
        <w:t>21</w:t>
      </w:r>
      <w:r w:rsidR="0027600E" w:rsidRPr="0027600E">
        <w:t>}</w:t>
      </w:r>
      <w:r>
        <w:t>установление факта недостоверности представленной организацией информации.</w:t>
      </w:r>
      <w:r w:rsidR="00A06072" w:rsidRPr="00A06072">
        <w:t>{</w:t>
      </w:r>
      <w:r w:rsidR="00094929" w:rsidRPr="00094929">
        <w:t>21</w:t>
      </w:r>
      <w:r w:rsidR="00A06072" w:rsidRPr="00A06072">
        <w:t>}</w:t>
      </w:r>
    </w:p>
    <w:p w14:paraId="489F1E94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20. </w:t>
      </w:r>
      <w:r w:rsidR="00742573" w:rsidRPr="0045591B">
        <w:t>{</w:t>
      </w:r>
      <w:r w:rsidR="00742573">
        <w:t>2</w:t>
      </w:r>
      <w:r w:rsidR="00094929" w:rsidRPr="00094929">
        <w:t>4</w:t>
      </w:r>
      <w:r w:rsidR="00742573" w:rsidRPr="0045591B">
        <w:t>}</w:t>
      </w:r>
      <w:r>
        <w:t xml:space="preserve">Субсидия предоставляется организации при условии соблюдения требований, предусмотренных </w:t>
      </w:r>
      <w:hyperlink w:anchor="Par99" w:tooltip="15. Предоставление субсидии осуществляется при условии соблюдения организацией на 1-е число месяца, предшествующего месяцу, в котором планируется заключение соглашения, следующих требований:" w:history="1">
        <w:r>
          <w:rPr>
            <w:color w:val="0000FF"/>
          </w:rPr>
          <w:t>пунктами 15</w:t>
        </w:r>
      </w:hyperlink>
      <w:r>
        <w:t xml:space="preserve"> и </w:t>
      </w:r>
      <w:hyperlink w:anchor="Par107" w:tooltip="17. Соглашение заключается при условии представления организацией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17</w:t>
        </w:r>
      </w:hyperlink>
      <w:r>
        <w:t xml:space="preserve"> настоящих Правил, на основании соглашения, в котором предусматриваются в том числе следующие положения: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 w:rsidR="00742573" w:rsidRPr="00742573">
        <w:t xml:space="preserve"> </w:t>
      </w:r>
    </w:p>
    <w:p w14:paraId="1B64DF25" w14:textId="77777777"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32</w:t>
      </w:r>
      <w:r w:rsidR="0027600E" w:rsidRPr="0027600E">
        <w:t>}</w:t>
      </w:r>
      <w:r>
        <w:t xml:space="preserve"> согласие организации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осуществление Министерством цифрового развития, связи и </w:t>
      </w:r>
      <w:r>
        <w:lastRenderedPageBreak/>
        <w:t xml:space="preserve">массовых коммуникаций Российской Федерации и органами государственного финансового контроля проверок соблюдения целей, условий и порядка предоставления субсидии в соответствии с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32</w:t>
      </w:r>
      <w:r w:rsidR="0027600E" w:rsidRPr="0027600E">
        <w:t>}</w:t>
      </w:r>
    </w:p>
    <w:p w14:paraId="07D15DF2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>
        <w:t xml:space="preserve">обязательство организации по возврату в федеральный бюджет полученных средств, при использовании которых было допущено несоблюдение целей, условий и порядка предоставления субсидии, выявленное по результатам проверок в соответствии с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</w:p>
    <w:p w14:paraId="060DB5AE" w14:textId="77777777" w:rsidR="00FD6778" w:rsidRDefault="008C2519">
      <w:pPr>
        <w:pStyle w:val="ConsPlusNormal"/>
        <w:spacing w:before="240"/>
        <w:ind w:firstLine="540"/>
        <w:jc w:val="both"/>
      </w:pPr>
      <w:r>
        <w:t>в)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31</w:t>
      </w:r>
      <w:r w:rsidR="0027600E" w:rsidRPr="0027600E">
        <w:t>}</w:t>
      </w:r>
      <w:r>
        <w:t xml:space="preserve"> запрет приобретения за счет полученной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</w:t>
      </w:r>
      <w:r w:rsidR="00094929" w:rsidRPr="00094929">
        <w:t>31</w:t>
      </w:r>
      <w:r w:rsidR="0027600E" w:rsidRPr="0027600E">
        <w:t>}</w:t>
      </w:r>
    </w:p>
    <w:p w14:paraId="56FF807E" w14:textId="77777777" w:rsidR="00FD6778" w:rsidRDefault="008C2519">
      <w:pPr>
        <w:pStyle w:val="ConsPlusNormal"/>
        <w:spacing w:before="240"/>
        <w:ind w:firstLine="540"/>
        <w:jc w:val="both"/>
      </w:pPr>
      <w:r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>
        <w:t xml:space="preserve"> цели, условия и порядок предоставления субсидии;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</w:p>
    <w:p w14:paraId="22F14907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д)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>
        <w:t xml:space="preserve">значения показателей, необходимых для достижения результата предоставления субсидии, указанных в </w:t>
      </w:r>
      <w:hyperlink w:anchor="Par131" w:tooltip="22. Показателями, необходимыми для достижения результата, указанного в пункте 21 настоящих Правил, являются:" w:history="1">
        <w:r>
          <w:rPr>
            <w:color w:val="0000FF"/>
          </w:rPr>
          <w:t>пункте 22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</w:p>
    <w:p w14:paraId="1D8B508F" w14:textId="77777777" w:rsidR="00FD6778" w:rsidRDefault="008C2519">
      <w:pPr>
        <w:pStyle w:val="ConsPlusNormal"/>
        <w:spacing w:before="240"/>
        <w:ind w:firstLine="540"/>
        <w:jc w:val="both"/>
      </w:pPr>
      <w:r>
        <w:t>е)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>
        <w:t xml:space="preserve"> сроки и формы представления организацией отчетов, указанных в </w:t>
      </w:r>
      <w:hyperlink w:anchor="Par145" w:tooltip="28. Организация направляет в Министерство цифрового развития, связи и массовых коммуникаций Российской Федерации следующие отчеты по формам, утвержденным Министерством финансов Российской Федерации:" w:history="1">
        <w:r>
          <w:rPr>
            <w:color w:val="0000FF"/>
          </w:rPr>
          <w:t>пункте 28</w:t>
        </w:r>
      </w:hyperlink>
      <w:r>
        <w:t xml:space="preserve"> настоящих Правил;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</w:p>
    <w:p w14:paraId="049E4E93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ж)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>
        <w:t>порядок возврата и определения размера средств, подлежащих возврату в федеральный бюджет, в случае недостижения организацией результата предоставления субсидии, включая размер штрафных санкций;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</w:p>
    <w:p w14:paraId="483921F6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з)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  <w:r>
        <w:t>обязательство организации по ведению раздельного учета затрат, осуществляемых за счет субсидии;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</w:t>
      </w:r>
      <w:r w:rsidR="00094929" w:rsidRPr="00094929">
        <w:t>4</w:t>
      </w:r>
      <w:r w:rsidR="0027600E" w:rsidRPr="0027600E">
        <w:t>}</w:t>
      </w:r>
    </w:p>
    <w:p w14:paraId="52D8BBEC" w14:textId="77777777" w:rsidR="00FD6778" w:rsidRPr="00A06072" w:rsidRDefault="008C2519" w:rsidP="0027600E">
      <w:pPr>
        <w:pStyle w:val="ConsPlusNormal"/>
        <w:spacing w:before="240"/>
        <w:ind w:firstLine="540"/>
        <w:jc w:val="both"/>
      </w:pPr>
      <w:r>
        <w:t>и)</w:t>
      </w:r>
      <w:r w:rsidR="0027600E" w:rsidRPr="0027600E">
        <w:t xml:space="preserve"> {2</w:t>
      </w:r>
      <w:r w:rsidR="00094929" w:rsidRPr="00094929">
        <w:t>5</w:t>
      </w:r>
      <w:r w:rsidR="0027600E" w:rsidRPr="0027600E">
        <w:t>}</w:t>
      </w:r>
      <w:r>
        <w:t xml:space="preserve">условие о согласовании новых условий соглашения или о расторжении соглашения при недостижении согласия по новым условиям в случае уменьшения Министерству цифрового развития, связи и массовых коммуникаций Российской Федерации как получателю бюджетных средств ранее доведенных лимитов бюджетных обязательств, указанных в </w:t>
      </w:r>
      <w:hyperlink w:anchor="Par42" w:tooltip="2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российскому юридическому лицу (далее соответственно - организация, конкурсный отбор) в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A06072" w:rsidRPr="00A06072">
        <w:t>{2</w:t>
      </w:r>
      <w:r w:rsidR="00094929" w:rsidRPr="00094929">
        <w:t>5</w:t>
      </w:r>
      <w:r w:rsidR="00A06072" w:rsidRPr="00A06072">
        <w:t>}</w:t>
      </w:r>
    </w:p>
    <w:p w14:paraId="5FAE399B" w14:textId="77777777" w:rsidR="00FD6778" w:rsidRDefault="003F7208">
      <w:pPr>
        <w:pStyle w:val="ConsPlusNormal"/>
        <w:spacing w:before="240"/>
        <w:ind w:firstLine="540"/>
        <w:jc w:val="both"/>
      </w:pPr>
      <w:r w:rsidRPr="0045591B">
        <w:t>{</w:t>
      </w:r>
      <w:r>
        <w:t>24</w:t>
      </w:r>
      <w:r w:rsidRPr="0045591B">
        <w:t>}</w:t>
      </w:r>
      <w:r w:rsidR="008C2519">
        <w:t>Соглашение и дополнительные соглашения к соглашению заключаются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тайны.</w:t>
      </w:r>
      <w:r w:rsidRPr="003F7208">
        <w:t xml:space="preserve"> </w:t>
      </w:r>
      <w:r w:rsidRPr="0045591B">
        <w:t>{</w:t>
      </w:r>
      <w:r>
        <w:t>24</w:t>
      </w:r>
      <w:r w:rsidRPr="0045591B">
        <w:t>}</w:t>
      </w:r>
    </w:p>
    <w:p w14:paraId="39E4C63A" w14:textId="77777777" w:rsidR="00FD6778" w:rsidRDefault="008C2519">
      <w:pPr>
        <w:pStyle w:val="ConsPlusNormal"/>
        <w:spacing w:before="240"/>
        <w:ind w:firstLine="540"/>
        <w:jc w:val="both"/>
      </w:pPr>
      <w:bookmarkStart w:id="12" w:name="Par130"/>
      <w:bookmarkEnd w:id="12"/>
      <w:r>
        <w:t xml:space="preserve">21. </w:t>
      </w:r>
      <w:r w:rsidR="003F7208" w:rsidRPr="0045591B">
        <w:t>{</w:t>
      </w:r>
      <w:r w:rsidR="003F7208">
        <w:t>27</w:t>
      </w:r>
      <w:r w:rsidR="003F7208" w:rsidRPr="0045591B">
        <w:t>}</w:t>
      </w:r>
      <w:r>
        <w:t xml:space="preserve">Результатом предоставления субсидии является достижение результата федерального </w:t>
      </w:r>
      <w:hyperlink r:id="rId11" w:history="1">
        <w:r>
          <w:rPr>
            <w:color w:val="0000FF"/>
          </w:rPr>
          <w:t>проекта</w:t>
        </w:r>
      </w:hyperlink>
      <w:r>
        <w:t xml:space="preserve"> </w:t>
      </w:r>
      <w:hyperlink r:id="rId12" w:history="1">
        <w:r>
          <w:rPr>
            <w:color w:val="0000FF"/>
          </w:rPr>
          <w:t>программы</w:t>
        </w:r>
      </w:hyperlink>
      <w:r>
        <w:t xml:space="preserve">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нанотехнологий, высокопроизводительных вычислительных систем, а также перспективных средств радиоэлектронной борьбы.</w:t>
      </w:r>
      <w:r w:rsidR="003F7208" w:rsidRPr="003F7208">
        <w:t xml:space="preserve"> </w:t>
      </w:r>
      <w:r w:rsidR="003F7208" w:rsidRPr="0045591B">
        <w:t>{</w:t>
      </w:r>
      <w:r w:rsidR="003F7208">
        <w:t>27</w:t>
      </w:r>
      <w:r w:rsidR="003F7208" w:rsidRPr="0045591B">
        <w:t>}</w:t>
      </w:r>
    </w:p>
    <w:p w14:paraId="18956D86" w14:textId="77777777" w:rsidR="00FD6778" w:rsidRDefault="008C2519">
      <w:pPr>
        <w:pStyle w:val="ConsPlusNormal"/>
        <w:spacing w:before="240"/>
        <w:ind w:firstLine="540"/>
        <w:jc w:val="both"/>
      </w:pPr>
      <w:bookmarkStart w:id="13" w:name="Par131"/>
      <w:bookmarkEnd w:id="13"/>
      <w:r>
        <w:lastRenderedPageBreak/>
        <w:t xml:space="preserve">22. </w:t>
      </w:r>
      <w:r w:rsidR="003F7208" w:rsidRPr="0045591B">
        <w:t>{</w:t>
      </w:r>
      <w:r w:rsidR="003F7208">
        <w:t>27</w:t>
      </w:r>
      <w:r w:rsidR="003F7208" w:rsidRPr="0045591B">
        <w:t>}</w:t>
      </w:r>
      <w:r>
        <w:t xml:space="preserve">Показателями, необходимыми для достижения результата, указанного в </w:t>
      </w:r>
      <w:hyperlink w:anchor="Par130" w:tooltip="21. Результатом предоставления субсидии является достижение результата федерального проекта программы -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" w:history="1">
        <w:r>
          <w:rPr>
            <w:color w:val="0000FF"/>
          </w:rPr>
          <w:t>пункте 21</w:t>
        </w:r>
      </w:hyperlink>
      <w:r>
        <w:t xml:space="preserve"> настоящих Правил, являются:</w:t>
      </w:r>
      <w:r w:rsidR="0027600E" w:rsidRPr="0027600E">
        <w:t xml:space="preserve"> </w:t>
      </w:r>
      <w:r w:rsidR="0027600E" w:rsidRPr="0045591B">
        <w:t>{</w:t>
      </w:r>
      <w:r w:rsidR="0027600E">
        <w:t>27</w:t>
      </w:r>
      <w:r w:rsidR="0027600E" w:rsidRPr="0045591B">
        <w:t>}</w:t>
      </w:r>
      <w:r w:rsidR="003F7208" w:rsidRPr="003F7208">
        <w:t xml:space="preserve"> </w:t>
      </w:r>
    </w:p>
    <w:p w14:paraId="379767FA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а) </w:t>
      </w:r>
      <w:r w:rsidR="0027600E" w:rsidRPr="0045591B">
        <w:t>{</w:t>
      </w:r>
      <w:r w:rsidR="0027600E">
        <w:t>27</w:t>
      </w:r>
      <w:r w:rsidR="0027600E" w:rsidRPr="0045591B">
        <w:t>}</w:t>
      </w:r>
      <w:r>
        <w:t>проведение анализа технологических направлений развития ведущих зарубежных производителей техники в области информационно-телекоммуникационных технологий;</w:t>
      </w:r>
      <w:r w:rsidR="0027600E" w:rsidRPr="0027600E">
        <w:t xml:space="preserve"> </w:t>
      </w:r>
      <w:r w:rsidR="0027600E" w:rsidRPr="0045591B">
        <w:t>{</w:t>
      </w:r>
      <w:r w:rsidR="0027600E">
        <w:t>27</w:t>
      </w:r>
      <w:r w:rsidR="0027600E" w:rsidRPr="0045591B">
        <w:t>}</w:t>
      </w:r>
    </w:p>
    <w:p w14:paraId="467CA16F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45591B">
        <w:t>{</w:t>
      </w:r>
      <w:r w:rsidR="0027600E">
        <w:t>27</w:t>
      </w:r>
      <w:r w:rsidR="0027600E" w:rsidRPr="0045591B">
        <w:t>}</w:t>
      </w:r>
      <w:r>
        <w:t>проведение исследований проблемных аспектов массового внедрения технологий 5G и интернета вещей;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14:paraId="364A0155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в) </w:t>
      </w:r>
      <w:r w:rsidR="0027600E" w:rsidRPr="0045591B">
        <w:t>{</w:t>
      </w:r>
      <w:r w:rsidR="0027600E">
        <w:t>27</w:t>
      </w:r>
      <w:r w:rsidR="0027600E" w:rsidRPr="0045591B">
        <w:t>}</w:t>
      </w:r>
      <w:r>
        <w:t>учет социальных аспектов и влияния на общество новых внедряемых технологий;</w:t>
      </w:r>
      <w:r w:rsidR="0027600E" w:rsidRPr="0027600E">
        <w:t xml:space="preserve"> </w:t>
      </w:r>
      <w:r w:rsidR="0027600E" w:rsidRPr="0045591B">
        <w:t>{</w:t>
      </w:r>
      <w:r w:rsidR="0027600E">
        <w:t>27</w:t>
      </w:r>
      <w:r w:rsidR="0027600E" w:rsidRPr="0045591B">
        <w:t>}</w:t>
      </w:r>
    </w:p>
    <w:p w14:paraId="5021E3D5" w14:textId="77777777" w:rsidR="00FD6778" w:rsidRDefault="008C2519">
      <w:pPr>
        <w:pStyle w:val="ConsPlusNormal"/>
        <w:spacing w:before="240"/>
        <w:ind w:firstLine="540"/>
        <w:jc w:val="both"/>
      </w:pPr>
      <w:r>
        <w:t>г)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  <w:r>
        <w:t xml:space="preserve"> обозначение необходимых технических и технологических заделов, способных обеспечить информационную безопасность внедрения новых информационно-телекоммуникационных технологий;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14:paraId="3F2E46EF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д) </w:t>
      </w:r>
      <w:r w:rsidR="0027600E" w:rsidRPr="0027600E">
        <w:t>{27}</w:t>
      </w:r>
      <w:r>
        <w:t>проведение обзора способов и методов управления идентификацией и аутентификацией пользователей, разграничение их доступа к информационным ресурсам, в том числе способов и методов, использующих биометрические технологии;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14:paraId="6D640F85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е) </w:t>
      </w:r>
      <w:r w:rsidR="0027600E" w:rsidRPr="0027600E">
        <w:t>{27}</w:t>
      </w:r>
      <w:r>
        <w:t>рассмотрение проблем и направлений развития безопасности информации, в том числе информации, хранящейся и обрабатываемой с использованием облачных технологий, и криптографии;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14:paraId="32B45335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ж) </w:t>
      </w:r>
      <w:r w:rsidR="0027600E" w:rsidRPr="0027600E">
        <w:t>{27}</w:t>
      </w:r>
      <w:r>
        <w:t>проведение анализа развития систем искусственного интеллекта и дистанционных (облачных) вычислительных технологий;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{27}</w:t>
      </w:r>
    </w:p>
    <w:p w14:paraId="4AE8F5B0" w14:textId="77777777" w:rsidR="00FD6778" w:rsidRPr="0027600E" w:rsidRDefault="008C2519">
      <w:pPr>
        <w:pStyle w:val="ConsPlusNormal"/>
        <w:spacing w:before="240"/>
        <w:ind w:firstLine="540"/>
        <w:jc w:val="both"/>
      </w:pPr>
      <w:r>
        <w:t xml:space="preserve">з) </w:t>
      </w:r>
      <w:r w:rsidR="0027600E" w:rsidRPr="0027600E">
        <w:t>{27}</w:t>
      </w:r>
      <w:r>
        <w:t>проведение сравнительного анализа существующих перспектив развития квантовых технологий и способов создания высокопроизводительных вычислительных систем.</w:t>
      </w:r>
      <w:r w:rsidR="0027600E" w:rsidRPr="0027600E">
        <w:t>{27}</w:t>
      </w:r>
    </w:p>
    <w:p w14:paraId="66264E2E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23. </w:t>
      </w:r>
      <w:r w:rsidR="003F7208" w:rsidRPr="0045591B">
        <w:t>{</w:t>
      </w:r>
      <w:r w:rsidR="003F7208">
        <w:t>29</w:t>
      </w:r>
      <w:r w:rsidR="003F7208" w:rsidRPr="0045591B">
        <w:t>}</w:t>
      </w:r>
      <w:r>
        <w:t>Перечисление субсидии осуществляется на счет, открытый территориальному органу Федерального казначейства в учреждении Центрального банка Российской Федерации для учета операций со средствами юридических лиц (их обособленных подразделений), не являющихся участниками бюджетного процесса.</w:t>
      </w:r>
      <w:r w:rsidR="003F7208" w:rsidRPr="003F7208">
        <w:t xml:space="preserve"> </w:t>
      </w:r>
      <w:r w:rsidR="003F7208" w:rsidRPr="0045591B">
        <w:t>{</w:t>
      </w:r>
      <w:r w:rsidR="003F7208">
        <w:t>29</w:t>
      </w:r>
      <w:r w:rsidR="003F7208" w:rsidRPr="0045591B">
        <w:t>}</w:t>
      </w:r>
    </w:p>
    <w:p w14:paraId="66923478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24. </w:t>
      </w:r>
      <w:r w:rsidR="003F7208" w:rsidRPr="0045591B">
        <w:t>{</w:t>
      </w:r>
      <w:r w:rsidR="003F7208">
        <w:t>29</w:t>
      </w:r>
      <w:r w:rsidR="003F7208" w:rsidRPr="0045591B">
        <w:t>}</w:t>
      </w:r>
      <w:r>
        <w:t>Организация в целях получения субсидии обеспечивает открытие в территориальном органе Федерального казначейства лицевого счета для учета операций со средствами юридических лиц, не являющихся участниками бюджетного процесса.</w:t>
      </w:r>
      <w:r w:rsidR="003F7208" w:rsidRPr="003F7208">
        <w:t xml:space="preserve"> </w:t>
      </w:r>
      <w:r w:rsidR="003F7208" w:rsidRPr="0045591B">
        <w:t>{</w:t>
      </w:r>
      <w:r w:rsidR="003F7208">
        <w:t>29</w:t>
      </w:r>
      <w:r w:rsidR="003F7208" w:rsidRPr="0045591B">
        <w:t>}</w:t>
      </w:r>
    </w:p>
    <w:p w14:paraId="11F3BFCE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25. </w:t>
      </w:r>
      <w:r w:rsidR="003F7208" w:rsidRPr="0045591B">
        <w:t>{</w:t>
      </w:r>
      <w:r w:rsidR="00094929" w:rsidRPr="00094929">
        <w:t>22</w:t>
      </w:r>
      <w:r w:rsidR="003F7208" w:rsidRPr="0045591B">
        <w:t>}</w:t>
      </w:r>
      <w:r>
        <w:t xml:space="preserve">Перечисление субсидии осуществляется в пределах суммы, необходимой для оплаты денежных обязательств по расходам организации, источником финансового обеспечения которых является субсидия, </w:t>
      </w:r>
      <w:r w:rsidR="003F7208" w:rsidRPr="0045591B">
        <w:t>{</w:t>
      </w:r>
      <w:r w:rsidR="00094929" w:rsidRPr="00094929">
        <w:t>22</w:t>
      </w:r>
      <w:r w:rsidR="003F7208" w:rsidRPr="0045591B">
        <w:t>}</w:t>
      </w:r>
      <w:r w:rsidR="003F7208">
        <w:t xml:space="preserve"> </w:t>
      </w:r>
      <w:r w:rsidR="003F7208" w:rsidRPr="0045591B">
        <w:t>{</w:t>
      </w:r>
      <w:r w:rsidR="003F7208">
        <w:t>28</w:t>
      </w:r>
      <w:r w:rsidR="003F7208" w:rsidRPr="0045591B">
        <w:t>}</w:t>
      </w:r>
      <w:r>
        <w:t>не позднее 2-го рабочего дня после представления организацией в территориальный орган Федерального казначейства платежных документов для оплаты денежных обязательств организации.</w:t>
      </w:r>
      <w:r w:rsidR="003F7208" w:rsidRPr="003F7208">
        <w:t xml:space="preserve"> </w:t>
      </w:r>
      <w:r w:rsidR="003F7208" w:rsidRPr="0045591B">
        <w:t>{</w:t>
      </w:r>
      <w:r w:rsidR="003F7208">
        <w:t>28</w:t>
      </w:r>
      <w:r w:rsidR="003F7208" w:rsidRPr="0045591B">
        <w:t>}</w:t>
      </w:r>
    </w:p>
    <w:p w14:paraId="4F11FE01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26. </w:t>
      </w:r>
      <w:r w:rsidR="003F7208" w:rsidRPr="0045591B">
        <w:t>{</w:t>
      </w:r>
      <w:r w:rsidR="00094929" w:rsidRPr="00094929">
        <w:t>35</w:t>
      </w:r>
      <w:r w:rsidR="003F7208" w:rsidRPr="0045591B">
        <w:t>}</w:t>
      </w:r>
      <w:r>
        <w:t>В отношении субсидии осуществляется казначейское сопровождение в соответствии с правилами казначейского сопровождения, установленными бюджетным законодательством Российской Федерации.</w:t>
      </w:r>
      <w:r w:rsidR="003F7208" w:rsidRPr="003F7208">
        <w:t xml:space="preserve"> </w:t>
      </w:r>
      <w:r w:rsidR="003F7208" w:rsidRPr="0045591B">
        <w:t>{</w:t>
      </w:r>
      <w:r w:rsidR="00094929" w:rsidRPr="0048450C">
        <w:t>35</w:t>
      </w:r>
      <w:r w:rsidR="003F7208" w:rsidRPr="0045591B">
        <w:t>}</w:t>
      </w:r>
    </w:p>
    <w:p w14:paraId="004A40BD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27. </w:t>
      </w:r>
      <w:r w:rsidR="003F7208" w:rsidRPr="0045591B">
        <w:t>{</w:t>
      </w:r>
      <w:r w:rsidR="003F7208">
        <w:t>35</w:t>
      </w:r>
      <w:r w:rsidR="003F7208" w:rsidRPr="0045591B">
        <w:t>}</w:t>
      </w:r>
      <w:r>
        <w:t xml:space="preserve">Информация о размерах и сроках перечисления субсидии учитывается </w:t>
      </w:r>
      <w:r>
        <w:lastRenderedPageBreak/>
        <w:t>Министерством цифрового развития, связи и массовых коммуникаций Российской Федерации при формировании прогноза кассовых выплат из федерального бюджета, необходимого для составления кассового плана исполнения федерального бюджета.</w:t>
      </w:r>
      <w:r w:rsidR="003F7208" w:rsidRPr="003F7208">
        <w:t xml:space="preserve"> </w:t>
      </w:r>
      <w:r w:rsidR="003F7208" w:rsidRPr="0045591B">
        <w:t>{</w:t>
      </w:r>
      <w:r w:rsidR="003F7208">
        <w:t>35</w:t>
      </w:r>
      <w:r w:rsidR="003F7208" w:rsidRPr="0045591B">
        <w:t>}</w:t>
      </w:r>
    </w:p>
    <w:p w14:paraId="3BA23401" w14:textId="77777777" w:rsidR="00FD6778" w:rsidRDefault="008C2519">
      <w:pPr>
        <w:pStyle w:val="ConsPlusNormal"/>
        <w:spacing w:before="240"/>
        <w:ind w:firstLine="540"/>
        <w:jc w:val="both"/>
      </w:pPr>
      <w:bookmarkStart w:id="14" w:name="Par145"/>
      <w:bookmarkEnd w:id="14"/>
      <w:r>
        <w:t xml:space="preserve">28. </w:t>
      </w:r>
      <w:r w:rsidR="003F7208" w:rsidRPr="0045591B">
        <w:t>{</w:t>
      </w:r>
      <w:r w:rsidR="003F7208">
        <w:t>36</w:t>
      </w:r>
      <w:r w:rsidR="003F7208" w:rsidRPr="0045591B">
        <w:t>}</w:t>
      </w:r>
      <w:r>
        <w:t>Организация направляет в Министерство цифрового развития, связи и массовых коммуникаций Российской Федерации следующие отчеты по формам, утвержденным Министерством финансов Российской Федерации:</w:t>
      </w:r>
      <w:r w:rsidR="003F7208" w:rsidRPr="003F7208">
        <w:t xml:space="preserve"> </w:t>
      </w:r>
      <w:r w:rsidR="003F7208" w:rsidRPr="0045591B">
        <w:t>{</w:t>
      </w:r>
      <w:r w:rsidR="003F7208">
        <w:t>36</w:t>
      </w:r>
      <w:r w:rsidR="003F7208" w:rsidRPr="0045591B">
        <w:t>}</w:t>
      </w:r>
    </w:p>
    <w:p w14:paraId="58B1DDAF" w14:textId="77777777"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  <w:r>
        <w:t xml:space="preserve"> о расходах организации, источником финансового обеспечения которых является субсидия;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</w:p>
    <w:p w14:paraId="3A926A33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{36}</w:t>
      </w:r>
      <w:r>
        <w:t>о достижении результата предоставления субсидии.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{36}</w:t>
      </w:r>
    </w:p>
    <w:p w14:paraId="1E010863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29. </w:t>
      </w:r>
      <w:r w:rsidR="003F7208" w:rsidRPr="0045591B">
        <w:t>{</w:t>
      </w:r>
      <w:r w:rsidR="003F7208">
        <w:t>36</w:t>
      </w:r>
      <w:r w:rsidR="003F7208" w:rsidRPr="0045591B">
        <w:t>}</w:t>
      </w:r>
      <w:r>
        <w:t>Отчет о расходах организации, источником финансового обеспечения которых является субсидия, формируется ежеквартально и ежегодно нарастающим итогом посредством государственной интегрированной информационной системы управления общественными финансами "Электронный бюджет" не позднее 15-го рабочего дня, следующего за отчетными кварталами и годом.</w:t>
      </w:r>
      <w:r w:rsidR="003F7208" w:rsidRPr="003F7208">
        <w:t xml:space="preserve"> </w:t>
      </w:r>
      <w:r w:rsidR="003F7208" w:rsidRPr="0045591B">
        <w:t>{</w:t>
      </w:r>
      <w:r w:rsidR="003F7208">
        <w:t>36</w:t>
      </w:r>
      <w:r w:rsidR="003F7208" w:rsidRPr="0045591B">
        <w:t>}</w:t>
      </w:r>
    </w:p>
    <w:p w14:paraId="28AB79FC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30. </w:t>
      </w:r>
      <w:r w:rsidR="003F7208" w:rsidRPr="0045591B">
        <w:t>{</w:t>
      </w:r>
      <w:r w:rsidR="003F7208">
        <w:t>36</w:t>
      </w:r>
      <w:r w:rsidR="003F7208" w:rsidRPr="0045591B">
        <w:t>}</w:t>
      </w:r>
      <w:r>
        <w:t>Отчет о достижении результата предоставления субсидии формируется ежемесячно, ежеквартально и ежегодно (при этом ежеквартальный и ежегодный отчеты формируются нарастающим итогом) посредством государственной интегрированной информационной системы управления общественными финансами "Электронный бюджет" не позднее 15-го рабочего дня, следующего за отчетными месяцами, кварталами и годом.</w:t>
      </w:r>
      <w:r w:rsidR="003F7208" w:rsidRPr="003F7208">
        <w:t xml:space="preserve"> </w:t>
      </w:r>
      <w:r w:rsidR="003F7208" w:rsidRPr="0045591B">
        <w:t>{</w:t>
      </w:r>
      <w:r w:rsidR="003F7208">
        <w:t>36</w:t>
      </w:r>
      <w:r w:rsidR="003F7208" w:rsidRPr="0045591B">
        <w:t>}</w:t>
      </w:r>
    </w:p>
    <w:p w14:paraId="55737EFA" w14:textId="77777777" w:rsidR="00FD6778" w:rsidRDefault="003F7208">
      <w:pPr>
        <w:pStyle w:val="ConsPlusNormal"/>
        <w:spacing w:before="240"/>
        <w:ind w:firstLine="540"/>
        <w:jc w:val="both"/>
      </w:pPr>
      <w:r w:rsidRPr="0045591B">
        <w:t>{</w:t>
      </w:r>
      <w:r>
        <w:t>36</w:t>
      </w:r>
      <w:r w:rsidRPr="0045591B">
        <w:t>}</w:t>
      </w:r>
      <w:r w:rsidR="008C2519">
        <w:t xml:space="preserve">В ежемесячные, ежеквартальные и ежегодные отчеты о достижении результата предоставления субсидии включается информация о достижении результата федерального </w:t>
      </w:r>
      <w:hyperlink r:id="rId13" w:history="1">
        <w:r w:rsidR="008C2519">
          <w:rPr>
            <w:color w:val="0000FF"/>
          </w:rPr>
          <w:t>проекта</w:t>
        </w:r>
      </w:hyperlink>
      <w:r w:rsidR="008C2519">
        <w:t xml:space="preserve"> </w:t>
      </w:r>
      <w:hyperlink r:id="rId14" w:history="1">
        <w:r w:rsidR="008C2519">
          <w:rPr>
            <w:color w:val="0000FF"/>
          </w:rPr>
          <w:t>Программы</w:t>
        </w:r>
      </w:hyperlink>
      <w:r w:rsidR="008C2519">
        <w:t xml:space="preserve">, содержащая сведения о вкладе в достижение контрольных точек результата федерального </w:t>
      </w:r>
      <w:hyperlink r:id="rId15" w:history="1">
        <w:r w:rsidR="008C2519">
          <w:rPr>
            <w:color w:val="0000FF"/>
          </w:rPr>
          <w:t>проекта</w:t>
        </w:r>
      </w:hyperlink>
      <w:r w:rsidR="008C2519">
        <w:t xml:space="preserve"> и об исполнении бюджета федерального </w:t>
      </w:r>
      <w:hyperlink r:id="rId16" w:history="1">
        <w:r w:rsidR="008C2519">
          <w:rPr>
            <w:color w:val="0000FF"/>
          </w:rPr>
          <w:t>проекта</w:t>
        </w:r>
      </w:hyperlink>
      <w:r w:rsidR="008C2519">
        <w:t xml:space="preserve">, а также дополнительная информация о рисках недостижения результата федерального </w:t>
      </w:r>
      <w:hyperlink r:id="rId17" w:history="1">
        <w:r w:rsidR="008C2519">
          <w:rPr>
            <w:color w:val="0000FF"/>
          </w:rPr>
          <w:t>проекта</w:t>
        </w:r>
      </w:hyperlink>
      <w:r w:rsidR="008C2519">
        <w:t xml:space="preserve"> </w:t>
      </w:r>
      <w:hyperlink r:id="rId18" w:history="1">
        <w:r w:rsidR="008C2519">
          <w:rPr>
            <w:color w:val="0000FF"/>
          </w:rPr>
          <w:t>Программы</w:t>
        </w:r>
      </w:hyperlink>
      <w:r w:rsidR="008C2519">
        <w:t xml:space="preserve">. </w:t>
      </w:r>
      <w:r w:rsidR="0032597B" w:rsidRPr="0045591B">
        <w:t>{</w:t>
      </w:r>
      <w:r w:rsidR="0032597B">
        <w:t>36</w:t>
      </w:r>
      <w:r w:rsidR="0032597B" w:rsidRPr="0045591B">
        <w:t>}{</w:t>
      </w:r>
      <w:r w:rsidR="0032597B">
        <w:t>36</w:t>
      </w:r>
      <w:r w:rsidR="0032597B" w:rsidRPr="0045591B">
        <w:t>}</w:t>
      </w:r>
      <w:r w:rsidR="008C2519">
        <w:t xml:space="preserve">В ежеквартальные отчеты также включается информация о прогнозах достижения результата федерального </w:t>
      </w:r>
      <w:hyperlink r:id="rId19" w:history="1">
        <w:r w:rsidR="008C2519">
          <w:rPr>
            <w:color w:val="0000FF"/>
          </w:rPr>
          <w:t>проекта</w:t>
        </w:r>
      </w:hyperlink>
      <w:r w:rsidR="008C2519">
        <w:t>, а в ежегодные - информация о фактическом достижении этого результата.</w:t>
      </w:r>
      <w:r w:rsidRPr="003F7208">
        <w:t xml:space="preserve"> </w:t>
      </w:r>
      <w:r w:rsidRPr="0045591B">
        <w:t>{</w:t>
      </w:r>
      <w:r>
        <w:t>36</w:t>
      </w:r>
      <w:r w:rsidRPr="0045591B">
        <w:t>}</w:t>
      </w:r>
    </w:p>
    <w:p w14:paraId="4ADB3322" w14:textId="77777777" w:rsidR="00FD6778" w:rsidRDefault="008C2519">
      <w:pPr>
        <w:pStyle w:val="ConsPlusNormal"/>
        <w:spacing w:before="240"/>
        <w:ind w:firstLine="540"/>
        <w:jc w:val="both"/>
      </w:pPr>
      <w:bookmarkStart w:id="15" w:name="Par151"/>
      <w:bookmarkEnd w:id="15"/>
      <w:r>
        <w:t xml:space="preserve">31. </w:t>
      </w:r>
      <w:r w:rsidR="003F7208" w:rsidRPr="0045591B">
        <w:t>{</w:t>
      </w:r>
      <w:r w:rsidR="003F7208">
        <w:t>37</w:t>
      </w:r>
      <w:r w:rsidR="003F7208" w:rsidRPr="0045591B">
        <w:t>}</w:t>
      </w:r>
      <w:r>
        <w:t>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</w:t>
      </w:r>
      <w:r w:rsidR="003F7208" w:rsidRPr="003F7208">
        <w:t xml:space="preserve"> </w:t>
      </w:r>
      <w:r w:rsidR="003F7208" w:rsidRPr="0045591B">
        <w:t>{</w:t>
      </w:r>
      <w:r w:rsidR="003F7208">
        <w:t>37</w:t>
      </w:r>
      <w:r w:rsidR="003F7208" w:rsidRPr="0045591B">
        <w:t>}</w:t>
      </w:r>
    </w:p>
    <w:p w14:paraId="564571EC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32. </w:t>
      </w:r>
      <w:r w:rsidR="00706298" w:rsidRPr="0045591B">
        <w:t>{</w:t>
      </w:r>
      <w:r w:rsidR="00706298">
        <w:t>37</w:t>
      </w:r>
      <w:r w:rsidR="00706298" w:rsidRPr="0045591B">
        <w:t>}</w:t>
      </w:r>
      <w:r>
        <w:t xml:space="preserve">Организация обязана представлять по запросу Министерства цифрового развития, связи и массовых коммуникаций Российской Федерации информацию, необходимую для осуществления проверок, предусмотренных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Правил.</w:t>
      </w:r>
      <w:r w:rsidR="00706298" w:rsidRPr="00706298">
        <w:t xml:space="preserve"> </w:t>
      </w:r>
      <w:r w:rsidR="00706298" w:rsidRPr="0045591B">
        <w:t>{</w:t>
      </w:r>
      <w:r w:rsidR="00706298">
        <w:t>37</w:t>
      </w:r>
      <w:r w:rsidR="00706298" w:rsidRPr="0045591B">
        <w:t>}</w:t>
      </w:r>
    </w:p>
    <w:p w14:paraId="41304B04" w14:textId="77777777" w:rsidR="00FD6778" w:rsidRDefault="008C2519">
      <w:pPr>
        <w:pStyle w:val="ConsPlusNormal"/>
        <w:spacing w:before="240"/>
        <w:ind w:firstLine="540"/>
        <w:jc w:val="both"/>
      </w:pPr>
      <w:bookmarkStart w:id="16" w:name="Par153"/>
      <w:bookmarkEnd w:id="16"/>
      <w:r>
        <w:t xml:space="preserve">33. </w:t>
      </w:r>
      <w:r w:rsidR="00706298" w:rsidRPr="0045591B">
        <w:t>{</w:t>
      </w:r>
      <w:r w:rsidR="00706298">
        <w:t>3</w:t>
      </w:r>
      <w:r w:rsidR="0032597B">
        <w:t>7</w:t>
      </w:r>
      <w:r w:rsidR="00706298" w:rsidRPr="0045591B">
        <w:t>}</w:t>
      </w:r>
      <w:r>
        <w:t xml:space="preserve">При установлении в ходе проверок, предусмотренных </w:t>
      </w:r>
      <w:hyperlink w:anchor="Par151" w:tooltip="3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" w:history="1">
        <w:r>
          <w:rPr>
            <w:color w:val="0000FF"/>
          </w:rPr>
          <w:t>пунктом 31</w:t>
        </w:r>
      </w:hyperlink>
      <w:r>
        <w:t xml:space="preserve"> настоящих Правил, факта несоблюдения целей, условий и порядка предоставления субсидии,</w:t>
      </w:r>
      <w:r w:rsidR="0032597B" w:rsidRPr="0032597B">
        <w:t xml:space="preserve"> </w:t>
      </w:r>
      <w:r w:rsidR="0032597B" w:rsidRPr="0045591B">
        <w:t>{</w:t>
      </w:r>
      <w:r w:rsidR="0032597B">
        <w:t>37</w:t>
      </w:r>
      <w:r w:rsidR="0032597B" w:rsidRPr="0045591B">
        <w:t>}{</w:t>
      </w:r>
      <w:r w:rsidR="0032597B">
        <w:t>3</w:t>
      </w:r>
      <w:r w:rsidR="00686CAD" w:rsidRPr="00686CAD">
        <w:t>8</w:t>
      </w:r>
      <w:r w:rsidR="0032597B" w:rsidRPr="0045591B">
        <w:t>}</w:t>
      </w:r>
      <w:r>
        <w:t xml:space="preserve"> а также в случае недостижения значений результата предоставления субсидии Министерство цифрового развития, связи и массовых коммуникаций Российской Федерации и (или) уполномоченный орган государственного финансового контроля направляют организации требование об устранении указанных нарушений.</w:t>
      </w:r>
      <w:r w:rsidR="0032597B" w:rsidRPr="0032597B">
        <w:t xml:space="preserve"> </w:t>
      </w:r>
      <w:r w:rsidR="0032597B" w:rsidRPr="0045591B">
        <w:t>{</w:t>
      </w:r>
      <w:r w:rsidR="0032597B">
        <w:t>3</w:t>
      </w:r>
      <w:r w:rsidR="00686CAD" w:rsidRPr="00686CAD">
        <w:t>8</w:t>
      </w:r>
      <w:r w:rsidR="0032597B" w:rsidRPr="0045591B">
        <w:t>}{</w:t>
      </w:r>
      <w:r w:rsidR="0032597B">
        <w:t>3</w:t>
      </w:r>
      <w:r w:rsidR="00686CAD" w:rsidRPr="00686CAD">
        <w:t>8</w:t>
      </w:r>
      <w:r w:rsidR="0032597B" w:rsidRPr="0045591B">
        <w:t>}</w:t>
      </w:r>
      <w:r>
        <w:t xml:space="preserve"> Организация в течение 30 календарных дней после получения </w:t>
      </w:r>
      <w:r>
        <w:lastRenderedPageBreak/>
        <w:t>такого требования обязана устранить нарушения и направить в Министерство и (или) уполномоченный орган государственного финансового контроля отчет об устранении нарушений.</w:t>
      </w:r>
      <w:r w:rsidR="00706298" w:rsidRPr="00706298">
        <w:t xml:space="preserve"> </w:t>
      </w:r>
      <w:r w:rsidR="00706298" w:rsidRPr="0045591B">
        <w:t>{</w:t>
      </w:r>
      <w:r w:rsidR="00706298">
        <w:t>3</w:t>
      </w:r>
      <w:r w:rsidR="00686CAD" w:rsidRPr="00686CAD">
        <w:t>8</w:t>
      </w:r>
      <w:r w:rsidR="00706298" w:rsidRPr="0045591B">
        <w:t>}</w:t>
      </w:r>
    </w:p>
    <w:p w14:paraId="74BAC1F3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34. </w:t>
      </w:r>
      <w:r w:rsidR="00706298" w:rsidRPr="0045591B">
        <w:t>{</w:t>
      </w:r>
      <w:r w:rsidR="00706298">
        <w:t>38</w:t>
      </w:r>
      <w:r w:rsidR="00706298" w:rsidRPr="0045591B">
        <w:t>}</w:t>
      </w:r>
      <w:r>
        <w:t xml:space="preserve">В случае если требование, указанное в </w:t>
      </w:r>
      <w:hyperlink w:anchor="Par153" w:tooltip="33. При установлении в ходе проверок, предусмотренных пунктом 31 настоящих Правил, факта несоблюдения целей, условий и порядка предоставления субсидии, а также в случае недостижения значений результата предоставления субсидии Министерство цифрового развития, с" w:history="1">
        <w:r>
          <w:rPr>
            <w:color w:val="0000FF"/>
          </w:rPr>
          <w:t>пункте 33</w:t>
        </w:r>
      </w:hyperlink>
      <w:r>
        <w:t xml:space="preserve"> настоящих Правил, не выполнено в установленный срок, организация возвращает в федеральный бюджет полученные средства на основании:</w:t>
      </w:r>
      <w:r w:rsidR="00706298" w:rsidRPr="00706298">
        <w:t xml:space="preserve"> </w:t>
      </w:r>
      <w:r w:rsidR="0027600E" w:rsidRPr="0027600E">
        <w:t>{3</w:t>
      </w:r>
      <w:r w:rsidR="00686CAD" w:rsidRPr="00686CAD">
        <w:t>8</w:t>
      </w:r>
      <w:r w:rsidR="0027600E" w:rsidRPr="0027600E">
        <w:t>}</w:t>
      </w:r>
    </w:p>
    <w:p w14:paraId="3BAF7DE4" w14:textId="77777777" w:rsidR="00FD6778" w:rsidRDefault="008C2519">
      <w:pPr>
        <w:pStyle w:val="ConsPlusNormal"/>
        <w:spacing w:before="240"/>
        <w:ind w:firstLine="540"/>
        <w:jc w:val="both"/>
      </w:pPr>
      <w:r>
        <w:t>а)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</w:t>
      </w:r>
      <w:r w:rsidR="00686CAD" w:rsidRPr="00686CAD">
        <w:t>8</w:t>
      </w:r>
      <w:r w:rsidR="0027600E" w:rsidRPr="0027600E">
        <w:t>}</w:t>
      </w:r>
      <w:r>
        <w:t xml:space="preserve"> требования Министерства цифрового развития, связи и массовых коммуникаций Российской Федерации - в течение 30 календарных дней со дня получения требования;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</w:t>
      </w:r>
      <w:r w:rsidR="00686CAD" w:rsidRPr="00686CAD">
        <w:t>8</w:t>
      </w:r>
      <w:r w:rsidR="0027600E" w:rsidRPr="0027600E">
        <w:t>}</w:t>
      </w:r>
    </w:p>
    <w:p w14:paraId="567D5BFC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</w:t>
      </w:r>
      <w:r w:rsidR="0027600E" w:rsidRPr="0027600E">
        <w:t>{3</w:t>
      </w:r>
      <w:r w:rsidR="00686CAD" w:rsidRPr="00686CAD">
        <w:t>8</w:t>
      </w:r>
      <w:r w:rsidR="0027600E" w:rsidRPr="0027600E">
        <w:t>}</w:t>
      </w:r>
      <w:r>
        <w:t>представления и (или) предписания уполномоченного органа государственного финансового контроля - в сроки, установленные бюджетным законодательством Российской Федерации.</w:t>
      </w:r>
      <w:r w:rsidR="0027600E" w:rsidRPr="0027600E">
        <w:rPr>
          <w:rFonts w:asciiTheme="minorHAnsi" w:hAnsiTheme="minorHAnsi" w:cstheme="minorBidi"/>
          <w:sz w:val="22"/>
          <w:szCs w:val="22"/>
        </w:rPr>
        <w:t xml:space="preserve"> </w:t>
      </w:r>
      <w:r w:rsidR="0027600E" w:rsidRPr="0027600E">
        <w:t>{3</w:t>
      </w:r>
      <w:r w:rsidR="00686CAD" w:rsidRPr="0048450C">
        <w:t>8</w:t>
      </w:r>
      <w:r w:rsidR="0027600E" w:rsidRPr="0027600E">
        <w:t>}</w:t>
      </w:r>
    </w:p>
    <w:p w14:paraId="223EA951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35. </w:t>
      </w:r>
      <w:r w:rsidR="005650ED" w:rsidRPr="0045591B">
        <w:t>{</w:t>
      </w:r>
      <w:r w:rsidR="005650ED">
        <w:t>38</w:t>
      </w:r>
      <w:r w:rsidR="005650ED" w:rsidRPr="0045591B">
        <w:t>}</w:t>
      </w:r>
      <w:r>
        <w:t>В случае недостижения в отчетном периоде результата предоставления субсидии организация до 1 марта года, следующего за годом предоставления субсидии, возвращает в федеральный бюджет субсидию, а также уплачивает штраф в размере 1 процента размера субсидии.</w:t>
      </w:r>
      <w:r w:rsidR="005650ED" w:rsidRPr="005650ED">
        <w:t xml:space="preserve"> </w:t>
      </w:r>
      <w:r w:rsidR="005650ED" w:rsidRPr="0045591B">
        <w:t>{</w:t>
      </w:r>
      <w:r w:rsidR="005650ED">
        <w:t>38</w:t>
      </w:r>
      <w:r w:rsidR="005650ED" w:rsidRPr="0045591B">
        <w:t>}</w:t>
      </w:r>
      <w:r w:rsidR="00910888">
        <w:t xml:space="preserve"> </w:t>
      </w:r>
    </w:p>
    <w:p w14:paraId="58F248F0" w14:textId="77777777" w:rsidR="00FD6778" w:rsidRDefault="00FD6778">
      <w:pPr>
        <w:pStyle w:val="ConsPlusNormal"/>
        <w:jc w:val="both"/>
      </w:pPr>
    </w:p>
    <w:p w14:paraId="61E50816" w14:textId="77777777" w:rsidR="00FD6778" w:rsidRDefault="00FD6778">
      <w:pPr>
        <w:pStyle w:val="ConsPlusNormal"/>
        <w:jc w:val="both"/>
      </w:pPr>
    </w:p>
    <w:p w14:paraId="2A741939" w14:textId="77777777" w:rsidR="00FD6778" w:rsidRDefault="00FD6778">
      <w:pPr>
        <w:pStyle w:val="ConsPlusNormal"/>
        <w:jc w:val="both"/>
      </w:pPr>
    </w:p>
    <w:p w14:paraId="42F86265" w14:textId="77777777" w:rsidR="00FD6778" w:rsidRDefault="00FD6778">
      <w:pPr>
        <w:pStyle w:val="ConsPlusNormal"/>
        <w:jc w:val="both"/>
      </w:pPr>
    </w:p>
    <w:p w14:paraId="4DE3897E" w14:textId="77777777" w:rsidR="00FD6778" w:rsidRDefault="00FD6778">
      <w:pPr>
        <w:pStyle w:val="ConsPlusNormal"/>
        <w:jc w:val="both"/>
      </w:pPr>
    </w:p>
    <w:p w14:paraId="2D1E8795" w14:textId="77777777" w:rsidR="00FD6778" w:rsidRDefault="008C2519">
      <w:pPr>
        <w:pStyle w:val="ConsPlusNormal"/>
        <w:jc w:val="right"/>
        <w:outlineLvl w:val="1"/>
      </w:pPr>
      <w:r>
        <w:t>Приложение</w:t>
      </w:r>
    </w:p>
    <w:p w14:paraId="07442CAF" w14:textId="77777777" w:rsidR="00FD6778" w:rsidRDefault="008C2519">
      <w:pPr>
        <w:pStyle w:val="ConsPlusNormal"/>
        <w:jc w:val="right"/>
      </w:pPr>
      <w:r>
        <w:t>к Правилам предоставления субсидий</w:t>
      </w:r>
    </w:p>
    <w:p w14:paraId="5D72E8F9" w14:textId="77777777" w:rsidR="00FD6778" w:rsidRDefault="008C2519">
      <w:pPr>
        <w:pStyle w:val="ConsPlusNormal"/>
        <w:jc w:val="right"/>
      </w:pPr>
      <w:r>
        <w:t>из федерального бюджета российскому</w:t>
      </w:r>
    </w:p>
    <w:p w14:paraId="1C608987" w14:textId="77777777" w:rsidR="00FD6778" w:rsidRDefault="008C2519">
      <w:pPr>
        <w:pStyle w:val="ConsPlusNormal"/>
        <w:jc w:val="right"/>
      </w:pPr>
      <w:r>
        <w:t>юридическому лицу на проведение</w:t>
      </w:r>
    </w:p>
    <w:p w14:paraId="3E88B731" w14:textId="77777777" w:rsidR="00FD6778" w:rsidRDefault="008C2519">
      <w:pPr>
        <w:pStyle w:val="ConsPlusNormal"/>
        <w:jc w:val="right"/>
      </w:pPr>
      <w:r>
        <w:t>анализа развития зарубежных разработок</w:t>
      </w:r>
    </w:p>
    <w:p w14:paraId="1DE8A0A7" w14:textId="77777777" w:rsidR="00FD6778" w:rsidRDefault="008C2519">
      <w:pPr>
        <w:pStyle w:val="ConsPlusNormal"/>
        <w:jc w:val="right"/>
      </w:pPr>
      <w:r>
        <w:t>обеспечения информационной</w:t>
      </w:r>
    </w:p>
    <w:p w14:paraId="0067F5F2" w14:textId="77777777" w:rsidR="00FD6778" w:rsidRDefault="008C2519">
      <w:pPr>
        <w:pStyle w:val="ConsPlusNormal"/>
        <w:jc w:val="right"/>
      </w:pPr>
      <w:r>
        <w:t>безопасности в целях защиты</w:t>
      </w:r>
    </w:p>
    <w:p w14:paraId="2F52FF22" w14:textId="77777777" w:rsidR="00FD6778" w:rsidRDefault="008C2519">
      <w:pPr>
        <w:pStyle w:val="ConsPlusNormal"/>
        <w:jc w:val="right"/>
      </w:pPr>
      <w:r>
        <w:t>информационно-телекоммуникационных</w:t>
      </w:r>
    </w:p>
    <w:p w14:paraId="1E129A5D" w14:textId="77777777" w:rsidR="00FD6778" w:rsidRDefault="008C2519">
      <w:pPr>
        <w:pStyle w:val="ConsPlusNormal"/>
        <w:jc w:val="right"/>
      </w:pPr>
      <w:r>
        <w:t>технологий, в том числе нанотехнологий,</w:t>
      </w:r>
    </w:p>
    <w:p w14:paraId="4AB8AFEF" w14:textId="77777777" w:rsidR="00FD6778" w:rsidRDefault="008C2519">
      <w:pPr>
        <w:pStyle w:val="ConsPlusNormal"/>
        <w:jc w:val="right"/>
      </w:pPr>
      <w:r>
        <w:t>высокопроизводительных вычислительных</w:t>
      </w:r>
    </w:p>
    <w:p w14:paraId="2A424EF9" w14:textId="77777777" w:rsidR="00FD6778" w:rsidRDefault="008C2519">
      <w:pPr>
        <w:pStyle w:val="ConsPlusNormal"/>
        <w:jc w:val="right"/>
      </w:pPr>
      <w:r>
        <w:t>систем, а также перспективных</w:t>
      </w:r>
    </w:p>
    <w:p w14:paraId="4CDC768E" w14:textId="77777777" w:rsidR="00FD6778" w:rsidRDefault="008C2519">
      <w:pPr>
        <w:pStyle w:val="ConsPlusNormal"/>
        <w:jc w:val="right"/>
      </w:pPr>
      <w:r>
        <w:t>средств радиоэлектронной борьбы</w:t>
      </w:r>
    </w:p>
    <w:p w14:paraId="40BD0618" w14:textId="77777777" w:rsidR="00FD6778" w:rsidRDefault="00FD6778">
      <w:pPr>
        <w:pStyle w:val="ConsPlusNormal"/>
        <w:jc w:val="both"/>
      </w:pPr>
    </w:p>
    <w:p w14:paraId="2E9F9EC3" w14:textId="77777777" w:rsidR="00FD6778" w:rsidRDefault="008C2519">
      <w:pPr>
        <w:pStyle w:val="ConsPlusTitle"/>
        <w:jc w:val="center"/>
      </w:pPr>
      <w:bookmarkStart w:id="17" w:name="Par176"/>
      <w:bookmarkEnd w:id="17"/>
      <w:r>
        <w:t>ПРАВИЛА</w:t>
      </w:r>
    </w:p>
    <w:p w14:paraId="3C9A62BA" w14:textId="77777777" w:rsidR="00FD6778" w:rsidRDefault="008C2519">
      <w:pPr>
        <w:pStyle w:val="ConsPlusTitle"/>
        <w:jc w:val="center"/>
      </w:pPr>
      <w:r>
        <w:t>РАССМОТРЕНИЯ И ОЦЕНКИ ЗАЯВОК НА УЧАСТИЕ В КОНКУРСНОМ</w:t>
      </w:r>
    </w:p>
    <w:p w14:paraId="09CA42C7" w14:textId="77777777" w:rsidR="00FD6778" w:rsidRDefault="008C2519">
      <w:pPr>
        <w:pStyle w:val="ConsPlusTitle"/>
        <w:jc w:val="center"/>
      </w:pPr>
      <w:r>
        <w:t>ОТБОРЕ НА ПРЕДОСТАВЛЕНИЕ СУБСИДИЙ ИЗ ФЕДЕРАЛЬНОГО БЮДЖЕТА</w:t>
      </w:r>
    </w:p>
    <w:p w14:paraId="2F709187" w14:textId="77777777" w:rsidR="00FD6778" w:rsidRDefault="008C2519">
      <w:pPr>
        <w:pStyle w:val="ConsPlusTitle"/>
        <w:jc w:val="center"/>
      </w:pPr>
      <w:r>
        <w:t>РОССИЙСКОМУ ЮРИДИЧЕСКОМУ ЛИЦУ НА ПРОВЕДЕНИЕ АНАЛИЗА</w:t>
      </w:r>
    </w:p>
    <w:p w14:paraId="0C8BBB97" w14:textId="77777777" w:rsidR="00FD6778" w:rsidRDefault="008C2519">
      <w:pPr>
        <w:pStyle w:val="ConsPlusTitle"/>
        <w:jc w:val="center"/>
      </w:pPr>
      <w:r>
        <w:t>РАЗВИТИЯ ЗАРУБЕЖНЫХ РАЗРАБОТОК ОБЕСПЕЧЕНИЯ</w:t>
      </w:r>
    </w:p>
    <w:p w14:paraId="67A857A2" w14:textId="77777777" w:rsidR="00FD6778" w:rsidRDefault="008C2519">
      <w:pPr>
        <w:pStyle w:val="ConsPlusTitle"/>
        <w:jc w:val="center"/>
      </w:pPr>
      <w:r>
        <w:t>ИНФОРМАЦИОННОЙ БЕЗОПАСНОСТИ В ЦЕЛЯХ ЗАЩИТЫ</w:t>
      </w:r>
    </w:p>
    <w:p w14:paraId="4036E281" w14:textId="77777777" w:rsidR="00FD6778" w:rsidRDefault="008C2519">
      <w:pPr>
        <w:pStyle w:val="ConsPlusTitle"/>
        <w:jc w:val="center"/>
      </w:pPr>
      <w:r>
        <w:t>ИНФОРМАЦИОННО-ТЕЛЕКОММУНИКАЦИОННЫХ ТЕХНОЛОГИЙ,</w:t>
      </w:r>
    </w:p>
    <w:p w14:paraId="149C43FC" w14:textId="77777777" w:rsidR="00FD6778" w:rsidRDefault="008C2519">
      <w:pPr>
        <w:pStyle w:val="ConsPlusTitle"/>
        <w:jc w:val="center"/>
      </w:pPr>
      <w:r>
        <w:t>В ТОМ ЧИСЛЕ НАНОТЕХНОЛОГИЙ, ВЫСОКОПРОИЗВОДИТЕЛЬНЫХ</w:t>
      </w:r>
    </w:p>
    <w:p w14:paraId="49E8DB36" w14:textId="77777777" w:rsidR="00FD6778" w:rsidRDefault="008C2519">
      <w:pPr>
        <w:pStyle w:val="ConsPlusTitle"/>
        <w:jc w:val="center"/>
      </w:pPr>
      <w:r>
        <w:t>ВЫЧИСЛИТЕЛЬНЫХ СИСТЕМ, А ТАКЖЕ ПЕРСПЕКТИВНЫХ</w:t>
      </w:r>
    </w:p>
    <w:p w14:paraId="052E7718" w14:textId="77777777" w:rsidR="00FD6778" w:rsidRDefault="008C2519">
      <w:pPr>
        <w:pStyle w:val="ConsPlusTitle"/>
        <w:jc w:val="center"/>
      </w:pPr>
      <w:r>
        <w:t>СРЕДСТВ РАДИОЭЛЕКТРОННОЙ БОРЬБЫ</w:t>
      </w:r>
    </w:p>
    <w:p w14:paraId="629B8A57" w14:textId="77777777" w:rsidR="00FD6778" w:rsidRDefault="00FD6778">
      <w:pPr>
        <w:pStyle w:val="ConsPlusNormal"/>
        <w:jc w:val="both"/>
      </w:pPr>
    </w:p>
    <w:p w14:paraId="04171568" w14:textId="77777777" w:rsidR="00FD6778" w:rsidRDefault="008C2519">
      <w:pPr>
        <w:pStyle w:val="ConsPlusNormal"/>
        <w:ind w:firstLine="540"/>
        <w:jc w:val="both"/>
      </w:pPr>
      <w:r>
        <w:t>1. Настоящие Правила устанавливают порядок рассмотрения и оценки заявок на участие в конкурсном отборе на предоставление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нанотехнологий, высокопроизводительных вычислительных систем, а также перспективных средств радиоэлектронной борьбы (далее - заявки).</w:t>
      </w:r>
    </w:p>
    <w:p w14:paraId="049CFC8B" w14:textId="77777777" w:rsidR="00FD6778" w:rsidRDefault="008C2519">
      <w:pPr>
        <w:pStyle w:val="ConsPlusNormal"/>
        <w:spacing w:before="240"/>
        <w:ind w:firstLine="540"/>
        <w:jc w:val="both"/>
      </w:pPr>
      <w:bookmarkStart w:id="18" w:name="Par188"/>
      <w:bookmarkEnd w:id="18"/>
      <w:r>
        <w:t>2. Членами конкурсной комиссии по отбору заявок (далее - конкурсная комиссия) в ходе рассмотрения и оценки заявок присваиваются:</w:t>
      </w:r>
    </w:p>
    <w:p w14:paraId="15911819" w14:textId="77777777" w:rsidR="00FD6778" w:rsidRDefault="008C2519">
      <w:pPr>
        <w:pStyle w:val="ConsPlusNormal"/>
        <w:spacing w:before="240"/>
        <w:ind w:firstLine="540"/>
        <w:jc w:val="both"/>
      </w:pPr>
      <w:r>
        <w:t>а) 0 или 5 баллов в следующих случаях:</w:t>
      </w:r>
    </w:p>
    <w:p w14:paraId="7A562203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5 баллов - за соответствие критериям, установленным </w:t>
      </w:r>
      <w:hyperlink w:anchor="Par71" w:tooltip="6. Критериями конкурсного отбора являются:" w:history="1">
        <w:r>
          <w:rPr>
            <w:color w:val="0000FF"/>
          </w:rPr>
          <w:t>пунктом 6</w:t>
        </w:r>
      </w:hyperlink>
      <w:r>
        <w:t xml:space="preserve">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нанотехнологий, высокопроизводительных вычислительных систем, а также перспективных средств радиоэлектронной борьбы, утвержденных постановлением Правительства Российской Федерации от 11 декабря 2020 г. N 2080 "Об утверждении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защиты информационно-телекоммуникационных технологий, в том числе нанотехнологий, высокопроизводительных вычислительных систем, а также перспективных средств радиоэлектронной борьбы" (далее соответственно - Правила предоставления субсидий, критерии);</w:t>
      </w:r>
    </w:p>
    <w:p w14:paraId="5563D05D" w14:textId="77777777" w:rsidR="00FD6778" w:rsidRDefault="008C2519">
      <w:pPr>
        <w:pStyle w:val="ConsPlusNormal"/>
        <w:spacing w:before="240"/>
        <w:ind w:firstLine="540"/>
        <w:jc w:val="both"/>
      </w:pPr>
      <w:r>
        <w:t>0 баллов - за несоответствие критериям;</w:t>
      </w:r>
    </w:p>
    <w:p w14:paraId="713D629D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б) от 0 до 3 баллов, при этом 3 - высший балл за обоснованность сметы затрат в соответствии с </w:t>
      </w:r>
      <w:hyperlink w:anchor="Par79" w:tooltip="в) смета затрат по направлениям расходования, предусмотренным пунктом 3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а 0 - низший балл.</w:t>
      </w:r>
    </w:p>
    <w:p w14:paraId="5AFD1147" w14:textId="77777777" w:rsidR="00FD6778" w:rsidRDefault="008C2519">
      <w:pPr>
        <w:pStyle w:val="ConsPlusNormal"/>
        <w:spacing w:before="240"/>
        <w:ind w:firstLine="540"/>
        <w:jc w:val="both"/>
      </w:pPr>
      <w:r>
        <w:t>3. Расчет суммы баллов (К</w:t>
      </w:r>
      <w:r>
        <w:rPr>
          <w:vertAlign w:val="subscript"/>
        </w:rPr>
        <w:t>i</w:t>
      </w:r>
      <w:r>
        <w:t>) за соответствие критериям и обоснованность сметы затрат осуществляется по формуле:</w:t>
      </w:r>
    </w:p>
    <w:p w14:paraId="398CAE87" w14:textId="77777777" w:rsidR="00FD6778" w:rsidRDefault="00FD6778">
      <w:pPr>
        <w:pStyle w:val="ConsPlusNormal"/>
        <w:jc w:val="both"/>
      </w:pPr>
    </w:p>
    <w:p w14:paraId="651053CC" w14:textId="77777777" w:rsidR="00FD6778" w:rsidRDefault="008C2519">
      <w:pPr>
        <w:pStyle w:val="ConsPlusNormal"/>
        <w:jc w:val="center"/>
      </w:pPr>
      <w:r>
        <w:t>К</w:t>
      </w:r>
      <w:r>
        <w:rPr>
          <w:vertAlign w:val="subscript"/>
        </w:rPr>
        <w:t>i</w:t>
      </w:r>
      <w:r>
        <w:t xml:space="preserve"> = К</w:t>
      </w:r>
      <w:r>
        <w:rPr>
          <w:vertAlign w:val="subscript"/>
        </w:rPr>
        <w:t>1</w:t>
      </w:r>
      <w:r>
        <w:t xml:space="preserve"> + К</w:t>
      </w:r>
      <w:r>
        <w:rPr>
          <w:vertAlign w:val="subscript"/>
        </w:rPr>
        <w:t>2</w:t>
      </w:r>
      <w:r>
        <w:t xml:space="preserve"> + К</w:t>
      </w:r>
      <w:r>
        <w:rPr>
          <w:vertAlign w:val="subscript"/>
        </w:rPr>
        <w:t>3</w:t>
      </w:r>
      <w:r>
        <w:t xml:space="preserve"> + К</w:t>
      </w:r>
      <w:r>
        <w:rPr>
          <w:vertAlign w:val="subscript"/>
        </w:rPr>
        <w:t>4</w:t>
      </w:r>
      <w:r>
        <w:t xml:space="preserve"> + К</w:t>
      </w:r>
      <w:r>
        <w:rPr>
          <w:vertAlign w:val="subscript"/>
        </w:rPr>
        <w:t>5</w:t>
      </w:r>
      <w:r>
        <w:t>,</w:t>
      </w:r>
    </w:p>
    <w:p w14:paraId="3E6BA262" w14:textId="77777777" w:rsidR="00FD6778" w:rsidRDefault="00FD6778">
      <w:pPr>
        <w:pStyle w:val="ConsPlusNormal"/>
        <w:jc w:val="both"/>
      </w:pPr>
    </w:p>
    <w:p w14:paraId="42416B4F" w14:textId="77777777" w:rsidR="00FD6778" w:rsidRDefault="008C2519">
      <w:pPr>
        <w:pStyle w:val="ConsPlusNormal"/>
        <w:ind w:firstLine="540"/>
        <w:jc w:val="both"/>
      </w:pPr>
      <w:r>
        <w:t>где:</w:t>
      </w:r>
    </w:p>
    <w:p w14:paraId="62BE8A24" w14:textId="77777777" w:rsidR="00FD6778" w:rsidRDefault="008C2519">
      <w:pPr>
        <w:pStyle w:val="ConsPlusNormal"/>
        <w:spacing w:before="240"/>
        <w:ind w:firstLine="540"/>
        <w:jc w:val="both"/>
      </w:pPr>
      <w:r>
        <w:t>К</w:t>
      </w:r>
      <w:r>
        <w:rPr>
          <w:vertAlign w:val="subscript"/>
        </w:rPr>
        <w:t>1</w:t>
      </w:r>
      <w:r>
        <w:t>, К</w:t>
      </w:r>
      <w:r>
        <w:rPr>
          <w:vertAlign w:val="subscript"/>
        </w:rPr>
        <w:t>2</w:t>
      </w:r>
      <w:r>
        <w:t>, К</w:t>
      </w:r>
      <w:r>
        <w:rPr>
          <w:vertAlign w:val="subscript"/>
        </w:rPr>
        <w:t>3</w:t>
      </w:r>
      <w:r>
        <w:t>, К</w:t>
      </w:r>
      <w:r>
        <w:rPr>
          <w:vertAlign w:val="subscript"/>
        </w:rPr>
        <w:t>4</w:t>
      </w:r>
      <w:r>
        <w:t xml:space="preserve"> - баллы, выставленные членами конкурсной комиссии, российскому юридическому лицу (далее - организация), участвующему в конкурсном отборе, за соответствие критериям;</w:t>
      </w:r>
    </w:p>
    <w:p w14:paraId="42C67C1E" w14:textId="77777777" w:rsidR="00FD6778" w:rsidRDefault="008C2519">
      <w:pPr>
        <w:pStyle w:val="ConsPlusNormal"/>
        <w:spacing w:before="240"/>
        <w:ind w:firstLine="540"/>
        <w:jc w:val="both"/>
      </w:pPr>
      <w:r>
        <w:t>К</w:t>
      </w:r>
      <w:r>
        <w:rPr>
          <w:vertAlign w:val="subscript"/>
        </w:rPr>
        <w:t>5</w:t>
      </w:r>
      <w:r>
        <w:t xml:space="preserve"> - балл, выставленный за обоснованность сметы затрат.</w:t>
      </w:r>
    </w:p>
    <w:p w14:paraId="53945A19" w14:textId="77777777" w:rsidR="00FD6778" w:rsidRDefault="008C2519">
      <w:pPr>
        <w:pStyle w:val="ConsPlusNormal"/>
        <w:spacing w:before="240"/>
        <w:ind w:firstLine="540"/>
        <w:jc w:val="both"/>
      </w:pPr>
      <w:r>
        <w:t>4. Результаты оценки отражаются каждым членом конкурсной комиссии отдельно по каждой заявке в конкурсном бюллетене.</w:t>
      </w:r>
    </w:p>
    <w:p w14:paraId="7D514AB1" w14:textId="77777777" w:rsidR="00FD6778" w:rsidRDefault="008C2519">
      <w:pPr>
        <w:pStyle w:val="ConsPlusNormal"/>
        <w:spacing w:before="240"/>
        <w:ind w:firstLine="540"/>
        <w:jc w:val="both"/>
      </w:pPr>
      <w:r>
        <w:t xml:space="preserve">5. По результатам подсчета баллов, выставленных за соответствие критериям, а также за </w:t>
      </w:r>
      <w:r>
        <w:lastRenderedPageBreak/>
        <w:t xml:space="preserve">обоснованность сметы затрат в соответствии с </w:t>
      </w:r>
      <w:hyperlink w:anchor="Par79" w:tooltip="в) смета затрат по направлениям расходования, предусмотренным пунктом 3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и накладных расходов.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формируется рейтинг участников конкурсного отбора.</w:t>
      </w:r>
    </w:p>
    <w:p w14:paraId="32AB71CC" w14:textId="77777777" w:rsidR="00FD6778" w:rsidRDefault="008C2519">
      <w:pPr>
        <w:pStyle w:val="ConsPlusNormal"/>
        <w:spacing w:before="240"/>
        <w:ind w:firstLine="540"/>
        <w:jc w:val="both"/>
      </w:pPr>
      <w:bookmarkStart w:id="19" w:name="Par202"/>
      <w:bookmarkEnd w:id="19"/>
      <w:r>
        <w:t>6. Конкурсная комиссия не позднее 20 рабочих дней со дня окончания срока приема заявок принимает решение об определении организации - победителя конкурсного отбора.</w:t>
      </w:r>
    </w:p>
    <w:p w14:paraId="76395E92" w14:textId="77777777" w:rsidR="00FD6778" w:rsidRDefault="008C2519">
      <w:pPr>
        <w:pStyle w:val="ConsPlusNormal"/>
        <w:spacing w:before="240"/>
        <w:ind w:firstLine="540"/>
        <w:jc w:val="both"/>
      </w:pPr>
      <w:r>
        <w:t>7. Если в результате проведения конкурсного отбора не была выявлена заявка, соответствующая установленным критериям, конкурсная комиссия принимает решение о признании конкурсного отбора несостоявшимся.</w:t>
      </w:r>
    </w:p>
    <w:p w14:paraId="11EE017A" w14:textId="77777777" w:rsidR="00FD6778" w:rsidRDefault="008C2519">
      <w:pPr>
        <w:pStyle w:val="ConsPlusNormal"/>
        <w:spacing w:before="240"/>
        <w:ind w:firstLine="540"/>
        <w:jc w:val="both"/>
      </w:pPr>
      <w:r>
        <w:t>8. Решение конкурсной комиссии об определении организации, победившей в конкурсном отборе, оформляется протоколом.</w:t>
      </w:r>
    </w:p>
    <w:p w14:paraId="72BB514D" w14:textId="77777777" w:rsidR="00FD6778" w:rsidRDefault="008C2519">
      <w:pPr>
        <w:pStyle w:val="ConsPlusNormal"/>
        <w:spacing w:before="240"/>
        <w:ind w:firstLine="540"/>
        <w:jc w:val="both"/>
      </w:pPr>
      <w:r>
        <w:t>9. Победителем конкурсного отбора признается организация, соответствующая критериям и набравшая наибольшее количество баллов.</w:t>
      </w:r>
    </w:p>
    <w:p w14:paraId="172AE8B7" w14:textId="77777777" w:rsidR="00FD6778" w:rsidRDefault="008C2519">
      <w:pPr>
        <w:pStyle w:val="ConsPlusNormal"/>
        <w:spacing w:before="240"/>
        <w:ind w:firstLine="540"/>
        <w:jc w:val="both"/>
      </w:pPr>
      <w:r>
        <w:t>10. При равном количестве баллов победителем конкурсного отбора признается организация с более ранней датой регистрации заявки.</w:t>
      </w:r>
    </w:p>
    <w:p w14:paraId="642E8421" w14:textId="77777777" w:rsidR="00FD6778" w:rsidRDefault="008C2519">
      <w:pPr>
        <w:pStyle w:val="ConsPlusNormal"/>
        <w:spacing w:before="240"/>
        <w:ind w:firstLine="540"/>
        <w:jc w:val="both"/>
      </w:pPr>
      <w:r>
        <w:t>11. В случае отказа победителя конкурсного отбора от заключения соглашения о предоставлении субсидии в соответствии с типовой формой, утвержденной Министерством финансов Российской Федерации, право заключения соглашения предоставляется другой организации в соответствии с рейтингом, сформированным по результатам оценки заявок.</w:t>
      </w:r>
    </w:p>
    <w:p w14:paraId="678FC30C" w14:textId="77777777" w:rsidR="00FD6778" w:rsidRDefault="00FD6778">
      <w:pPr>
        <w:pStyle w:val="ConsPlusNormal"/>
        <w:jc w:val="both"/>
      </w:pPr>
    </w:p>
    <w:p w14:paraId="113A9421" w14:textId="77777777" w:rsidR="00FD6778" w:rsidRDefault="00FD6778">
      <w:pPr>
        <w:pStyle w:val="ConsPlusNormal"/>
        <w:jc w:val="both"/>
      </w:pPr>
    </w:p>
    <w:p w14:paraId="0F5177A1" w14:textId="77777777" w:rsidR="008C2519" w:rsidRDefault="008C251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8C2519">
      <w:headerReference w:type="default" r:id="rId20"/>
      <w:footerReference w:type="default" r:id="rId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8299" w14:textId="77777777" w:rsidR="00AD1B7C" w:rsidRDefault="00AD1B7C">
      <w:pPr>
        <w:spacing w:after="0" w:line="240" w:lineRule="auto"/>
      </w:pPr>
      <w:r>
        <w:separator/>
      </w:r>
    </w:p>
  </w:endnote>
  <w:endnote w:type="continuationSeparator" w:id="0">
    <w:p w14:paraId="32FF8633" w14:textId="77777777" w:rsidR="00AD1B7C" w:rsidRDefault="00AD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863D" w14:textId="77777777" w:rsidR="007072F9" w:rsidRDefault="007072F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7072F9" w14:paraId="6A807027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F71A361" w14:textId="77777777" w:rsidR="007072F9" w:rsidRDefault="007072F9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595BC8B" w14:textId="77777777" w:rsidR="007072F9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072F9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C6F0786" w14:textId="77777777" w:rsidR="007072F9" w:rsidRDefault="007072F9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8450C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8450C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5C5B6527" w14:textId="77777777" w:rsidR="007072F9" w:rsidRDefault="007072F9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48B8" w14:textId="77777777" w:rsidR="00AD1B7C" w:rsidRDefault="00AD1B7C">
      <w:pPr>
        <w:spacing w:after="0" w:line="240" w:lineRule="auto"/>
      </w:pPr>
      <w:r>
        <w:separator/>
      </w:r>
    </w:p>
  </w:footnote>
  <w:footnote w:type="continuationSeparator" w:id="0">
    <w:p w14:paraId="5C3C71D9" w14:textId="77777777" w:rsidR="00AD1B7C" w:rsidRDefault="00AD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7072F9" w14:paraId="78CDBF83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92071A3" w14:textId="77777777" w:rsidR="007072F9" w:rsidRDefault="007072F9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11.12.2020 N 2080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CB437CF" w14:textId="77777777" w:rsidR="007072F9" w:rsidRDefault="007072F9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0838F117" w14:textId="77777777" w:rsidR="007072F9" w:rsidRDefault="007072F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0B85B36F" w14:textId="77777777" w:rsidR="007072F9" w:rsidRDefault="007072F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C68"/>
    <w:rsid w:val="00094929"/>
    <w:rsid w:val="001A1C68"/>
    <w:rsid w:val="001D606D"/>
    <w:rsid w:val="0027600E"/>
    <w:rsid w:val="002B3585"/>
    <w:rsid w:val="0032597B"/>
    <w:rsid w:val="003F7208"/>
    <w:rsid w:val="0045591B"/>
    <w:rsid w:val="0048450C"/>
    <w:rsid w:val="005650ED"/>
    <w:rsid w:val="00585FD8"/>
    <w:rsid w:val="005F1DDE"/>
    <w:rsid w:val="00686CAD"/>
    <w:rsid w:val="006B592A"/>
    <w:rsid w:val="00706298"/>
    <w:rsid w:val="007072F9"/>
    <w:rsid w:val="00742573"/>
    <w:rsid w:val="00756892"/>
    <w:rsid w:val="00790E02"/>
    <w:rsid w:val="008C2519"/>
    <w:rsid w:val="00910888"/>
    <w:rsid w:val="009405AE"/>
    <w:rsid w:val="00A06072"/>
    <w:rsid w:val="00AD1B7C"/>
    <w:rsid w:val="00EF6040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175D4"/>
  <w14:defaultImageDpi w14:val="0"/>
  <w15:docId w15:val="{E7A8FA22-9E9A-413E-BB4D-36E4CB80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63122&amp;date=20.01.2022&amp;dst=100015&amp;field=134" TargetMode="External"/><Relationship Id="rId13" Type="http://schemas.openxmlformats.org/officeDocument/2006/relationships/hyperlink" Target="https://login.consultant.ru/link/?req=doc&amp;base=LAW&amp;n=328931&amp;date=20.01.2022" TargetMode="External"/><Relationship Id="rId18" Type="http://schemas.openxmlformats.org/officeDocument/2006/relationships/hyperlink" Target="https://login.consultant.ru/link/?req=doc&amp;base=LAW&amp;n=328854&amp;date=20.01.2022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28854&amp;date=20.01.2022" TargetMode="External"/><Relationship Id="rId12" Type="http://schemas.openxmlformats.org/officeDocument/2006/relationships/hyperlink" Target="https://login.consultant.ru/link/?req=doc&amp;base=LAW&amp;n=328854&amp;date=20.01.2022" TargetMode="External"/><Relationship Id="rId17" Type="http://schemas.openxmlformats.org/officeDocument/2006/relationships/hyperlink" Target="https://login.consultant.ru/link/?req=doc&amp;base=LAW&amp;n=328931&amp;date=20.01.20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28931&amp;date=20.01.2022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28931&amp;date=20.01.2022&amp;dst=100003&amp;field=134" TargetMode="External"/><Relationship Id="rId11" Type="http://schemas.openxmlformats.org/officeDocument/2006/relationships/hyperlink" Target="https://login.consultant.ru/link/?req=doc&amp;base=LAW&amp;n=328931&amp;date=20.01.20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28931&amp;date=20.01.20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2875&amp;date=20.01.2022" TargetMode="External"/><Relationship Id="rId19" Type="http://schemas.openxmlformats.org/officeDocument/2006/relationships/hyperlink" Target="https://login.consultant.ru/link/?req=doc&amp;base=LAW&amp;n=328931&amp;date=20.01.20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54540&amp;date=20.01.2022" TargetMode="External"/><Relationship Id="rId14" Type="http://schemas.openxmlformats.org/officeDocument/2006/relationships/hyperlink" Target="https://login.consultant.ru/link/?req=doc&amp;base=LAW&amp;n=328854&amp;date=20.01.2022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6856</Words>
  <Characters>39082</Characters>
  <Application>Microsoft Office Word</Application>
  <DocSecurity>2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11.12.2020 N 2080"Об утверждении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</vt:lpstr>
    </vt:vector>
  </TitlesOfParts>
  <Company>КонсультантПлюс Версия 4021.00.20</Company>
  <LinksUpToDate>false</LinksUpToDate>
  <CharactersWithSpaces>45847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11.12.2020 N 2080"Об утверждении Правил предоставления субсидий из федерального бюджета российскому юридическому лицу на проведение анализа развития зарубежных разработок обеспечения информационной безопасности в целях за</dc:title>
  <dc:subject/>
  <dc:creator>Елсуков Павел Валериевич</dc:creator>
  <cp:keywords/>
  <dc:description/>
  <cp:lastModifiedBy>Nikita Burvikov</cp:lastModifiedBy>
  <cp:revision>6</cp:revision>
  <dcterms:created xsi:type="dcterms:W3CDTF">2022-04-27T12:54:00Z</dcterms:created>
  <dcterms:modified xsi:type="dcterms:W3CDTF">2022-07-20T12:58:00Z</dcterms:modified>
</cp:coreProperties>
</file>