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7CF6" w14:textId="77777777" w:rsidR="00BC738C" w:rsidRDefault="009E41FC">
      <w:pPr>
        <w:pStyle w:val="ConsPlusNormal"/>
        <w:jc w:val="both"/>
        <w:outlineLvl w:val="0"/>
      </w:pPr>
      <w:r>
        <w:t xml:space="preserve"> </w:t>
      </w:r>
    </w:p>
    <w:p w14:paraId="218EEB85" w14:textId="77777777" w:rsidR="00BC738C" w:rsidRDefault="00C77470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2EE146D" w14:textId="77777777" w:rsidR="00BC738C" w:rsidRDefault="00BC738C">
      <w:pPr>
        <w:pStyle w:val="ConsPlusTitle"/>
        <w:jc w:val="center"/>
      </w:pPr>
    </w:p>
    <w:p w14:paraId="02925B8A" w14:textId="77777777" w:rsidR="00BC738C" w:rsidRDefault="00C77470">
      <w:pPr>
        <w:pStyle w:val="ConsPlusTitle"/>
        <w:jc w:val="center"/>
      </w:pPr>
      <w:r>
        <w:t>ПОСТАНОВЛЕНИЕ</w:t>
      </w:r>
    </w:p>
    <w:p w14:paraId="43CE6A9E" w14:textId="77777777" w:rsidR="00BC738C" w:rsidRDefault="00C77470">
      <w:pPr>
        <w:pStyle w:val="ConsPlusTitle"/>
        <w:jc w:val="center"/>
      </w:pPr>
      <w:r>
        <w:t>от 30 декабря 2020 г. N 2380</w:t>
      </w:r>
    </w:p>
    <w:p w14:paraId="60DD03B0" w14:textId="77777777" w:rsidR="00BC738C" w:rsidRDefault="00BC738C">
      <w:pPr>
        <w:pStyle w:val="ConsPlusTitle"/>
        <w:jc w:val="center"/>
      </w:pPr>
    </w:p>
    <w:p w14:paraId="19E35666" w14:textId="77777777" w:rsidR="00BC738C" w:rsidRDefault="00C77470">
      <w:pPr>
        <w:pStyle w:val="ConsPlusTitle"/>
        <w:jc w:val="center"/>
      </w:pPr>
      <w:r>
        <w:t>ОБ УТВЕРЖДЕНИИ ПРАВИЛ ПРЕДОСТАВЛЕНИЯ СУБСИДИИ</w:t>
      </w:r>
    </w:p>
    <w:p w14:paraId="41764A44" w14:textId="77777777" w:rsidR="00BC738C" w:rsidRDefault="00C77470">
      <w:pPr>
        <w:pStyle w:val="ConsPlusTitle"/>
        <w:jc w:val="center"/>
      </w:pPr>
      <w:r>
        <w:t>ИЗ ФЕДЕРАЛЬНОГО БЮДЖЕТА АВТОНОМНОЙ НЕКОММЕРЧЕСКОЙ</w:t>
      </w:r>
    </w:p>
    <w:p w14:paraId="720BE9EB" w14:textId="77777777" w:rsidR="00BC738C" w:rsidRDefault="00C77470">
      <w:pPr>
        <w:pStyle w:val="ConsPlusTitle"/>
        <w:jc w:val="center"/>
      </w:pPr>
      <w:r>
        <w:t>ОРГАНИЗАЦИИ "ОБЩЕСТВЕННОЕ ТЕЛЕВИДЕНИЕ РОССИИ"</w:t>
      </w:r>
    </w:p>
    <w:p w14:paraId="4E19C6B2" w14:textId="77777777" w:rsidR="00BC738C" w:rsidRDefault="00C77470">
      <w:pPr>
        <w:pStyle w:val="ConsPlusTitle"/>
        <w:jc w:val="center"/>
      </w:pPr>
      <w:r>
        <w:t>И О ПРИЗНАНИИ УТРАТИВШИМИ СИЛУ НЕКОТОРЫХ АКТОВ</w:t>
      </w:r>
    </w:p>
    <w:p w14:paraId="4DE86AE9" w14:textId="77777777" w:rsidR="00BC738C" w:rsidRDefault="00C77470">
      <w:pPr>
        <w:pStyle w:val="ConsPlusTitle"/>
        <w:jc w:val="center"/>
      </w:pPr>
      <w:r>
        <w:t>ПРАВИТЕЛЬСТВА РОССИЙСКОЙ ФЕДЕРАЦИИ</w:t>
      </w:r>
    </w:p>
    <w:p w14:paraId="685A5B16" w14:textId="77777777" w:rsidR="00BC738C" w:rsidRDefault="00BC738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C738C" w14:paraId="5B9F14E7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55127" w14:textId="77777777" w:rsidR="00BC738C" w:rsidRDefault="00BC738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302A" w14:textId="77777777" w:rsidR="00BC738C" w:rsidRDefault="00BC738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A2FA3C8" w14:textId="77777777" w:rsidR="00BC738C" w:rsidRDefault="00C7747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0AB1867" w14:textId="77777777" w:rsidR="00BC738C" w:rsidRDefault="00C7747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29.11.2021 N 2096)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42512" w14:textId="77777777" w:rsidR="00BC738C" w:rsidRDefault="00BC738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0F1DB62" w14:textId="77777777" w:rsidR="00BC738C" w:rsidRDefault="00BC738C">
      <w:pPr>
        <w:pStyle w:val="ConsPlusNormal"/>
        <w:jc w:val="both"/>
      </w:pPr>
    </w:p>
    <w:p w14:paraId="5979DC92" w14:textId="77777777" w:rsidR="00BC738C" w:rsidRDefault="00C7747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30FC00E" w14:textId="77777777" w:rsidR="00BC738C" w:rsidRDefault="00C77470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"Общественное телевидение России".</w:t>
      </w:r>
    </w:p>
    <w:p w14:paraId="7E47B76B" w14:textId="77777777" w:rsidR="00BC738C" w:rsidRDefault="00C77470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14:paraId="20547803" w14:textId="77777777" w:rsidR="00BC738C" w:rsidRDefault="00000000">
      <w:pPr>
        <w:pStyle w:val="ConsPlusNormal"/>
        <w:spacing w:before="240"/>
        <w:ind w:firstLine="540"/>
        <w:jc w:val="both"/>
      </w:pPr>
      <w:hyperlink r:id="rId7" w:history="1">
        <w:r w:rsidR="00C77470">
          <w:rPr>
            <w:color w:val="0000FF"/>
          </w:rPr>
          <w:t>постановление</w:t>
        </w:r>
      </w:hyperlink>
      <w:r w:rsidR="00C77470">
        <w:t xml:space="preserve"> Правительства Российской Федерации от 30 мая 2018 г. N 630 "Об утверждении Правил предоставления из федерального бюджета субсидий автономной некоммерческой организации "Общественное телевидение России" в рамках подпрограммы "Информационная среда" государственной программы Российской Федерации "Информационное общество (2011 - 2020 годы)" и признании утратившими силу некоторых актов Правительства Российской Федерации" (Собрание законодательства Российской Федерации, 2018, N 24, ст. 3520);</w:t>
      </w:r>
    </w:p>
    <w:p w14:paraId="638CD38B" w14:textId="77777777" w:rsidR="00BC738C" w:rsidRDefault="00000000">
      <w:pPr>
        <w:pStyle w:val="ConsPlusNormal"/>
        <w:spacing w:before="240"/>
        <w:ind w:firstLine="540"/>
        <w:jc w:val="both"/>
      </w:pPr>
      <w:hyperlink r:id="rId8" w:history="1">
        <w:r w:rsidR="00C77470">
          <w:rPr>
            <w:color w:val="0000FF"/>
          </w:rPr>
          <w:t>постановление</w:t>
        </w:r>
      </w:hyperlink>
      <w:r w:rsidR="00C77470">
        <w:t xml:space="preserve"> Правительства Российской Федерации от 24 января 2019 г. N 28 "О внесении изменений в Правила предоставления из федерального бюджета субсидий автономной некоммерческой организации "Общественное телевидение России" в рамках подпрограммы "Информационная среда" государственной программы Российской Федерации "Информационное общество (2011 - 2020 годы)" (Собрание законодательства Российской Федерации, 2019, N 5, ст. 374).</w:t>
      </w:r>
    </w:p>
    <w:p w14:paraId="2C9C6E23" w14:textId="77777777" w:rsidR="00BC738C" w:rsidRDefault="00C77470">
      <w:pPr>
        <w:pStyle w:val="ConsPlusNormal"/>
        <w:spacing w:before="240"/>
        <w:ind w:firstLine="540"/>
        <w:jc w:val="both"/>
      </w:pPr>
      <w:r>
        <w:t>3. Настоящее постановление вступает в силу с 1 января 2021 г.</w:t>
      </w:r>
    </w:p>
    <w:p w14:paraId="083A0B1C" w14:textId="77777777" w:rsidR="00BC738C" w:rsidRDefault="00BC738C">
      <w:pPr>
        <w:pStyle w:val="ConsPlusNormal"/>
        <w:jc w:val="both"/>
      </w:pPr>
    </w:p>
    <w:p w14:paraId="35C8F535" w14:textId="77777777" w:rsidR="00BC738C" w:rsidRDefault="00C77470">
      <w:pPr>
        <w:pStyle w:val="ConsPlusNormal"/>
        <w:jc w:val="right"/>
      </w:pPr>
      <w:r>
        <w:t>Председатель Правительства</w:t>
      </w:r>
    </w:p>
    <w:p w14:paraId="7973C964" w14:textId="77777777" w:rsidR="00BC738C" w:rsidRDefault="00C77470">
      <w:pPr>
        <w:pStyle w:val="ConsPlusNormal"/>
        <w:jc w:val="right"/>
      </w:pPr>
      <w:r>
        <w:t>Российской Федерации</w:t>
      </w:r>
    </w:p>
    <w:p w14:paraId="6A020B0B" w14:textId="77777777" w:rsidR="00BC738C" w:rsidRDefault="00C77470">
      <w:pPr>
        <w:pStyle w:val="ConsPlusNormal"/>
        <w:jc w:val="right"/>
      </w:pPr>
      <w:r>
        <w:t>М.МИШУСТИН</w:t>
      </w:r>
    </w:p>
    <w:p w14:paraId="6B6E9FCD" w14:textId="77777777" w:rsidR="00BC738C" w:rsidRDefault="00BC738C">
      <w:pPr>
        <w:pStyle w:val="ConsPlusNormal"/>
        <w:jc w:val="both"/>
      </w:pPr>
    </w:p>
    <w:p w14:paraId="0DF57084" w14:textId="77777777" w:rsidR="00BC738C" w:rsidRDefault="00BC738C">
      <w:pPr>
        <w:pStyle w:val="ConsPlusNormal"/>
        <w:jc w:val="both"/>
      </w:pPr>
    </w:p>
    <w:p w14:paraId="1BEA20F1" w14:textId="77777777" w:rsidR="00BC738C" w:rsidRDefault="00BC738C">
      <w:pPr>
        <w:pStyle w:val="ConsPlusNormal"/>
        <w:jc w:val="both"/>
      </w:pPr>
    </w:p>
    <w:p w14:paraId="7FFE7EBC" w14:textId="77777777" w:rsidR="00BC738C" w:rsidRDefault="00BC738C">
      <w:pPr>
        <w:pStyle w:val="ConsPlusNormal"/>
        <w:jc w:val="both"/>
      </w:pPr>
    </w:p>
    <w:p w14:paraId="6150F38C" w14:textId="77777777" w:rsidR="00BC738C" w:rsidRDefault="00BC738C">
      <w:pPr>
        <w:pStyle w:val="ConsPlusNormal"/>
        <w:jc w:val="both"/>
      </w:pPr>
    </w:p>
    <w:p w14:paraId="799C286F" w14:textId="77777777" w:rsidR="00BC738C" w:rsidRDefault="00C77470">
      <w:pPr>
        <w:pStyle w:val="ConsPlusNormal"/>
        <w:jc w:val="right"/>
        <w:outlineLvl w:val="0"/>
      </w:pPr>
      <w:r>
        <w:t>Утверждены</w:t>
      </w:r>
    </w:p>
    <w:p w14:paraId="76C81DB6" w14:textId="77777777" w:rsidR="00BC738C" w:rsidRDefault="00C77470">
      <w:pPr>
        <w:pStyle w:val="ConsPlusNormal"/>
        <w:jc w:val="right"/>
      </w:pPr>
      <w:r>
        <w:lastRenderedPageBreak/>
        <w:t>постановлением Правительства</w:t>
      </w:r>
    </w:p>
    <w:p w14:paraId="7628C4D4" w14:textId="77777777" w:rsidR="00BC738C" w:rsidRDefault="00C77470">
      <w:pPr>
        <w:pStyle w:val="ConsPlusNormal"/>
        <w:jc w:val="right"/>
      </w:pPr>
      <w:r>
        <w:t>Российской Федерации</w:t>
      </w:r>
    </w:p>
    <w:p w14:paraId="1513E0A5" w14:textId="77777777" w:rsidR="00BC738C" w:rsidRDefault="00C77470">
      <w:pPr>
        <w:pStyle w:val="ConsPlusNormal"/>
        <w:jc w:val="right"/>
      </w:pPr>
      <w:r>
        <w:t>от 30 декабря 2020 г. N 2380</w:t>
      </w:r>
    </w:p>
    <w:p w14:paraId="369DD583" w14:textId="77777777" w:rsidR="00BC738C" w:rsidRDefault="00BC738C">
      <w:pPr>
        <w:pStyle w:val="ConsPlusNormal"/>
        <w:jc w:val="both"/>
      </w:pPr>
    </w:p>
    <w:p w14:paraId="6014C593" w14:textId="77777777" w:rsidR="00BC738C" w:rsidRDefault="00C77470">
      <w:pPr>
        <w:pStyle w:val="ConsPlusTitle"/>
        <w:jc w:val="center"/>
      </w:pPr>
      <w:bookmarkStart w:id="0" w:name="Par34"/>
      <w:bookmarkEnd w:id="0"/>
      <w:r>
        <w:t>ПРАВИЛА</w:t>
      </w:r>
    </w:p>
    <w:p w14:paraId="17EC8114" w14:textId="77777777" w:rsidR="00BC738C" w:rsidRDefault="00C77470">
      <w:pPr>
        <w:pStyle w:val="ConsPlusTitle"/>
        <w:jc w:val="center"/>
      </w:pPr>
      <w:r>
        <w:t>ПРЕДОСТАВЛЕНИЯ СУБСИДИИ ИЗ ФЕДЕРАЛЬНОГО БЮДЖЕТА</w:t>
      </w:r>
    </w:p>
    <w:p w14:paraId="6720AC96" w14:textId="77777777" w:rsidR="00BC738C" w:rsidRDefault="00C77470">
      <w:pPr>
        <w:pStyle w:val="ConsPlusTitle"/>
        <w:jc w:val="center"/>
      </w:pPr>
      <w:r>
        <w:t>АВТОНОМНОЙ НЕКОММЕРЧЕСКОЙ ОРГАНИЗАЦИИ "ОБЩЕСТВЕННОЕ</w:t>
      </w:r>
    </w:p>
    <w:p w14:paraId="6B89EBE7" w14:textId="77777777" w:rsidR="00BC738C" w:rsidRDefault="00C77470">
      <w:pPr>
        <w:pStyle w:val="ConsPlusTitle"/>
        <w:jc w:val="center"/>
      </w:pPr>
      <w:r>
        <w:t>ТЕЛЕВИДЕНИЕ РОССИИ"</w:t>
      </w:r>
    </w:p>
    <w:p w14:paraId="252BEEF6" w14:textId="77777777" w:rsidR="00BC738C" w:rsidRDefault="00BC738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C738C" w14:paraId="725D98E4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B1887" w14:textId="77777777" w:rsidR="00BC738C" w:rsidRDefault="00BC738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BFA0" w14:textId="77777777" w:rsidR="00BC738C" w:rsidRDefault="00BC738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F8C02A9" w14:textId="77777777" w:rsidR="00BC738C" w:rsidRDefault="00C7747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94F0DAB" w14:textId="77777777" w:rsidR="00BC738C" w:rsidRDefault="00C7747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29.11.2021 N 2096)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C5821" w14:textId="77777777" w:rsidR="00BC738C" w:rsidRDefault="00BC738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BBF57CB" w14:textId="77777777" w:rsidR="00BC738C" w:rsidRDefault="00BC738C">
      <w:pPr>
        <w:pStyle w:val="ConsPlusNormal"/>
        <w:jc w:val="both"/>
      </w:pPr>
    </w:p>
    <w:p w14:paraId="4697CF0D" w14:textId="0BCC82E0" w:rsidR="00BC738C" w:rsidRPr="009E41FC" w:rsidRDefault="00C77470">
      <w:pPr>
        <w:pStyle w:val="ConsPlusNormal"/>
        <w:ind w:firstLine="540"/>
        <w:jc w:val="both"/>
      </w:pPr>
      <w:bookmarkStart w:id="1" w:name="Par41"/>
      <w:bookmarkEnd w:id="1"/>
      <w:r>
        <w:t xml:space="preserve">1. </w:t>
      </w:r>
      <w:r w:rsidR="009E41FC" w:rsidRPr="009E41FC">
        <w:t>{2}</w:t>
      </w:r>
      <w:r>
        <w:t>Настоящие Правила устанавливают цели, условия и порядок предоставления субсидии из федерального бюджета автономной некоммерческой организации "Общественное телевидение России" на финансовое обеспечение деятельности, направленной на создание и вещание телевизионного канала,</w:t>
      </w:r>
      <w:r w:rsidR="00096A94">
        <w:t xml:space="preserve"> </w:t>
      </w:r>
      <w:r w:rsidR="00D16A48" w:rsidRPr="00D16A48">
        <w:t>{2}{2}</w:t>
      </w:r>
      <w:r>
        <w:t>в том числе производство программного продукта, наполнение им телеэфира, обеспечение мероприятий по доведению его до телезрителей и продвижение телевизионного канала на российском и международном рынках телевизионных услуг,</w:t>
      </w:r>
      <w:r w:rsidR="00096A94">
        <w:t xml:space="preserve"> </w:t>
      </w:r>
      <w:r>
        <w:t>а также обеспечение и содержание филиалов и представительств,</w:t>
      </w:r>
      <w:r w:rsidR="00D16A48" w:rsidRPr="00D16A48">
        <w:t>{2}{2}</w:t>
      </w:r>
      <w:r>
        <w:t xml:space="preserve"> создание аудиовизуальных произведений для инвалидов по слуху (сурдоперевод) и обновление парка оборудования единого производственно-технологического комплекса (далее соответственно - получатель субсидии, субсидия).</w:t>
      </w:r>
      <w:r w:rsidR="009E41FC" w:rsidRPr="009E41FC">
        <w:t>{2}</w:t>
      </w:r>
    </w:p>
    <w:p w14:paraId="48EF0A6D" w14:textId="77777777" w:rsidR="00BC738C" w:rsidRPr="009E41FC" w:rsidRDefault="009E41FC">
      <w:pPr>
        <w:pStyle w:val="ConsPlusNormal"/>
        <w:spacing w:before="240"/>
        <w:ind w:firstLine="540"/>
        <w:jc w:val="both"/>
      </w:pPr>
      <w:r w:rsidRPr="009E41FC">
        <w:t>{2}</w:t>
      </w:r>
      <w:r w:rsidR="00C77470">
        <w:t xml:space="preserve">Субсидия предоставляется в рамках федерального проекта "Доступный и качественный контент в современном информационном пространстве" государственной </w:t>
      </w:r>
      <w:hyperlink r:id="rId10" w:history="1">
        <w:r w:rsidR="00C77470">
          <w:rPr>
            <w:color w:val="0000FF"/>
          </w:rPr>
          <w:t>программы</w:t>
        </w:r>
      </w:hyperlink>
      <w:r w:rsidR="00C77470">
        <w:t xml:space="preserve"> Российской Федерации "Информационное общество".</w:t>
      </w:r>
      <w:r w:rsidRPr="009E41FC">
        <w:t>{2}</w:t>
      </w:r>
    </w:p>
    <w:p w14:paraId="156FD63C" w14:textId="77777777" w:rsidR="00BC738C" w:rsidRDefault="00C77470">
      <w:pPr>
        <w:pStyle w:val="ConsPlusNormal"/>
        <w:jc w:val="both"/>
      </w:pPr>
      <w:r>
        <w:t xml:space="preserve">(п. 1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7E7A7F14" w14:textId="2535B3A5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2. </w:t>
      </w:r>
      <w:r w:rsidR="009E41FC" w:rsidRPr="009E41FC">
        <w:t>{</w:t>
      </w:r>
      <w:r w:rsidR="00096A94">
        <w:t>3</w:t>
      </w:r>
      <w:r w:rsidR="009E41FC" w:rsidRPr="009E41FC">
        <w:t>}</w:t>
      </w:r>
      <w:r>
        <w:t xml:space="preserve">Субсидия предоставляется получателю субсидии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Общественное телевидение России&quot; на финансовое обеспечение деятельности, направленной на создание и вещание телев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E41FC" w:rsidRPr="009E41FC">
        <w:t>{</w:t>
      </w:r>
      <w:r w:rsidR="00096A94">
        <w:t>3</w:t>
      </w:r>
      <w:r w:rsidR="009E41FC" w:rsidRPr="009E41FC">
        <w:t>}</w:t>
      </w:r>
    </w:p>
    <w:p w14:paraId="3C6A26D0" w14:textId="18398474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3. </w:t>
      </w:r>
      <w:r w:rsidR="009E41FC" w:rsidRPr="009E41FC">
        <w:t>{7}</w:t>
      </w:r>
      <w:r w:rsidR="00096A94">
        <w:t xml:space="preserve">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(далее -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9E41FC" w:rsidRPr="009E41FC">
        <w:t>{7}</w:t>
      </w:r>
    </w:p>
    <w:p w14:paraId="4F5FDFD7" w14:textId="5E4807B1" w:rsidR="00BC738C" w:rsidRPr="009E41FC" w:rsidRDefault="00C77470">
      <w:pPr>
        <w:pStyle w:val="ConsPlusNormal"/>
        <w:spacing w:before="240"/>
        <w:ind w:firstLine="540"/>
        <w:jc w:val="both"/>
      </w:pPr>
      <w:bookmarkStart w:id="2" w:name="Par46"/>
      <w:bookmarkEnd w:id="2"/>
      <w:r>
        <w:t xml:space="preserve">4. </w:t>
      </w:r>
      <w:r w:rsidR="009E41FC" w:rsidRPr="009E41FC">
        <w:t>{</w:t>
      </w:r>
      <w:r w:rsidR="00096A94">
        <w:t>30</w:t>
      </w:r>
      <w:r w:rsidR="009E41FC" w:rsidRPr="009E41FC">
        <w:t>}</w:t>
      </w:r>
      <w:r>
        <w:t xml:space="preserve">Субсидия предоставляется на финансовое обеспечение следующих расходов, связанных с достижением целей, указанных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Общественное телевидение России&quot; на финансовое обеспечение деятельности, направленной на создание и вещание телеви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9E41FC" w:rsidRPr="009E41FC">
        <w:t>{</w:t>
      </w:r>
      <w:r w:rsidR="00096A94">
        <w:t>30</w:t>
      </w:r>
      <w:r w:rsidR="009E41FC" w:rsidRPr="009E41FC">
        <w:t>}</w:t>
      </w:r>
    </w:p>
    <w:p w14:paraId="2C1B12A0" w14:textId="3FC59508" w:rsidR="00BC738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9E41FC" w:rsidRPr="009E41FC">
        <w:t>{</w:t>
      </w:r>
      <w:r w:rsidR="00096A94">
        <w:t>30</w:t>
      </w:r>
      <w:r w:rsidR="009E41FC" w:rsidRPr="009E41FC">
        <w:t>}</w:t>
      </w:r>
      <w:r>
        <w:t>оплата труда, уплата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от несчастных случаев на производстве и профессиональных заболеваний</w:t>
      </w:r>
      <w:r w:rsidR="00096A94">
        <w:t>,</w:t>
      </w:r>
      <w:r w:rsidR="00D16A48" w:rsidRPr="00D16A48">
        <w:t>{30}{30}</w:t>
      </w:r>
      <w:r w:rsidR="00096A94">
        <w:t xml:space="preserve"> </w:t>
      </w:r>
      <w:r>
        <w:t xml:space="preserve">а также выплата пособия по временной нетрудоспособности вследствие заболевания или травмы (за исключением случаев на производстве </w:t>
      </w:r>
      <w:r>
        <w:lastRenderedPageBreak/>
        <w:t>и профессиональных заболеваний) за первые 3 дня нетрудоспособности работника в соответствии с законодательством Российской Федерации;</w:t>
      </w:r>
      <w:r w:rsidR="009E41FC" w:rsidRPr="009E41FC">
        <w:t xml:space="preserve"> {</w:t>
      </w:r>
      <w:r w:rsidR="00096A94">
        <w:t>30</w:t>
      </w:r>
      <w:r w:rsidR="009E41FC" w:rsidRPr="009E41FC">
        <w:t>}</w:t>
      </w:r>
    </w:p>
    <w:p w14:paraId="25A63D99" w14:textId="4D57F1B8" w:rsidR="00BC738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аренда помещений и оборудования;</w:t>
      </w:r>
      <w:r w:rsidR="009E41FC" w:rsidRPr="009E41FC">
        <w:t xml:space="preserve"> {</w:t>
      </w:r>
      <w:r w:rsidR="00096A94">
        <w:t>30</w:t>
      </w:r>
      <w:r w:rsidR="009E41FC" w:rsidRPr="009E41FC">
        <w:t>}</w:t>
      </w:r>
    </w:p>
    <w:p w14:paraId="7595D645" w14:textId="088C3B2D" w:rsidR="00BC738C" w:rsidRDefault="00C77470">
      <w:pPr>
        <w:pStyle w:val="ConsPlusNormal"/>
        <w:spacing w:before="240"/>
        <w:ind w:firstLine="540"/>
        <w:jc w:val="both"/>
      </w:pPr>
      <w:r>
        <w:t xml:space="preserve">в)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проведение текущего и капитального ремонта и обслуживание находящихся в эксплуатации оборудования и инвентаря;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1049FE0B" w14:textId="708D2EA4" w:rsidR="00BC738C" w:rsidRDefault="00C77470">
      <w:pPr>
        <w:pStyle w:val="ConsPlusNormal"/>
        <w:spacing w:before="240"/>
        <w:ind w:firstLine="540"/>
        <w:jc w:val="both"/>
      </w:pPr>
      <w:r>
        <w:t xml:space="preserve">г)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проведение текущего и капитального ремонта зданий, сооружений и арендованных помещений телевизионного комплекса;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01A3B1E9" w14:textId="56BC5C88" w:rsidR="00BC738C" w:rsidRDefault="00C77470">
      <w:pPr>
        <w:pStyle w:val="ConsPlusNormal"/>
        <w:spacing w:before="240"/>
        <w:ind w:firstLine="540"/>
        <w:jc w:val="both"/>
      </w:pPr>
      <w:r>
        <w:t xml:space="preserve">д)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приобретение производственно-технологического оборудования, оплата технических и производственно-технологических услуг и работ, необходимых для обеспечения производственной деятельности организации, включая работы по проектированию, монтажу, пусконаладочные, инженерные работы и работы по подготовке помещений к монтажу оборудования телевизионно-технических комплексов, а также по приобретению стандартного и специализированного программного продукта для обеспечения функционирования телевизионно-технических комплексов;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7FECD6D0" w14:textId="31E8D0FF" w:rsidR="00BC738C" w:rsidRDefault="00C77470">
      <w:pPr>
        <w:pStyle w:val="ConsPlusNormal"/>
        <w:spacing w:before="240"/>
        <w:ind w:firstLine="540"/>
        <w:jc w:val="both"/>
      </w:pPr>
      <w:r>
        <w:t xml:space="preserve">е)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приобретение расходных материалов и предметов снабжения, производственного и хозяйственного инвентаря;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3BF9D8FC" w14:textId="185323EE" w:rsidR="00BC738C" w:rsidRDefault="00C77470">
      <w:pPr>
        <w:pStyle w:val="ConsPlusNormal"/>
        <w:spacing w:before="240"/>
        <w:ind w:firstLine="540"/>
        <w:jc w:val="both"/>
      </w:pPr>
      <w:r>
        <w:t xml:space="preserve">ж)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деятельности;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7B05FE74" w14:textId="6099394B" w:rsidR="00BC738C" w:rsidRDefault="00C77470">
      <w:pPr>
        <w:pStyle w:val="ConsPlusNormal"/>
        <w:spacing w:before="240"/>
        <w:ind w:firstLine="540"/>
        <w:jc w:val="both"/>
      </w:pPr>
      <w:r>
        <w:t>з)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приобретение, ремонт и обслуживание автомобильного транспорта и оплата стоянок автомобильного транспорта;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2FFFB036" w14:textId="4FAE842B" w:rsidR="00BC738C" w:rsidRDefault="00C77470">
      <w:pPr>
        <w:pStyle w:val="ConsPlusNormal"/>
        <w:spacing w:before="240"/>
        <w:ind w:firstLine="540"/>
        <w:jc w:val="both"/>
      </w:pPr>
      <w:r>
        <w:t>и)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обеспечение противопожарной безопасности;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7F17DC0F" w14:textId="30AC05B1" w:rsidR="00BC738C" w:rsidRDefault="00C77470">
      <w:pPr>
        <w:pStyle w:val="ConsPlusNormal"/>
        <w:spacing w:before="240"/>
        <w:ind w:firstLine="540"/>
        <w:jc w:val="both"/>
      </w:pPr>
      <w:r>
        <w:t xml:space="preserve">к)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обеспечение охраны объектов, в том числе монтажа и наладки системы охраны;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5162207D" w14:textId="54AD6AF7" w:rsidR="00BC738C" w:rsidRDefault="00C77470">
      <w:pPr>
        <w:pStyle w:val="ConsPlusNormal"/>
        <w:spacing w:before="240"/>
        <w:ind w:firstLine="540"/>
        <w:jc w:val="both"/>
      </w:pPr>
      <w:r>
        <w:t xml:space="preserve">л)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оплата услуг по содержанию имущества, в том числе расходов на коммунальные услуги;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3C852AC2" w14:textId="637F3462" w:rsidR="00BC738C" w:rsidRDefault="00C77470">
      <w:pPr>
        <w:pStyle w:val="ConsPlusNormal"/>
        <w:spacing w:before="240"/>
        <w:ind w:firstLine="540"/>
        <w:jc w:val="both"/>
      </w:pPr>
      <w:r>
        <w:t xml:space="preserve">м)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оплата транспортных и командировочных расходов;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5BC63C07" w14:textId="132F1A67" w:rsidR="00BC738C" w:rsidRDefault="00C77470">
      <w:pPr>
        <w:pStyle w:val="ConsPlusNormal"/>
        <w:spacing w:before="240"/>
        <w:ind w:firstLine="540"/>
        <w:jc w:val="both"/>
      </w:pPr>
      <w:r>
        <w:t xml:space="preserve">н)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о</w:t>
      </w:r>
      <w:r>
        <w:t>плата услуг по подбору персонала;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5EF9B36E" w14:textId="3EDFE7E3" w:rsidR="00BC738C" w:rsidRDefault="00C77470">
      <w:pPr>
        <w:pStyle w:val="ConsPlusNormal"/>
        <w:spacing w:before="240"/>
        <w:ind w:firstLine="540"/>
        <w:jc w:val="both"/>
      </w:pPr>
      <w:r>
        <w:t xml:space="preserve">о)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>оплата услуг связи и унилатерали, в том числе аренда частотных ресурсов, каналов и линий связи для приема и передачи сигналов, а также услуг, технологически неразрывно связанных с услугами связи, включающих в себя аренду мобильных спутниковых станций, переносных спутниковых станций, спутниковых ресурсов для передачи видеоматериалов, аппаратных для трансляции видеоматериалов, и оплата услуг технического персонала, осуществляющего обслуживание указанного арендуемого оборудования;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2C656977" w14:textId="25B3DBFD" w:rsidR="00BC738C" w:rsidRDefault="00C77470">
      <w:pPr>
        <w:pStyle w:val="ConsPlusNormal"/>
        <w:spacing w:before="240"/>
        <w:ind w:firstLine="540"/>
        <w:jc w:val="both"/>
      </w:pPr>
      <w:r>
        <w:t>п)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уплата взносов по страхованию;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498BC04A" w14:textId="6DFBD81A" w:rsidR="00BC738C" w:rsidRDefault="00C77470">
      <w:pPr>
        <w:pStyle w:val="ConsPlusNormal"/>
        <w:spacing w:before="240"/>
        <w:ind w:firstLine="540"/>
        <w:jc w:val="both"/>
      </w:pPr>
      <w:r>
        <w:t xml:space="preserve">р) </w:t>
      </w:r>
      <w:r w:rsidR="00096A94" w:rsidRPr="009E41FC">
        <w:t>{</w:t>
      </w:r>
      <w:r w:rsidR="00096A94">
        <w:t>30</w:t>
      </w:r>
      <w:r w:rsidR="00096A94" w:rsidRPr="009E41FC">
        <w:t>}</w:t>
      </w:r>
      <w:r w:rsidR="00096A94">
        <w:t xml:space="preserve"> </w:t>
      </w:r>
      <w:r>
        <w:t xml:space="preserve">оплата услуг по переводам документов, а также аудиторских, юридических и </w:t>
      </w:r>
      <w:r>
        <w:lastRenderedPageBreak/>
        <w:t>консультационных услуг, патентных и нотариальных услуг, услуг по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115CAA5B" w14:textId="224C28EF" w:rsidR="00BC738C" w:rsidRDefault="00C77470">
      <w:pPr>
        <w:pStyle w:val="ConsPlusNormal"/>
        <w:spacing w:before="240"/>
        <w:ind w:firstLine="540"/>
        <w:jc w:val="both"/>
      </w:pPr>
      <w:r>
        <w:t>с)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оплата услуг информационных агентств и других поставщиков информации, представительских расходов, рекламы, типографских услуг, расходов, связанных с участием в российских и международных ассоциациях, организациях и выставках, а также с проведением конференций, фестивалей, форумов и презентационных мероприятий и участием в них;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2B0025E0" w14:textId="2A36D83B" w:rsidR="00BC738C" w:rsidRDefault="00C77470">
      <w:pPr>
        <w:pStyle w:val="ConsPlusNormal"/>
        <w:spacing w:before="240"/>
        <w:ind w:firstLine="540"/>
        <w:jc w:val="both"/>
      </w:pPr>
      <w:r>
        <w:t>т)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уплата налогов и иных обязательных платежей, а также оплата услуг банков;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3FB9BA6C" w14:textId="38BFE6E2" w:rsidR="00BC738C" w:rsidRDefault="00C77470">
      <w:pPr>
        <w:pStyle w:val="ConsPlusNormal"/>
        <w:spacing w:before="240"/>
        <w:ind w:firstLine="540"/>
        <w:jc w:val="both"/>
      </w:pPr>
      <w:r>
        <w:t>у)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оплата лицензий на программное обеспечение и работ по конфигурированию и модернизации программ, а также на поддержку и обновление лицензионного программного обеспечения, в том числе баз данных;</w:t>
      </w:r>
      <w:r w:rsidR="009E41FC" w:rsidRPr="009E41FC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</w:p>
    <w:p w14:paraId="533195FA" w14:textId="48FF786F" w:rsidR="00BC738C" w:rsidRDefault="00C77470">
      <w:pPr>
        <w:pStyle w:val="ConsPlusNormal"/>
        <w:spacing w:before="240"/>
        <w:ind w:firstLine="540"/>
        <w:jc w:val="both"/>
      </w:pPr>
      <w:r>
        <w:t>ф)</w:t>
      </w:r>
      <w:r w:rsidR="00096A94">
        <w:t xml:space="preserve"> </w:t>
      </w:r>
      <w:r w:rsidR="00096A94" w:rsidRPr="009E41FC">
        <w:t>{</w:t>
      </w:r>
      <w:r w:rsidR="00096A94">
        <w:t>30</w:t>
      </w:r>
      <w:r w:rsidR="00096A94" w:rsidRPr="009E41FC">
        <w:t>}</w:t>
      </w:r>
      <w:r>
        <w:t xml:space="preserve"> оплата работ по художественному оформлению, дизайну студий и телевизионного канала, приобретению реквизита, костюмов, изготовлению декораций, получению разрешений для осуществления съемок, созданию и поддержанию сайтов в сети "Интернет";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3053825F" w14:textId="2A521BEB" w:rsidR="00BC738C" w:rsidRDefault="00C77470">
      <w:pPr>
        <w:pStyle w:val="ConsPlusNormal"/>
        <w:spacing w:before="240"/>
        <w:ind w:firstLine="540"/>
        <w:jc w:val="both"/>
      </w:pPr>
      <w:r>
        <w:t>х)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оплата лицензий или договоров на право показа, а также договоров на передачу прав на использование кино- и телепродукции;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0EBD353B" w14:textId="63D5E958" w:rsidR="00BC738C" w:rsidRDefault="00C77470">
      <w:pPr>
        <w:pStyle w:val="ConsPlusNormal"/>
        <w:spacing w:before="240"/>
        <w:ind w:firstLine="540"/>
        <w:jc w:val="both"/>
      </w:pPr>
      <w:r>
        <w:t>ц)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оплата авторского вознаграждения по используемым произведениям в соответствии с законодательством Российской Федерации;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0BAFCD30" w14:textId="0909C3B5" w:rsidR="00BC738C" w:rsidRDefault="00C77470">
      <w:pPr>
        <w:pStyle w:val="ConsPlusNormal"/>
        <w:spacing w:before="240"/>
        <w:ind w:firstLine="540"/>
        <w:jc w:val="both"/>
      </w:pPr>
      <w:r>
        <w:t>ч)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приобретение исключительных прав на результаты интеллектуальной деятельности и (или) средств индивидуализации, приобретение прав использования результатов интеллектуальной деятельности или средств индивидуализации;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725F591D" w14:textId="3694CE25" w:rsidR="00BC738C" w:rsidRDefault="00C77470">
      <w:pPr>
        <w:pStyle w:val="ConsPlusNormal"/>
        <w:spacing w:before="240"/>
        <w:ind w:firstLine="540"/>
        <w:jc w:val="both"/>
      </w:pPr>
      <w:r>
        <w:t>ш)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получение лицензий и разрешений для обеспечения вещания, обеспечение распространения программного продукта в системах телевидения и широкополосных мультисервисных сетях Российской Федерации и иностранных государств, в том числе в сети "Интернет", а также проведение маркетинговых исследований, создание архивов, сканирование и перепись видеоматериалов и документов и защита государственной тайны;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4EEAB3F5" w14:textId="52DB2B03" w:rsidR="00BC738C" w:rsidRDefault="00C77470">
      <w:pPr>
        <w:pStyle w:val="ConsPlusNormal"/>
        <w:spacing w:before="240"/>
        <w:ind w:firstLine="540"/>
        <w:jc w:val="both"/>
      </w:pPr>
      <w:r>
        <w:t>щ)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профессиональная подготовка и переподготовка кадров, приобретение справочной и технической литературы, привлечение переводчиков, в том числе в целях перевода и озвучания телевизионных программ, а также оказание курьерских услуг;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1D0692C0" w14:textId="4A28CD11" w:rsidR="00BC738C" w:rsidRDefault="00C77470">
      <w:pPr>
        <w:pStyle w:val="ConsPlusNormal"/>
        <w:spacing w:before="240"/>
        <w:ind w:firstLine="540"/>
        <w:jc w:val="both"/>
      </w:pPr>
      <w:r>
        <w:t>ы)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возврат заемных денежных средств и процентов по ним по договору возобновляемой кредитной линии между публичным акционерным обществом РОСБАНК и получателем субсидии от 4 декабря 2018 г. N RK/045/18;</w:t>
      </w:r>
      <w:r w:rsidR="009E41FC" w:rsidRPr="009E41FC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203893F0" w14:textId="689D3D1A" w:rsidR="00BC738C" w:rsidRDefault="00C77470">
      <w:pPr>
        <w:pStyle w:val="ConsPlusNormal"/>
        <w:spacing w:before="240"/>
        <w:ind w:firstLine="540"/>
        <w:jc w:val="both"/>
      </w:pPr>
      <w:r>
        <w:t>э)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  <w:r>
        <w:t xml:space="preserve"> оплата мероприятий по охране труда.</w:t>
      </w:r>
      <w:r w:rsidR="0039138A">
        <w:t xml:space="preserve"> </w:t>
      </w:r>
      <w:r w:rsidR="0039138A" w:rsidRPr="009E41FC">
        <w:t>{</w:t>
      </w:r>
      <w:r w:rsidR="0039138A">
        <w:t>30</w:t>
      </w:r>
      <w:r w:rsidR="0039138A" w:rsidRPr="009E41FC">
        <w:t>}</w:t>
      </w:r>
    </w:p>
    <w:p w14:paraId="35901CE7" w14:textId="77777777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5. </w:t>
      </w:r>
      <w:r w:rsidR="009E41FC" w:rsidRPr="009E41FC">
        <w:t>{22}</w:t>
      </w:r>
      <w:r>
        <w:t xml:space="preserve">Размер субсидии определяется как сумма затрат по направлениям расходов получателя субсидии, предусмотренных </w:t>
      </w:r>
      <w:hyperlink w:anchor="Par46" w:tooltip="4. Субсидия предост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9E41FC" w:rsidRPr="009E41FC">
        <w:t>{22}</w:t>
      </w:r>
    </w:p>
    <w:p w14:paraId="74B1A507" w14:textId="733DFB63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6. </w:t>
      </w:r>
      <w:r w:rsidR="009E41FC" w:rsidRPr="009E41FC">
        <w:t>{31}</w:t>
      </w:r>
      <w:r w:rsidR="0039138A">
        <w:t xml:space="preserve"> </w:t>
      </w:r>
      <w:r>
        <w:t xml:space="preserve">Получателю субсидии, а также иным юридическим лицам, получающим средства на </w:t>
      </w:r>
      <w:r>
        <w:lastRenderedPageBreak/>
        <w:t xml:space="preserve">основании договоров, заключенных с получателем субсидии, запрещается приобретать за счет полученной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указанных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Общественное телевидение России&quot; на финансовое обеспечение деятельности, направленной на создание и вещание телев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E41FC" w:rsidRPr="009E41FC">
        <w:t>{31}</w:t>
      </w:r>
    </w:p>
    <w:p w14:paraId="5E14F8F3" w14:textId="19F31C97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7. </w:t>
      </w:r>
      <w:r w:rsidR="009E41FC" w:rsidRPr="009E41FC">
        <w:t>{24}</w:t>
      </w:r>
      <w:r>
        <w:t xml:space="preserve">Субсидия предоставляется в соответствии с соглашением о предоставлении и целевом использовании субсидии, заключенным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</w:t>
      </w:r>
      <w:r w:rsidR="00D16A48" w:rsidRPr="00D16A48">
        <w:t>{24}{24}</w:t>
      </w:r>
      <w:r>
        <w:t>(далее - система "Электронный бюджет")</w:t>
      </w:r>
      <w:r w:rsidR="0039138A">
        <w:t xml:space="preserve"> </w:t>
      </w:r>
      <w:r>
        <w:t>в соответствии с настоящими Правилами и типовой формой, утвержденной Министерством финансов Российской Федерации (далее - соглашение), в котором предусматриваются в том числе:</w:t>
      </w:r>
      <w:r w:rsidR="009E41FC" w:rsidRPr="009E41FC">
        <w:t>{24}</w:t>
      </w:r>
    </w:p>
    <w:p w14:paraId="659F6269" w14:textId="789FC596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39138A" w:rsidRPr="009E41FC">
        <w:t>{32}</w:t>
      </w:r>
      <w:r w:rsidR="0039138A">
        <w:t xml:space="preserve"> 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проверок соблюдения целей, порядка и условий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9E41FC" w:rsidRPr="009E41FC">
        <w:t>{32}</w:t>
      </w:r>
    </w:p>
    <w:p w14:paraId="2E8F31B5" w14:textId="77777777" w:rsidR="00BC738C" w:rsidRDefault="00C77470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4672C53F" w14:textId="1F9A5A5E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39138A" w:rsidRPr="009E41FC">
        <w:t>{2</w:t>
      </w:r>
      <w:r w:rsidR="0039138A">
        <w:t>7</w:t>
      </w:r>
      <w:r w:rsidR="0039138A" w:rsidRPr="009E41FC">
        <w:t>}</w:t>
      </w:r>
      <w:r w:rsidR="0039138A">
        <w:t xml:space="preserve"> </w:t>
      </w:r>
      <w:r>
        <w:t xml:space="preserve">значения результатов предоставления субсидии, предусмотренного </w:t>
      </w:r>
      <w:hyperlink w:anchor="Par91" w:tooltip="9. Результатами предоставления субсидии являются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9E41FC" w:rsidRPr="009E41FC">
        <w:t>{2</w:t>
      </w:r>
      <w:r w:rsidR="0039138A">
        <w:t>7</w:t>
      </w:r>
      <w:r w:rsidR="009E41FC" w:rsidRPr="009E41FC">
        <w:t>}</w:t>
      </w:r>
    </w:p>
    <w:p w14:paraId="3C05C938" w14:textId="77777777" w:rsidR="00BC738C" w:rsidRDefault="00C77470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45054030" w14:textId="238487B2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в) </w:t>
      </w:r>
      <w:r w:rsidR="0039138A" w:rsidRPr="009E41FC">
        <w:t>{2</w:t>
      </w:r>
      <w:r w:rsidR="0039138A">
        <w:t>4</w:t>
      </w:r>
      <w:r w:rsidR="0039138A" w:rsidRPr="009E41FC">
        <w:t>}</w:t>
      </w:r>
      <w:r w:rsidR="0039138A">
        <w:t xml:space="preserve"> </w:t>
      </w:r>
      <w:r>
        <w:t>условия расторжения соглашения;</w:t>
      </w:r>
      <w:r w:rsidR="009E41FC" w:rsidRPr="009E41FC">
        <w:t>{2</w:t>
      </w:r>
      <w:r w:rsidR="0039138A">
        <w:t>4</w:t>
      </w:r>
      <w:r w:rsidR="009E41FC" w:rsidRPr="009E41FC">
        <w:t>}</w:t>
      </w:r>
    </w:p>
    <w:p w14:paraId="757C38EB" w14:textId="2BF60863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г) </w:t>
      </w:r>
      <w:r w:rsidR="0039138A" w:rsidRPr="009E41FC">
        <w:t>{</w:t>
      </w:r>
      <w:r w:rsidR="0039138A">
        <w:t>38</w:t>
      </w:r>
      <w:r w:rsidR="0039138A" w:rsidRPr="009E41FC">
        <w:t>}</w:t>
      </w:r>
      <w:r w:rsidR="0039138A">
        <w:t xml:space="preserve"> </w:t>
      </w:r>
      <w:r>
        <w:t>ответственность за неисполнение или ненадлежащее исполнение условий соглашения и настоящих Правил;</w:t>
      </w:r>
      <w:r w:rsidR="009E41FC" w:rsidRPr="009E41FC">
        <w:t xml:space="preserve"> {</w:t>
      </w:r>
      <w:r w:rsidR="0039138A">
        <w:t>38</w:t>
      </w:r>
      <w:r w:rsidR="009E41FC" w:rsidRPr="009E41FC">
        <w:t>}</w:t>
      </w:r>
    </w:p>
    <w:p w14:paraId="39A07426" w14:textId="68E364AE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д) </w:t>
      </w:r>
      <w:r w:rsidR="0039138A" w:rsidRPr="009E41FC">
        <w:t>{</w:t>
      </w:r>
      <w:r w:rsidR="0039138A">
        <w:t>38</w:t>
      </w:r>
      <w:r w:rsidR="0039138A" w:rsidRPr="009E41FC">
        <w:t>}</w:t>
      </w:r>
      <w:r w:rsidR="0039138A">
        <w:t xml:space="preserve"> </w:t>
      </w:r>
      <w:r>
        <w:t>порядок возврата сумм,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9E41FC" w:rsidRPr="009E41FC">
        <w:t xml:space="preserve"> {</w:t>
      </w:r>
      <w:r w:rsidR="0039138A">
        <w:t>38</w:t>
      </w:r>
      <w:r w:rsidR="009E41FC" w:rsidRPr="009E41FC">
        <w:t>}</w:t>
      </w:r>
    </w:p>
    <w:p w14:paraId="5B94BB7B" w14:textId="2C5CA2CD" w:rsidR="00BC738C" w:rsidRPr="009E41FC" w:rsidRDefault="00C77470">
      <w:pPr>
        <w:pStyle w:val="ConsPlusNormal"/>
        <w:spacing w:before="240"/>
        <w:ind w:firstLine="540"/>
        <w:jc w:val="both"/>
      </w:pPr>
      <w:r>
        <w:t>е)</w:t>
      </w:r>
      <w:r w:rsidR="00883037">
        <w:t xml:space="preserve"> </w:t>
      </w:r>
      <w:r w:rsidR="00883037" w:rsidRPr="009E41FC">
        <w:t>{</w:t>
      </w:r>
      <w:r w:rsidR="00883037">
        <w:t>36</w:t>
      </w:r>
      <w:r w:rsidR="00883037" w:rsidRPr="009E41FC">
        <w:t>}</w:t>
      </w:r>
      <w:r>
        <w:t xml:space="preserve"> формы отчета о достижении значений результатов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типовой формой, утвержденной Министерством финансов Российской Федерации;</w:t>
      </w:r>
      <w:r w:rsidR="009E41FC" w:rsidRPr="009E41FC">
        <w:t xml:space="preserve"> {</w:t>
      </w:r>
      <w:r w:rsidR="00883037">
        <w:t>36</w:t>
      </w:r>
      <w:r w:rsidR="009E41FC" w:rsidRPr="009E41FC">
        <w:t>}</w:t>
      </w:r>
    </w:p>
    <w:p w14:paraId="73E94A2D" w14:textId="77777777" w:rsidR="00BC738C" w:rsidRDefault="00C77470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57CFA126" w14:textId="27676891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ж) </w:t>
      </w:r>
      <w:r w:rsidR="00883037" w:rsidRPr="009E41FC">
        <w:t>{</w:t>
      </w:r>
      <w:r w:rsidR="00883037">
        <w:t>36</w:t>
      </w:r>
      <w:r w:rsidR="00883037" w:rsidRPr="009E41FC">
        <w:t>}</w:t>
      </w:r>
      <w:r w:rsidR="00883037">
        <w:t xml:space="preserve"> </w:t>
      </w:r>
      <w:r>
        <w:t>формы представления получателем субсидии дополнительной отчетности;</w:t>
      </w:r>
      <w:r w:rsidR="009E41FC" w:rsidRPr="009E41FC">
        <w:t xml:space="preserve"> </w:t>
      </w:r>
      <w:r w:rsidR="00883037" w:rsidRPr="009E41FC">
        <w:t>{</w:t>
      </w:r>
      <w:r w:rsidR="00883037">
        <w:t>36</w:t>
      </w:r>
      <w:r w:rsidR="00883037" w:rsidRPr="009E41FC">
        <w:t>}</w:t>
      </w:r>
    </w:p>
    <w:p w14:paraId="536611EF" w14:textId="6DA54DBE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з) </w:t>
      </w:r>
      <w:r w:rsidR="00883037" w:rsidRPr="009E41FC">
        <w:t>{</w:t>
      </w:r>
      <w:r w:rsidR="00883037">
        <w:t>37</w:t>
      </w:r>
      <w:r w:rsidR="00883037" w:rsidRPr="009E41FC">
        <w:t>}</w:t>
      </w:r>
      <w:r w:rsidR="00883037">
        <w:t xml:space="preserve"> </w:t>
      </w:r>
      <w:r>
        <w:t xml:space="preserve">положения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</w:t>
      </w:r>
      <w:r>
        <w:lastRenderedPageBreak/>
        <w:t>Федерации;</w:t>
      </w:r>
      <w:r w:rsidR="009E41FC" w:rsidRPr="009E41FC">
        <w:t xml:space="preserve"> {</w:t>
      </w:r>
      <w:r w:rsidR="00883037">
        <w:t>37</w:t>
      </w:r>
      <w:r w:rsidR="009E41FC" w:rsidRPr="009E41FC">
        <w:t>}</w:t>
      </w:r>
    </w:p>
    <w:p w14:paraId="0DCAE395" w14:textId="1B34C543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и) </w:t>
      </w:r>
      <w:r w:rsidR="00883037" w:rsidRPr="009E41FC">
        <w:t>{25}</w:t>
      </w:r>
      <w:r w:rsidR="00883037">
        <w:t xml:space="preserve"> 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цифрового развития, связи и массовых коммуникаций Российской Федерации ранее доведенных до Министерства лимитов бюджетных обязательств, приводящего к невозможности предоставления субсидии в размере, определенном в соглашении;</w:t>
      </w:r>
      <w:r w:rsidR="009E41FC" w:rsidRPr="009E41FC">
        <w:t xml:space="preserve"> {25}</w:t>
      </w:r>
    </w:p>
    <w:p w14:paraId="3B8971DE" w14:textId="0D6D2602" w:rsidR="00BC738C" w:rsidRDefault="00C77470">
      <w:pPr>
        <w:pStyle w:val="ConsPlusNormal"/>
        <w:spacing w:before="240"/>
        <w:ind w:firstLine="540"/>
        <w:jc w:val="both"/>
      </w:pPr>
      <w:r>
        <w:t xml:space="preserve">к) </w:t>
      </w:r>
      <w:r w:rsidR="00883037" w:rsidRPr="009E41FC">
        <w:t>{</w:t>
      </w:r>
      <w:r w:rsidR="00883037">
        <w:t>3</w:t>
      </w:r>
      <w:r w:rsidR="00883037" w:rsidRPr="009E41FC">
        <w:t>5}</w:t>
      </w:r>
      <w:r w:rsidR="00883037">
        <w:t xml:space="preserve"> </w:t>
      </w:r>
      <w:r>
        <w:t>условие об использовании организацией в текущем финансовом году остатков средств субсидии, не использованных на начало текущего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9E41FC" w:rsidRPr="009E41FC">
        <w:t xml:space="preserve"> {</w:t>
      </w:r>
      <w:r w:rsidR="00883037">
        <w:t>3</w:t>
      </w:r>
      <w:r w:rsidR="009E41FC" w:rsidRPr="009E41FC">
        <w:t>5}</w:t>
      </w:r>
    </w:p>
    <w:p w14:paraId="22E227F8" w14:textId="69EAAF13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8. </w:t>
      </w:r>
      <w:r w:rsidR="009E41FC" w:rsidRPr="009E41FC">
        <w:t>{2</w:t>
      </w:r>
      <w:r w:rsidR="00883037">
        <w:t>6</w:t>
      </w:r>
      <w:r w:rsidR="009E41FC" w:rsidRPr="009E41FC">
        <w:t>}</w:t>
      </w:r>
      <w:r w:rsidR="00883037">
        <w:t xml:space="preserve"> </w:t>
      </w:r>
      <w:r>
        <w:t>Дополнительное соглашение к соглашению, в том числе дополнительное соглашение о расторжении соглашения, заключается в системе "Электронный бюджет" в соответствии с типовой формой, утвержденной Министерством финансов Российской Федерации.</w:t>
      </w:r>
      <w:r w:rsidR="009E41FC" w:rsidRPr="009E41FC">
        <w:t>{2</w:t>
      </w:r>
      <w:r w:rsidR="00883037">
        <w:t>6</w:t>
      </w:r>
      <w:r w:rsidR="009E41FC" w:rsidRPr="009E41FC">
        <w:t>}</w:t>
      </w:r>
    </w:p>
    <w:p w14:paraId="59241229" w14:textId="6B4B4896" w:rsidR="00BC738C" w:rsidRDefault="00C77470">
      <w:pPr>
        <w:pStyle w:val="ConsPlusNormal"/>
        <w:spacing w:before="240"/>
        <w:ind w:firstLine="540"/>
        <w:jc w:val="both"/>
      </w:pPr>
      <w:bookmarkStart w:id="3" w:name="Par91"/>
      <w:bookmarkEnd w:id="3"/>
      <w:r>
        <w:t xml:space="preserve">9. </w:t>
      </w:r>
      <w:r w:rsidR="009E41FC" w:rsidRPr="009E41FC">
        <w:t>{27}</w:t>
      </w:r>
      <w:r w:rsidR="00883037">
        <w:t xml:space="preserve"> </w:t>
      </w:r>
      <w:r>
        <w:t>Результатами предоставления субсидии являются:</w:t>
      </w:r>
      <w:r w:rsidR="009E41FC" w:rsidRPr="009E41FC">
        <w:t xml:space="preserve"> {27}</w:t>
      </w:r>
    </w:p>
    <w:p w14:paraId="57D98A28" w14:textId="4A120D3C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883037" w:rsidRPr="009E41FC">
        <w:t>{27}</w:t>
      </w:r>
      <w:r w:rsidR="00883037">
        <w:t xml:space="preserve"> </w:t>
      </w:r>
      <w:r>
        <w:t>доля контента (программ) собственного производства в сетке круглосуточного вещания телеканала;</w:t>
      </w:r>
      <w:r w:rsidR="009E41FC" w:rsidRPr="009E41FC">
        <w:t xml:space="preserve"> {27}</w:t>
      </w:r>
    </w:p>
    <w:p w14:paraId="4F960383" w14:textId="0815300E" w:rsidR="00BC738C" w:rsidRPr="009E41FC" w:rsidRDefault="00C77470">
      <w:pPr>
        <w:pStyle w:val="ConsPlusNormal"/>
        <w:spacing w:before="240"/>
        <w:ind w:firstLine="540"/>
        <w:jc w:val="both"/>
      </w:pPr>
      <w:r>
        <w:t>б)</w:t>
      </w:r>
      <w:r w:rsidR="00883037">
        <w:t xml:space="preserve"> </w:t>
      </w:r>
      <w:r w:rsidR="00883037" w:rsidRPr="009E41FC">
        <w:t>{27}</w:t>
      </w:r>
      <w:r>
        <w:t xml:space="preserve"> приобретение в 2021 году оборудования для создания аппаратно-студийного комплекса в целях выпуска аудиовизуальных произведений для инвалидов по слуху (сурдоперевод);</w:t>
      </w:r>
      <w:r w:rsidR="009E41FC" w:rsidRPr="009E41FC">
        <w:t xml:space="preserve"> {27}</w:t>
      </w:r>
    </w:p>
    <w:p w14:paraId="49119068" w14:textId="0B920412" w:rsidR="00BC738C" w:rsidRPr="004575C1" w:rsidRDefault="00C77470">
      <w:pPr>
        <w:pStyle w:val="ConsPlusNormal"/>
        <w:spacing w:before="240"/>
        <w:ind w:firstLine="540"/>
        <w:jc w:val="both"/>
      </w:pPr>
      <w:r>
        <w:t>в)</w:t>
      </w:r>
      <w:r w:rsidR="00883037">
        <w:t xml:space="preserve"> </w:t>
      </w:r>
      <w:r w:rsidR="00883037" w:rsidRPr="009E41FC">
        <w:t>{27}</w:t>
      </w:r>
      <w:r>
        <w:t xml:space="preserve"> количество реализованных мероприятий проекта модернизации производственно-эфирного комплекса получателя субсидии (показатель устанавливается начиная с 2022 года).</w:t>
      </w:r>
      <w:r w:rsidR="004575C1" w:rsidRPr="004575C1">
        <w:t>{27}</w:t>
      </w:r>
    </w:p>
    <w:p w14:paraId="41DDBB20" w14:textId="77777777" w:rsidR="00BC738C" w:rsidRDefault="00C77470">
      <w:pPr>
        <w:pStyle w:val="ConsPlusNormal"/>
        <w:jc w:val="both"/>
      </w:pPr>
      <w:r>
        <w:t xml:space="preserve">(п. 9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  <w:r w:rsidR="004575C1">
        <w:t xml:space="preserve"> </w:t>
      </w:r>
    </w:p>
    <w:p w14:paraId="72609031" w14:textId="7BB2DC09" w:rsidR="00BC738C" w:rsidRDefault="00C77470">
      <w:pPr>
        <w:pStyle w:val="ConsPlusNormal"/>
        <w:spacing w:before="240"/>
        <w:ind w:firstLine="540"/>
        <w:jc w:val="both"/>
      </w:pPr>
      <w:r>
        <w:t xml:space="preserve">10. </w:t>
      </w:r>
      <w:r w:rsidR="009E41FC" w:rsidRPr="009E41FC">
        <w:t>{36}</w:t>
      </w:r>
      <w:r w:rsidR="00883037">
        <w:t xml:space="preserve"> </w:t>
      </w:r>
      <w:r>
        <w:t>Получатель субсидии не позднее 22-го рабочего дня, следующего за отчетным кварталом, и по итогам года не позднее 30 марта года, следующего за отчетным годом, представляет:</w:t>
      </w:r>
      <w:r w:rsidR="009E41FC" w:rsidRPr="009E41FC">
        <w:t xml:space="preserve"> {36}</w:t>
      </w:r>
    </w:p>
    <w:p w14:paraId="7D889245" w14:textId="4EE03749" w:rsidR="00BC738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883037" w:rsidRPr="009E41FC">
        <w:t>{36}</w:t>
      </w:r>
      <w:r w:rsidR="00883037">
        <w:t xml:space="preserve"> </w:t>
      </w:r>
      <w:r>
        <w:t>отчет о расходах,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="009E41FC" w:rsidRPr="009E41FC">
        <w:t xml:space="preserve"> {36}</w:t>
      </w:r>
    </w:p>
    <w:p w14:paraId="7B60659C" w14:textId="75BE3DA2" w:rsidR="00BC738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883037" w:rsidRPr="009E41FC">
        <w:t>{36}</w:t>
      </w:r>
      <w:r w:rsidR="00883037">
        <w:t xml:space="preserve"> </w:t>
      </w:r>
      <w:r>
        <w:t>отчет о целевом использовании субсидии по расходам, предусмотренным финансовым планом, по форме, установленной соглашением;</w:t>
      </w:r>
      <w:r w:rsidR="009E41FC" w:rsidRPr="009E41FC">
        <w:t xml:space="preserve"> {36}</w:t>
      </w:r>
    </w:p>
    <w:p w14:paraId="3C271E50" w14:textId="1E9C87AD" w:rsidR="00BC738C" w:rsidRDefault="00C77470">
      <w:pPr>
        <w:pStyle w:val="ConsPlusNormal"/>
        <w:spacing w:before="240"/>
        <w:ind w:firstLine="540"/>
        <w:jc w:val="both"/>
      </w:pPr>
      <w:r>
        <w:t>в)</w:t>
      </w:r>
      <w:r w:rsidR="00883037">
        <w:t xml:space="preserve"> </w:t>
      </w:r>
      <w:r w:rsidR="00883037" w:rsidRPr="009E41FC">
        <w:t>{36}</w:t>
      </w:r>
      <w:r>
        <w:t xml:space="preserve"> отчеты о достижении значений результатов предоставления субсидии, указанных в пункте 9 настоящих Правил, по форме, предусмотренной типовой формой соглашения, установленной Министерством финансов Российской Федерации, в том числе ежемесячно по состоянию на 1-е число месяца, следующего за отчетным периодом,</w:t>
      </w:r>
      <w:r w:rsidR="00883037">
        <w:t xml:space="preserve"> </w:t>
      </w:r>
      <w:r w:rsidR="00D16A48" w:rsidRPr="00D16A48">
        <w:t>{36}{36}</w:t>
      </w:r>
      <w:r>
        <w:t xml:space="preserve">а также не позднее 10-го рабочего дня после достижения конечного значения результатов предоставления субсидии по </w:t>
      </w:r>
      <w:r>
        <w:lastRenderedPageBreak/>
        <w:t>форме, предусмотренной порядком проведения мониторинга достижения результатов предоставления субсидий, установленным Министерством финансов Российской Федерации</w:t>
      </w:r>
      <w:r w:rsidR="00883037">
        <w:t xml:space="preserve"> </w:t>
      </w:r>
      <w:r w:rsidR="009E41FC" w:rsidRPr="009E41FC">
        <w:t>{36}</w:t>
      </w:r>
      <w:r>
        <w:t>.</w:t>
      </w:r>
    </w:p>
    <w:p w14:paraId="43C2BAA7" w14:textId="77777777" w:rsidR="00BC738C" w:rsidRDefault="00C77470">
      <w:pPr>
        <w:pStyle w:val="ConsPlusNormal"/>
        <w:jc w:val="both"/>
      </w:pPr>
      <w:r>
        <w:t xml:space="preserve">(п. 10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207F7F79" w14:textId="7CE7EEFE" w:rsidR="00BC738C" w:rsidRDefault="00C77470">
      <w:pPr>
        <w:pStyle w:val="ConsPlusNormal"/>
        <w:spacing w:before="240"/>
        <w:ind w:firstLine="540"/>
        <w:jc w:val="both"/>
      </w:pPr>
      <w:bookmarkStart w:id="4" w:name="Par101"/>
      <w:bookmarkEnd w:id="4"/>
      <w:r>
        <w:t xml:space="preserve">11. </w:t>
      </w:r>
      <w:r w:rsidR="009E41FC" w:rsidRPr="009E41FC">
        <w:t>{18}</w:t>
      </w:r>
      <w:r w:rsidR="00883037">
        <w:t xml:space="preserve"> </w:t>
      </w:r>
      <w:r>
        <w:t>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9E41FC" w:rsidRPr="009E41FC">
        <w:t>{18}</w:t>
      </w:r>
    </w:p>
    <w:p w14:paraId="564A0086" w14:textId="760DC1E0" w:rsidR="00BC738C" w:rsidRPr="009E41FC" w:rsidRDefault="00C77470">
      <w:pPr>
        <w:pStyle w:val="ConsPlusNormal"/>
        <w:spacing w:before="240"/>
        <w:ind w:firstLine="540"/>
        <w:jc w:val="both"/>
      </w:pPr>
      <w:r>
        <w:t>а)</w:t>
      </w:r>
      <w:r w:rsidR="00F13407" w:rsidRPr="00F13407">
        <w:t xml:space="preserve"> </w:t>
      </w:r>
      <w:r w:rsidR="00F13407" w:rsidRPr="009E41FC">
        <w:t>{11}</w:t>
      </w:r>
      <w:r>
        <w:t xml:space="preserve"> 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D16A48" w:rsidRPr="00D16A48">
        <w:t>{11}{11}</w:t>
      </w:r>
      <w:r>
        <w:t>включенные в утвержденный Министерством финансов Российской Федерации перечень государств и территорий,</w:t>
      </w:r>
      <w:r w:rsidR="008A4392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(оффшорные зоны), в совокупности превышает 50 процентов;</w:t>
      </w:r>
      <w:r w:rsidR="009E41FC" w:rsidRPr="009E41FC">
        <w:t>{11}</w:t>
      </w:r>
    </w:p>
    <w:p w14:paraId="7002FE07" w14:textId="56FF5069" w:rsidR="00BC738C" w:rsidRPr="009E41F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F13407" w:rsidRPr="009E41FC">
        <w:t>{11}</w:t>
      </w:r>
      <w:r w:rsidR="008A4392">
        <w:t xml:space="preserve">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41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Общественное телевидение России&quot; на финансовое обеспечение деятельности, направленной на создание и вещание телев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E41FC" w:rsidRPr="009E41FC">
        <w:t>{11}</w:t>
      </w:r>
    </w:p>
    <w:p w14:paraId="3DD83B38" w14:textId="77777777" w:rsidR="00BC738C" w:rsidRDefault="00C77470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2B64A3BE" w14:textId="1BBCA862" w:rsidR="00BC738C" w:rsidRDefault="00C77470">
      <w:pPr>
        <w:pStyle w:val="ConsPlusNormal"/>
        <w:spacing w:before="240"/>
        <w:ind w:firstLine="540"/>
        <w:jc w:val="both"/>
      </w:pPr>
      <w:bookmarkStart w:id="5" w:name="Par105"/>
      <w:bookmarkEnd w:id="5"/>
      <w:r>
        <w:t xml:space="preserve">12. </w:t>
      </w:r>
      <w:r w:rsidR="00842676" w:rsidRPr="00842676">
        <w:t>{19}</w:t>
      </w:r>
      <w:r w:rsidR="008A4392">
        <w:t xml:space="preserve"> </w:t>
      </w:r>
      <w:r>
        <w:t>Получатель субсидии в целях заключения соглашения представляет следующие документы:</w:t>
      </w:r>
      <w:r w:rsidR="00842676" w:rsidRPr="00842676">
        <w:t xml:space="preserve"> {19}</w:t>
      </w:r>
    </w:p>
    <w:p w14:paraId="4EEA860A" w14:textId="2F948215" w:rsidR="00BC738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F13407" w:rsidRPr="00842676">
        <w:t>{19}</w:t>
      </w:r>
      <w:r w:rsidR="008A4392">
        <w:t xml:space="preserve"> </w:t>
      </w:r>
      <w:r>
        <w:t xml:space="preserve">справка, подписанная руководителем (иным уполномоченным лицом) и главным бухгалтером (при наличии) или иным должностным лицом, на которое возлагается ведение бухгалтерского учета, подтверждающая соответствие получателя субсидии требованиям, предусмотренным </w:t>
      </w:r>
      <w:hyperlink w:anchor="Par101" w:tooltip="11. 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842676" w:rsidRPr="00842676">
        <w:t xml:space="preserve"> {19}</w:t>
      </w:r>
    </w:p>
    <w:p w14:paraId="16251B8E" w14:textId="6F4F283B" w:rsidR="00BC738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F13407" w:rsidRPr="00842676">
        <w:t>{19}</w:t>
      </w:r>
      <w:r w:rsidR="008A4392">
        <w:t xml:space="preserve"> </w:t>
      </w:r>
      <w:r>
        <w:t>предложения по значениям результатов предоставления субсидии;</w:t>
      </w:r>
      <w:r w:rsidR="00842676" w:rsidRPr="00842676">
        <w:t xml:space="preserve"> {19}</w:t>
      </w:r>
    </w:p>
    <w:p w14:paraId="289EDBF9" w14:textId="77777777" w:rsidR="00BC738C" w:rsidRDefault="00C77470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71699A93" w14:textId="77777777" w:rsidR="00BC738C" w:rsidRDefault="00C77470">
      <w:pPr>
        <w:pStyle w:val="ConsPlusNormal"/>
        <w:spacing w:before="240"/>
        <w:ind w:firstLine="540"/>
        <w:jc w:val="both"/>
      </w:pPr>
      <w:r>
        <w:t>в)</w:t>
      </w:r>
      <w:r w:rsidR="00F13407" w:rsidRPr="00F13407">
        <w:t xml:space="preserve"> </w:t>
      </w:r>
      <w:r w:rsidR="00F13407" w:rsidRPr="00842676">
        <w:t>{19}</w:t>
      </w:r>
      <w:r>
        <w:t xml:space="preserve"> финансовый план, содержащий направления расходов, предусмотренных </w:t>
      </w:r>
      <w:hyperlink w:anchor="Par46" w:tooltip="4. Субсидия предост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финансового плана.</w:t>
      </w:r>
      <w:r w:rsidR="00842676" w:rsidRPr="00842676">
        <w:t xml:space="preserve"> {19}</w:t>
      </w:r>
    </w:p>
    <w:p w14:paraId="7B5BDF4D" w14:textId="4AC76003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13. </w:t>
      </w:r>
      <w:r w:rsidR="00842676" w:rsidRPr="00842676">
        <w:t>{20}</w:t>
      </w:r>
      <w:r w:rsidR="008A4392">
        <w:t xml:space="preserve">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ar105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субсидии.</w:t>
      </w:r>
      <w:r w:rsidR="00842676" w:rsidRPr="00842676">
        <w:t>{20}</w:t>
      </w:r>
    </w:p>
    <w:p w14:paraId="0E928E61" w14:textId="5DBB213D" w:rsidR="00BC738C" w:rsidRDefault="00C77470">
      <w:pPr>
        <w:pStyle w:val="ConsPlusNormal"/>
        <w:spacing w:before="240"/>
        <w:ind w:firstLine="540"/>
        <w:jc w:val="both"/>
      </w:pPr>
      <w:bookmarkStart w:id="6" w:name="Par111"/>
      <w:bookmarkEnd w:id="6"/>
      <w:r>
        <w:t xml:space="preserve">14. </w:t>
      </w:r>
      <w:r w:rsidR="00842676" w:rsidRPr="00842676">
        <w:t>{21}</w:t>
      </w:r>
      <w:r w:rsidR="008A4392">
        <w:t xml:space="preserve"> </w:t>
      </w:r>
      <w:r>
        <w:t>Основаниями для отказа в предоставлении субсидии являются:</w:t>
      </w:r>
      <w:r w:rsidR="00842676" w:rsidRPr="00842676">
        <w:t xml:space="preserve"> {21}</w:t>
      </w:r>
    </w:p>
    <w:p w14:paraId="276CC707" w14:textId="77777777" w:rsidR="00BC738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F13407" w:rsidRPr="00842676">
        <w:t>{21}</w:t>
      </w:r>
      <w:r>
        <w:t xml:space="preserve">несоответствие представленных получателем субсидии документов документам, указанным в </w:t>
      </w:r>
      <w:hyperlink w:anchor="Par105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842676" w:rsidRPr="00842676">
        <w:t xml:space="preserve"> {21}</w:t>
      </w:r>
    </w:p>
    <w:p w14:paraId="131C1C55" w14:textId="6EF70C4E" w:rsidR="00BC738C" w:rsidRDefault="00C77470">
      <w:pPr>
        <w:pStyle w:val="ConsPlusNormal"/>
        <w:spacing w:before="240"/>
        <w:ind w:firstLine="540"/>
        <w:jc w:val="both"/>
      </w:pPr>
      <w:r>
        <w:t xml:space="preserve">б) </w:t>
      </w:r>
      <w:r w:rsidR="00F13407" w:rsidRPr="00842676">
        <w:t>{21}</w:t>
      </w:r>
      <w:r w:rsidR="008A4392">
        <w:t xml:space="preserve"> </w:t>
      </w:r>
      <w:r>
        <w:t>ненадлежащее оформление представленных документов;</w:t>
      </w:r>
      <w:r w:rsidR="00842676" w:rsidRPr="00842676">
        <w:t xml:space="preserve"> {21}</w:t>
      </w:r>
    </w:p>
    <w:p w14:paraId="3877929D" w14:textId="16A002CD" w:rsidR="00BC738C" w:rsidRDefault="00C77470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F13407" w:rsidRPr="00842676">
        <w:t>{21}</w:t>
      </w:r>
      <w:r w:rsidR="008A4392">
        <w:t xml:space="preserve"> </w:t>
      </w:r>
      <w:r>
        <w:t>установление факта недостоверности сведений, содержащихся в представленных документах.</w:t>
      </w:r>
      <w:r w:rsidR="00842676" w:rsidRPr="00842676">
        <w:t xml:space="preserve"> {21}</w:t>
      </w:r>
    </w:p>
    <w:p w14:paraId="5E40718B" w14:textId="507B719A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15. </w:t>
      </w:r>
      <w:r w:rsidR="00842676" w:rsidRPr="00842676">
        <w:t>{</w:t>
      </w:r>
      <w:r w:rsidR="008D7E8D">
        <w:t>14</w:t>
      </w:r>
      <w:r w:rsidR="00842676" w:rsidRPr="00842676">
        <w:t>}</w:t>
      </w:r>
      <w:r>
        <w:t xml:space="preserve">В случае отказа в предоставлении субсидии по основаниям, указанным в </w:t>
      </w:r>
      <w:hyperlink w:anchor="Par111" w:tooltip="14. Основаниями для отказа в предоставлении субсидии являются: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ar105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842676" w:rsidRPr="00842676">
        <w:t>{</w:t>
      </w:r>
      <w:r w:rsidR="008D7E8D">
        <w:t>14</w:t>
      </w:r>
      <w:r w:rsidR="00842676" w:rsidRPr="00842676">
        <w:t>}</w:t>
      </w:r>
    </w:p>
    <w:p w14:paraId="6950B989" w14:textId="667EF9EF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16. </w:t>
      </w:r>
      <w:r w:rsidR="00842676" w:rsidRPr="00842676">
        <w:t>{29}</w:t>
      </w:r>
      <w:r w:rsidR="008A4392">
        <w:t xml:space="preserve"> </w:t>
      </w:r>
      <w:r>
        <w:t>Перечисление субсидии осуществляется в установленном порядке на казначейский счет</w:t>
      </w:r>
      <w:r w:rsidR="008A4392">
        <w:t xml:space="preserve"> </w:t>
      </w:r>
      <w:r>
        <w:t>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8A4392" w:rsidRPr="008A4392">
        <w:t xml:space="preserve"> </w:t>
      </w:r>
      <w:r w:rsidR="008A4392" w:rsidRPr="00842676">
        <w:t>{29}</w:t>
      </w:r>
      <w:r w:rsidR="004575C1" w:rsidRPr="004575C1">
        <w:t>{28}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842676" w:rsidRPr="00842676">
        <w:t>{28}</w:t>
      </w:r>
    </w:p>
    <w:p w14:paraId="58EAA704" w14:textId="0E10E739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17. </w:t>
      </w:r>
      <w:r w:rsidR="00842676" w:rsidRPr="00842676">
        <w:t>{3</w:t>
      </w:r>
      <w:r w:rsidR="008A4392">
        <w:t>7</w:t>
      </w:r>
      <w:r w:rsidR="00842676" w:rsidRPr="00842676">
        <w:t>}</w:t>
      </w:r>
      <w:r w:rsidR="008A4392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842676" w:rsidRPr="00842676">
        <w:t>{3</w:t>
      </w:r>
      <w:r w:rsidR="008A4392">
        <w:t>7</w:t>
      </w:r>
      <w:r w:rsidR="00842676" w:rsidRPr="00842676">
        <w:t>}</w:t>
      </w:r>
    </w:p>
    <w:p w14:paraId="3D163406" w14:textId="77777777" w:rsidR="00BC738C" w:rsidRDefault="00C77470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17D68F6B" w14:textId="6C5F4A77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18. </w:t>
      </w:r>
      <w:r w:rsidR="00842676" w:rsidRPr="00842676">
        <w:t>{</w:t>
      </w:r>
      <w:r w:rsidR="00842676">
        <w:t>38</w:t>
      </w:r>
      <w:r w:rsidR="00842676" w:rsidRPr="00842676">
        <w:t>}</w:t>
      </w:r>
      <w:r w:rsidR="008A4392">
        <w:t xml:space="preserve"> </w:t>
      </w:r>
      <w:r>
        <w:t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нарушения получателем субсидии целей, условий и порядка предоставления субсидии,</w:t>
      </w:r>
      <w:r w:rsidR="008A4392">
        <w:t xml:space="preserve"> </w:t>
      </w:r>
      <w:r>
        <w:t>а также недостижения значений результатов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размере, определенном в соглашении, на основании:</w:t>
      </w:r>
      <w:r w:rsidR="00842676" w:rsidRPr="00842676">
        <w:t>{</w:t>
      </w:r>
      <w:r w:rsidR="00842676">
        <w:t>38</w:t>
      </w:r>
      <w:r w:rsidR="00842676" w:rsidRPr="00842676">
        <w:t>}</w:t>
      </w:r>
    </w:p>
    <w:p w14:paraId="1D48A90E" w14:textId="77777777" w:rsidR="00BC738C" w:rsidRDefault="00C77470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</w:p>
    <w:p w14:paraId="078A45DF" w14:textId="3B3FB814" w:rsidR="00BC738C" w:rsidRDefault="00C77470">
      <w:pPr>
        <w:pStyle w:val="ConsPlusNormal"/>
        <w:spacing w:before="240"/>
        <w:ind w:firstLine="540"/>
        <w:jc w:val="both"/>
      </w:pPr>
      <w:r>
        <w:t xml:space="preserve">а) </w:t>
      </w:r>
      <w:r w:rsidR="008A4392" w:rsidRPr="00842676">
        <w:t>{</w:t>
      </w:r>
      <w:r w:rsidR="008A4392">
        <w:t>38</w:t>
      </w:r>
      <w:r w:rsidR="008A4392" w:rsidRPr="00842676">
        <w:t>}</w:t>
      </w:r>
      <w:r w:rsidR="008A4392">
        <w:t xml:space="preserve">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842676" w:rsidRPr="00842676">
        <w:t xml:space="preserve"> {</w:t>
      </w:r>
      <w:r w:rsidR="00842676">
        <w:t>38</w:t>
      </w:r>
      <w:r w:rsidR="00842676" w:rsidRPr="00842676">
        <w:t>}</w:t>
      </w:r>
    </w:p>
    <w:p w14:paraId="5EA72FEF" w14:textId="531CAE74" w:rsidR="00BC738C" w:rsidRPr="004575C1" w:rsidRDefault="00C77470">
      <w:pPr>
        <w:pStyle w:val="ConsPlusNormal"/>
        <w:spacing w:before="240"/>
        <w:ind w:firstLine="540"/>
        <w:jc w:val="both"/>
      </w:pPr>
      <w:r>
        <w:t>б)</w:t>
      </w:r>
      <w:r w:rsidR="008A4392">
        <w:t xml:space="preserve"> </w:t>
      </w:r>
      <w:r w:rsidR="008A4392" w:rsidRPr="00842676">
        <w:t>{</w:t>
      </w:r>
      <w:r w:rsidR="008A4392">
        <w:t>38</w:t>
      </w:r>
      <w:r w:rsidR="008A4392" w:rsidRPr="00842676">
        <w:t>}</w:t>
      </w:r>
      <w:r>
        <w:t xml:space="preserve"> представления и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575C1" w:rsidRPr="004575C1">
        <w:t>{38}</w:t>
      </w:r>
    </w:p>
    <w:p w14:paraId="4EE6DF4E" w14:textId="77777777" w:rsidR="00BC738C" w:rsidRDefault="00C77470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29.11.2021 N 2096)</w:t>
      </w:r>
      <w:r w:rsidR="004575C1">
        <w:t xml:space="preserve"> </w:t>
      </w:r>
    </w:p>
    <w:p w14:paraId="0A119A5E" w14:textId="4BF73FC9" w:rsidR="00BC738C" w:rsidRPr="00842676" w:rsidRDefault="00C77470">
      <w:pPr>
        <w:pStyle w:val="ConsPlusNormal"/>
        <w:spacing w:before="240"/>
        <w:ind w:firstLine="540"/>
        <w:jc w:val="both"/>
      </w:pPr>
      <w:r>
        <w:t xml:space="preserve">19. </w:t>
      </w:r>
      <w:r w:rsidR="00842676" w:rsidRPr="00842676">
        <w:t>{</w:t>
      </w:r>
      <w:r w:rsidR="008A4392">
        <w:t>37</w:t>
      </w:r>
      <w:r w:rsidR="00842676" w:rsidRPr="00842676">
        <w:t>}</w:t>
      </w:r>
      <w:r>
        <w:t>Министерство цифрового развития, связи и массовых коммуникаций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842676" w:rsidRPr="00842676">
        <w:t>{</w:t>
      </w:r>
      <w:r w:rsidR="008A4392">
        <w:t>37</w:t>
      </w:r>
      <w:r w:rsidR="00842676" w:rsidRPr="00842676">
        <w:t>}</w:t>
      </w:r>
    </w:p>
    <w:p w14:paraId="605BB242" w14:textId="77777777" w:rsidR="00BC738C" w:rsidRDefault="00C77470">
      <w:pPr>
        <w:pStyle w:val="ConsPlusNormal"/>
        <w:jc w:val="both"/>
      </w:pPr>
      <w:r>
        <w:t xml:space="preserve">(п. 19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29.11.2021 N 2096)</w:t>
      </w:r>
    </w:p>
    <w:p w14:paraId="38D26AF7" w14:textId="5CA3251E" w:rsidR="00BC738C" w:rsidRPr="00842676" w:rsidRDefault="00C77470">
      <w:pPr>
        <w:pStyle w:val="ConsPlusNormal"/>
        <w:spacing w:before="240"/>
        <w:ind w:firstLine="540"/>
        <w:jc w:val="both"/>
      </w:pPr>
      <w:r>
        <w:lastRenderedPageBreak/>
        <w:t xml:space="preserve">20. </w:t>
      </w:r>
      <w:r w:rsidR="00842676" w:rsidRPr="00842676">
        <w:t>{</w:t>
      </w:r>
      <w:r w:rsidR="008A4392">
        <w:t>38</w:t>
      </w:r>
      <w:r w:rsidR="00842676" w:rsidRPr="00842676">
        <w:t>}</w:t>
      </w:r>
      <w:r>
        <w:t>В случае недостижения значений результатов предоставления субсидии, указанных в пункте 9 настоящих Правил, размер средств, подлежащих возврату в доход федерального бюджета (V</w:t>
      </w:r>
      <w:r>
        <w:rPr>
          <w:vertAlign w:val="subscript"/>
        </w:rPr>
        <w:t>возврата</w:t>
      </w:r>
      <w:r>
        <w:t>), рассчитывается по формуле:</w:t>
      </w:r>
      <w:r w:rsidR="00842676" w:rsidRPr="00842676">
        <w:t>{</w:t>
      </w:r>
      <w:r w:rsidR="008A4392">
        <w:t>38</w:t>
      </w:r>
      <w:r w:rsidR="00842676" w:rsidRPr="00842676">
        <w:t>}</w:t>
      </w:r>
    </w:p>
    <w:p w14:paraId="7B5E492A" w14:textId="77777777" w:rsidR="00BC738C" w:rsidRDefault="00BC738C">
      <w:pPr>
        <w:pStyle w:val="ConsPlusNormal"/>
        <w:jc w:val="center"/>
      </w:pPr>
    </w:p>
    <w:p w14:paraId="6B29BC61" w14:textId="6E08A914" w:rsidR="00BC738C" w:rsidRDefault="008A4392">
      <w:pPr>
        <w:pStyle w:val="ConsPlusNormal"/>
        <w:jc w:val="center"/>
      </w:pPr>
      <w:r>
        <w:t xml:space="preserve"> </w:t>
      </w:r>
      <w:r w:rsidR="00505264">
        <w:rPr>
          <w:noProof/>
          <w:position w:val="-22"/>
        </w:rPr>
        <w:drawing>
          <wp:inline distT="0" distB="0" distL="0" distR="0" wp14:anchorId="12000B5E" wp14:editId="26C0BFC9">
            <wp:extent cx="19050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2CB346" w14:textId="77777777" w:rsidR="00BC738C" w:rsidRDefault="00BC738C">
      <w:pPr>
        <w:pStyle w:val="ConsPlusNormal"/>
        <w:jc w:val="center"/>
      </w:pPr>
    </w:p>
    <w:p w14:paraId="3CE65CC5" w14:textId="77777777" w:rsidR="00BC738C" w:rsidRDefault="00C77470">
      <w:pPr>
        <w:pStyle w:val="ConsPlusNormal"/>
        <w:ind w:firstLine="540"/>
        <w:jc w:val="both"/>
      </w:pPr>
      <w:r>
        <w:t>где:</w:t>
      </w:r>
    </w:p>
    <w:p w14:paraId="6C81D153" w14:textId="3FC0063B" w:rsidR="00BC738C" w:rsidRDefault="00842676">
      <w:pPr>
        <w:pStyle w:val="ConsPlusNormal"/>
        <w:spacing w:before="240"/>
        <w:ind w:firstLine="540"/>
        <w:jc w:val="both"/>
      </w:pPr>
      <w:r w:rsidRPr="00842676">
        <w:t>{</w:t>
      </w:r>
      <w:r w:rsidR="008A4392">
        <w:t>38</w:t>
      </w:r>
      <w:r w:rsidRPr="00842676">
        <w:t>}</w:t>
      </w:r>
      <w:r w:rsidR="008A4392">
        <w:t xml:space="preserve"> </w:t>
      </w:r>
      <w:r w:rsidR="00C77470">
        <w:t>V</w:t>
      </w:r>
      <w:r w:rsidR="00C77470">
        <w:rPr>
          <w:vertAlign w:val="subscript"/>
        </w:rPr>
        <w:t>субсидии</w:t>
      </w:r>
      <w:r w:rsidR="00C77470">
        <w:t xml:space="preserve"> - размер субсидии, предоставленной получателю субсидии в отчетном финансовом году;</w:t>
      </w:r>
      <w:r w:rsidRPr="00842676">
        <w:t xml:space="preserve"> {</w:t>
      </w:r>
      <w:r w:rsidR="008A4392">
        <w:t>38</w:t>
      </w:r>
      <w:r w:rsidRPr="00842676">
        <w:t>}</w:t>
      </w:r>
    </w:p>
    <w:p w14:paraId="4B483C3C" w14:textId="01C00D04" w:rsidR="00BC738C" w:rsidRDefault="00842676">
      <w:pPr>
        <w:pStyle w:val="ConsPlusNormal"/>
        <w:spacing w:before="240"/>
        <w:ind w:firstLine="540"/>
        <w:jc w:val="both"/>
      </w:pPr>
      <w:r w:rsidRPr="00842676">
        <w:t>{</w:t>
      </w:r>
      <w:r w:rsidR="008A4392">
        <w:t>38</w:t>
      </w:r>
      <w:r w:rsidRPr="00842676">
        <w:t>}</w:t>
      </w:r>
      <w:r w:rsidR="008A4392">
        <w:t xml:space="preserve"> </w:t>
      </w:r>
      <w:r w:rsidR="00C77470">
        <w:t>SUMD</w:t>
      </w:r>
      <w:r w:rsidR="00C77470">
        <w:rPr>
          <w:vertAlign w:val="subscript"/>
        </w:rPr>
        <w:t>i</w:t>
      </w:r>
      <w:r w:rsidR="00C77470">
        <w:t xml:space="preserve"> - сумма индексов, отражающих уровень недостижения i-го результата предоставления субсидии;</w:t>
      </w:r>
      <w:r w:rsidRPr="00842676">
        <w:t xml:space="preserve"> {</w:t>
      </w:r>
      <w:r w:rsidR="008A4392">
        <w:t>38</w:t>
      </w:r>
      <w:r w:rsidRPr="00842676">
        <w:t>}</w:t>
      </w:r>
    </w:p>
    <w:p w14:paraId="2D3BB6F8" w14:textId="72605415" w:rsidR="00BC738C" w:rsidRDefault="00842676">
      <w:pPr>
        <w:pStyle w:val="ConsPlusNormal"/>
        <w:spacing w:before="240"/>
        <w:ind w:firstLine="540"/>
        <w:jc w:val="both"/>
      </w:pPr>
      <w:r w:rsidRPr="00842676">
        <w:t>{</w:t>
      </w:r>
      <w:r w:rsidR="008A4392">
        <w:t>38</w:t>
      </w:r>
      <w:r w:rsidRPr="00842676">
        <w:t>}</w:t>
      </w:r>
      <w:r w:rsidR="008A4392">
        <w:t xml:space="preserve"> </w:t>
      </w:r>
      <w:r w:rsidR="00C77470">
        <w:t>n - общее количество результатов предоставления субсидии.</w:t>
      </w:r>
      <w:r w:rsidRPr="00842676">
        <w:t xml:space="preserve"> {</w:t>
      </w:r>
      <w:r w:rsidR="008A4392">
        <w:t>38</w:t>
      </w:r>
      <w:r w:rsidRPr="00842676">
        <w:t>}</w:t>
      </w:r>
    </w:p>
    <w:p w14:paraId="66E71485" w14:textId="77777777" w:rsidR="00BC738C" w:rsidRDefault="00C77470">
      <w:pPr>
        <w:pStyle w:val="ConsPlusNormal"/>
        <w:jc w:val="both"/>
      </w:pPr>
      <w:r>
        <w:t xml:space="preserve">(п. 20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29.11.2021 N 2096)</w:t>
      </w:r>
    </w:p>
    <w:p w14:paraId="4A0B16A5" w14:textId="2C362631" w:rsidR="00BC738C" w:rsidRDefault="00C77470">
      <w:pPr>
        <w:pStyle w:val="ConsPlusNormal"/>
        <w:spacing w:before="240"/>
        <w:ind w:firstLine="540"/>
        <w:jc w:val="both"/>
      </w:pPr>
      <w:r>
        <w:t xml:space="preserve">21. </w:t>
      </w:r>
      <w:r w:rsidR="00842676" w:rsidRPr="00842676">
        <w:t>{</w:t>
      </w:r>
      <w:r w:rsidR="00511DF1">
        <w:t>38</w:t>
      </w:r>
      <w:r w:rsidR="00842676" w:rsidRPr="00842676">
        <w:t>}</w:t>
      </w:r>
      <w:r w:rsidR="008A4392">
        <w:t xml:space="preserve"> </w:t>
      </w:r>
      <w:r>
        <w:t>Индекс, отражающий уровень недостижения i-го результата предоставления субсидии (D</w:t>
      </w:r>
      <w:r>
        <w:rPr>
          <w:vertAlign w:val="subscript"/>
        </w:rPr>
        <w:t>i</w:t>
      </w:r>
      <w:r>
        <w:t>), определяется для результатов предоставления субсидии, по которым большее значение фактически достигнутого значения отражает большую эффективность использования субсидии, по формуле:</w:t>
      </w:r>
      <w:r w:rsidR="00842676" w:rsidRPr="00842676">
        <w:t xml:space="preserve"> {</w:t>
      </w:r>
      <w:r w:rsidR="00511DF1">
        <w:t>38</w:t>
      </w:r>
      <w:r w:rsidR="00842676" w:rsidRPr="00842676">
        <w:t>}</w:t>
      </w:r>
    </w:p>
    <w:p w14:paraId="26709A19" w14:textId="77777777" w:rsidR="00BC738C" w:rsidRDefault="00BC738C">
      <w:pPr>
        <w:pStyle w:val="ConsPlusNormal"/>
        <w:jc w:val="center"/>
      </w:pPr>
    </w:p>
    <w:p w14:paraId="48D488F9" w14:textId="00D17ECD" w:rsidR="00BC738C" w:rsidRDefault="000858F7">
      <w:pPr>
        <w:pStyle w:val="ConsPlusNormal"/>
        <w:jc w:val="center"/>
      </w:pPr>
      <w:r>
        <w:t xml:space="preserve"> </w:t>
      </w:r>
      <w:r w:rsidR="00C77470">
        <w:t>D</w:t>
      </w:r>
      <w:r w:rsidR="00C77470">
        <w:rPr>
          <w:vertAlign w:val="subscript"/>
        </w:rPr>
        <w:t>i</w:t>
      </w:r>
      <w:r w:rsidR="00C77470">
        <w:t xml:space="preserve"> = 1 - T</w:t>
      </w:r>
      <w:r w:rsidR="00C77470">
        <w:rPr>
          <w:vertAlign w:val="subscript"/>
        </w:rPr>
        <w:t>i</w:t>
      </w:r>
      <w:r w:rsidR="00C77470">
        <w:t xml:space="preserve"> / S</w:t>
      </w:r>
      <w:r w:rsidR="00C77470">
        <w:rPr>
          <w:vertAlign w:val="subscript"/>
        </w:rPr>
        <w:t>i</w:t>
      </w:r>
      <w:r w:rsidR="00C77470">
        <w:t>,</w:t>
      </w:r>
      <w:r w:rsidRPr="000858F7">
        <w:t xml:space="preserve"> </w:t>
      </w:r>
    </w:p>
    <w:p w14:paraId="1C9794C5" w14:textId="77777777" w:rsidR="00BC738C" w:rsidRDefault="00BC738C">
      <w:pPr>
        <w:pStyle w:val="ConsPlusNormal"/>
        <w:jc w:val="center"/>
      </w:pPr>
    </w:p>
    <w:p w14:paraId="7E331B03" w14:textId="77777777" w:rsidR="00BC738C" w:rsidRDefault="00C77470">
      <w:pPr>
        <w:pStyle w:val="ConsPlusNormal"/>
        <w:ind w:firstLine="540"/>
        <w:jc w:val="both"/>
      </w:pPr>
      <w:r>
        <w:t>где:</w:t>
      </w:r>
    </w:p>
    <w:p w14:paraId="09A02CF1" w14:textId="4AEB8F76" w:rsidR="00BC738C" w:rsidRDefault="00842676">
      <w:pPr>
        <w:pStyle w:val="ConsPlusNormal"/>
        <w:spacing w:before="240"/>
        <w:ind w:firstLine="540"/>
        <w:jc w:val="both"/>
      </w:pPr>
      <w:r w:rsidRPr="00842676">
        <w:t>{</w:t>
      </w:r>
      <w:r w:rsidR="00511DF1">
        <w:t>38</w:t>
      </w:r>
      <w:r w:rsidRPr="00842676">
        <w:t>}</w:t>
      </w:r>
      <w:r w:rsidR="00511DF1">
        <w:t xml:space="preserve"> </w:t>
      </w:r>
      <w:r w:rsidR="00C77470">
        <w:t>T</w:t>
      </w:r>
      <w:r w:rsidR="00C77470">
        <w:rPr>
          <w:vertAlign w:val="subscript"/>
        </w:rPr>
        <w:t>i</w:t>
      </w:r>
      <w:r w:rsidR="00C77470">
        <w:t xml:space="preserve"> - фактически достигнутое значение i-го результата предоставления субсидии на отчетную дату;</w:t>
      </w:r>
      <w:r w:rsidRPr="00842676">
        <w:t xml:space="preserve"> </w:t>
      </w:r>
      <w:r w:rsidR="002247B3" w:rsidRPr="00842676">
        <w:t>{</w:t>
      </w:r>
      <w:r w:rsidR="002247B3">
        <w:t>38</w:t>
      </w:r>
      <w:r w:rsidR="002247B3" w:rsidRPr="00842676">
        <w:t>}</w:t>
      </w:r>
    </w:p>
    <w:p w14:paraId="60E8CDED" w14:textId="00AF959B" w:rsidR="00BC738C" w:rsidRDefault="00842676">
      <w:pPr>
        <w:pStyle w:val="ConsPlusNormal"/>
        <w:spacing w:before="240"/>
        <w:ind w:firstLine="540"/>
        <w:jc w:val="both"/>
      </w:pPr>
      <w:r w:rsidRPr="00842676">
        <w:t>{</w:t>
      </w:r>
      <w:r w:rsidR="00511DF1">
        <w:t>38</w:t>
      </w:r>
      <w:r w:rsidRPr="00842676">
        <w:t>}</w:t>
      </w:r>
      <w:r w:rsidR="00511DF1">
        <w:t xml:space="preserve"> </w:t>
      </w:r>
      <w:r w:rsidR="00C77470">
        <w:t>S</w:t>
      </w:r>
      <w:r w:rsidR="00C77470">
        <w:rPr>
          <w:vertAlign w:val="subscript"/>
        </w:rPr>
        <w:t>i</w:t>
      </w:r>
      <w:r w:rsidR="00C77470">
        <w:t xml:space="preserve"> - плановое значение i-го результата предоставления субсидии.</w:t>
      </w:r>
      <w:r w:rsidRPr="00842676">
        <w:t xml:space="preserve"> {</w:t>
      </w:r>
      <w:r w:rsidR="00511DF1">
        <w:t>38</w:t>
      </w:r>
      <w:r w:rsidRPr="00842676">
        <w:t>}</w:t>
      </w:r>
    </w:p>
    <w:p w14:paraId="5E30D5A9" w14:textId="77777777" w:rsidR="00BC738C" w:rsidRDefault="00C77470">
      <w:pPr>
        <w:pStyle w:val="ConsPlusNormal"/>
        <w:jc w:val="both"/>
      </w:pPr>
      <w:r>
        <w:t xml:space="preserve">(п. 21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29.11.2021 N 2096)</w:t>
      </w:r>
    </w:p>
    <w:p w14:paraId="1281A910" w14:textId="77777777" w:rsidR="00BC738C" w:rsidRDefault="00BC738C">
      <w:pPr>
        <w:pStyle w:val="ConsPlusNormal"/>
        <w:jc w:val="both"/>
      </w:pPr>
    </w:p>
    <w:p w14:paraId="133F772C" w14:textId="77777777" w:rsidR="00BC738C" w:rsidRDefault="00BC738C">
      <w:pPr>
        <w:pStyle w:val="ConsPlusNormal"/>
        <w:jc w:val="both"/>
      </w:pPr>
    </w:p>
    <w:p w14:paraId="04CB9AD8" w14:textId="77777777" w:rsidR="00C77470" w:rsidRDefault="00C7747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C77470">
      <w:headerReference w:type="default" r:id="rId26"/>
      <w:footerReference w:type="default" r:id="rId2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0B55" w14:textId="77777777" w:rsidR="00DC43AC" w:rsidRDefault="00DC43AC">
      <w:pPr>
        <w:spacing w:after="0" w:line="240" w:lineRule="auto"/>
      </w:pPr>
      <w:r>
        <w:separator/>
      </w:r>
    </w:p>
  </w:endnote>
  <w:endnote w:type="continuationSeparator" w:id="0">
    <w:p w14:paraId="019D898C" w14:textId="77777777" w:rsidR="00DC43AC" w:rsidRDefault="00DC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93C7" w14:textId="77777777" w:rsidR="00BC738C" w:rsidRDefault="00BC738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C738C" w14:paraId="4F8193D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770280A" w14:textId="77777777" w:rsidR="00BC738C" w:rsidRDefault="00C7747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4BCCCF1" w14:textId="77777777" w:rsidR="00BC738C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C77470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A0F1411" w14:textId="77777777" w:rsidR="00BC738C" w:rsidRDefault="00C77470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16A48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16A48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9115368" w14:textId="77777777" w:rsidR="00BC738C" w:rsidRDefault="00BC738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19F8" w14:textId="77777777" w:rsidR="00DC43AC" w:rsidRDefault="00DC43AC">
      <w:pPr>
        <w:spacing w:after="0" w:line="240" w:lineRule="auto"/>
      </w:pPr>
      <w:r>
        <w:separator/>
      </w:r>
    </w:p>
  </w:footnote>
  <w:footnote w:type="continuationSeparator" w:id="0">
    <w:p w14:paraId="09849EF4" w14:textId="77777777" w:rsidR="00DC43AC" w:rsidRDefault="00DC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C738C" w14:paraId="53718E68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F357498" w14:textId="77777777" w:rsidR="00BC738C" w:rsidRDefault="00C7747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30.12.2020 N 2380</w:t>
          </w:r>
          <w:r>
            <w:rPr>
              <w:rFonts w:ascii="Tahoma" w:hAnsi="Tahoma" w:cs="Tahoma"/>
              <w:sz w:val="16"/>
              <w:szCs w:val="16"/>
            </w:rPr>
            <w:br/>
            <w:t>(ред. от 29.11.2021)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0C6BDF1" w14:textId="77777777" w:rsidR="00BC738C" w:rsidRDefault="00C7747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46710D0A" w14:textId="77777777" w:rsidR="00BC738C" w:rsidRDefault="00BC738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A0E09A1" w14:textId="77777777" w:rsidR="00BC738C" w:rsidRDefault="00C77470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264"/>
    <w:rsid w:val="000858F7"/>
    <w:rsid w:val="00096A94"/>
    <w:rsid w:val="002247B3"/>
    <w:rsid w:val="0025705B"/>
    <w:rsid w:val="0039138A"/>
    <w:rsid w:val="004575C1"/>
    <w:rsid w:val="00505264"/>
    <w:rsid w:val="00511DF1"/>
    <w:rsid w:val="005E39E8"/>
    <w:rsid w:val="0073721A"/>
    <w:rsid w:val="0076209B"/>
    <w:rsid w:val="00842676"/>
    <w:rsid w:val="00883037"/>
    <w:rsid w:val="008A4392"/>
    <w:rsid w:val="008D7E8D"/>
    <w:rsid w:val="009E41FC"/>
    <w:rsid w:val="00BC738C"/>
    <w:rsid w:val="00C77470"/>
    <w:rsid w:val="00D16A48"/>
    <w:rsid w:val="00DC43AC"/>
    <w:rsid w:val="00F13407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BBEE68"/>
  <w14:defaultImageDpi w14:val="0"/>
  <w15:docId w15:val="{A5291562-5621-41DF-9D79-3C0D2A38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723955&amp;date=21.01.2022" TargetMode="External"/><Relationship Id="rId13" Type="http://schemas.openxmlformats.org/officeDocument/2006/relationships/hyperlink" Target="https://login.consultant.ru/link/?req=doc&amp;base=EXP&amp;n=785489&amp;date=21.01.2022&amp;dst=100015&amp;field=134" TargetMode="External"/><Relationship Id="rId18" Type="http://schemas.openxmlformats.org/officeDocument/2006/relationships/hyperlink" Target="https://login.consultant.ru/link/?req=doc&amp;base=EXP&amp;n=785489&amp;date=21.01.2022&amp;dst=100027&amp;field=134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85489&amp;date=21.01.2022&amp;dst=100031&amp;field=134" TargetMode="External"/><Relationship Id="rId7" Type="http://schemas.openxmlformats.org/officeDocument/2006/relationships/hyperlink" Target="https://login.consultant.ru/link/?req=doc&amp;base=EXP&amp;n=723992&amp;date=21.01.2022" TargetMode="External"/><Relationship Id="rId12" Type="http://schemas.openxmlformats.org/officeDocument/2006/relationships/hyperlink" Target="https://login.consultant.ru/link/?req=doc&amp;base=EXP&amp;n=785489&amp;date=21.01.2022&amp;dst=100014&amp;field=134" TargetMode="External"/><Relationship Id="rId17" Type="http://schemas.openxmlformats.org/officeDocument/2006/relationships/hyperlink" Target="https://login.consultant.ru/link/?req=doc&amp;base=EXP&amp;n=785489&amp;date=21.01.2022&amp;dst=100026&amp;field=134" TargetMode="External"/><Relationship Id="rId25" Type="http://schemas.openxmlformats.org/officeDocument/2006/relationships/hyperlink" Target="https://login.consultant.ru/link/?req=doc&amp;base=EXP&amp;n=785489&amp;date=21.01.2022&amp;dst=100040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85489&amp;date=21.01.2022&amp;dst=100021&amp;field=134" TargetMode="External"/><Relationship Id="rId20" Type="http://schemas.openxmlformats.org/officeDocument/2006/relationships/hyperlink" Target="https://login.consultant.ru/link/?req=doc&amp;base=EXP&amp;n=785489&amp;date=21.01.2022&amp;dst=100030&amp;field=134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85489&amp;date=21.01.2022&amp;dst=100005&amp;field=134" TargetMode="External"/><Relationship Id="rId11" Type="http://schemas.openxmlformats.org/officeDocument/2006/relationships/hyperlink" Target="https://login.consultant.ru/link/?req=doc&amp;base=EXP&amp;n=785489&amp;date=21.01.2022&amp;dst=100010&amp;field=134" TargetMode="External"/><Relationship Id="rId24" Type="http://schemas.openxmlformats.org/officeDocument/2006/relationships/hyperlink" Target="https://login.consultant.ru/link/?req=doc&amp;base=EXP&amp;n=785489&amp;date=21.01.2022&amp;dst=100034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85489&amp;date=21.01.2022&amp;dst=100016&amp;field=134" TargetMode="External"/><Relationship Id="rId23" Type="http://schemas.openxmlformats.org/officeDocument/2006/relationships/image" Target="media/image1.wmf"/><Relationship Id="rId28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99707&amp;date=21.01.2022&amp;dst=107781&amp;field=134" TargetMode="External"/><Relationship Id="rId19" Type="http://schemas.openxmlformats.org/officeDocument/2006/relationships/hyperlink" Target="https://login.consultant.ru/link/?req=doc&amp;base=EXP&amp;n=785489&amp;date=21.01.2022&amp;dst=100028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85489&amp;date=21.01.2022&amp;dst=100005&amp;field=134" TargetMode="External"/><Relationship Id="rId14" Type="http://schemas.openxmlformats.org/officeDocument/2006/relationships/hyperlink" Target="https://login.consultant.ru/link/?req=doc&amp;base=EXP&amp;n=785489&amp;date=21.01.2022&amp;dst=100015&amp;field=134" TargetMode="External"/><Relationship Id="rId22" Type="http://schemas.openxmlformats.org/officeDocument/2006/relationships/hyperlink" Target="https://login.consultant.ru/link/?req=doc&amp;base=EXP&amp;n=785489&amp;date=21.01.2022&amp;dst=100032&amp;field=13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3877</Words>
  <Characters>22104</Characters>
  <Application>Microsoft Office Word</Application>
  <DocSecurity>2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30.12.2020 N 2380(ред. от 29.11.2021)"Об утверждении Правил предоставления субсидии из федерального бюджета автономной некоммерческой организации "Общественное телевидение России" и о признании утратившими силу некоторых</vt:lpstr>
    </vt:vector>
  </TitlesOfParts>
  <Company>КонсультантПлюс Версия 4021.00.20</Company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30.12.2020 N 2380(ред. от 29.11.2021)"Об утверждении Правил предоставления субсидии из федерального бюджета автономной некоммерческой организации "Общественное телевидение России" и о признании утратившими силу некоторых</dc:title>
  <dc:subject/>
  <dc:creator>Елсуков Павел Валериевич</dc:creator>
  <cp:keywords/>
  <dc:description/>
  <cp:lastModifiedBy>Nikita Burvikov</cp:lastModifiedBy>
  <cp:revision>10</cp:revision>
  <dcterms:created xsi:type="dcterms:W3CDTF">2022-01-21T07:18:00Z</dcterms:created>
  <dcterms:modified xsi:type="dcterms:W3CDTF">2022-07-21T08:39:00Z</dcterms:modified>
</cp:coreProperties>
</file>