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4B7" w:rsidRDefault="003144B7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3144B7" w:rsidRDefault="003144B7">
      <w:pPr>
        <w:pStyle w:val="ConsPlusNormal"/>
        <w:jc w:val="both"/>
        <w:outlineLvl w:val="0"/>
      </w:pPr>
    </w:p>
    <w:p w:rsidR="003144B7" w:rsidRDefault="003144B7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3144B7" w:rsidRDefault="003144B7">
      <w:pPr>
        <w:pStyle w:val="ConsPlusTitle"/>
        <w:jc w:val="center"/>
      </w:pPr>
    </w:p>
    <w:p w:rsidR="003144B7" w:rsidRDefault="003144B7">
      <w:pPr>
        <w:pStyle w:val="ConsPlusTitle"/>
        <w:jc w:val="center"/>
      </w:pPr>
      <w:r>
        <w:t>ПОСТАНОВЛЕНИЕ</w:t>
      </w:r>
    </w:p>
    <w:p w:rsidR="003144B7" w:rsidRDefault="003144B7">
      <w:pPr>
        <w:pStyle w:val="ConsPlusTitle"/>
        <w:jc w:val="center"/>
      </w:pPr>
      <w:r>
        <w:t>от 9 марта 2022 г. N 318</w:t>
      </w:r>
    </w:p>
    <w:p w:rsidR="003144B7" w:rsidRDefault="003144B7">
      <w:pPr>
        <w:pStyle w:val="ConsPlusTitle"/>
        <w:jc w:val="center"/>
      </w:pPr>
    </w:p>
    <w:p w:rsidR="003144B7" w:rsidRDefault="003144B7">
      <w:pPr>
        <w:pStyle w:val="ConsPlusTitle"/>
        <w:jc w:val="center"/>
      </w:pPr>
      <w:r>
        <w:t>ОБ УТВЕРЖДЕНИИ ПРАВИЛ</w:t>
      </w:r>
    </w:p>
    <w:p w:rsidR="003144B7" w:rsidRDefault="003144B7">
      <w:pPr>
        <w:pStyle w:val="ConsPlusTitle"/>
        <w:jc w:val="center"/>
      </w:pPr>
      <w:r>
        <w:t>ПРЕДОСТАВЛЕНИЯ СУБСИДИЙ ИЗ ФЕДЕРАЛЬНОГО БЮДЖЕТА</w:t>
      </w:r>
    </w:p>
    <w:p w:rsidR="003144B7" w:rsidRDefault="003144B7">
      <w:pPr>
        <w:pStyle w:val="ConsPlusTitle"/>
        <w:jc w:val="center"/>
      </w:pPr>
      <w:r>
        <w:t>НА СОДЕРЖАНИЕ ЗАПАСНЫХ ПУНКТОВ УПРАВЛЕНИЯ ГОСУДАРСТВЕННОЙ</w:t>
      </w:r>
    </w:p>
    <w:p w:rsidR="003144B7" w:rsidRDefault="003144B7">
      <w:pPr>
        <w:pStyle w:val="ConsPlusTitle"/>
        <w:jc w:val="center"/>
      </w:pPr>
      <w:r>
        <w:t>КОРПОРАЦИИ ПО АТОМНОЙ ЭНЕРГИИ "РОСАТОМ"</w:t>
      </w:r>
    </w:p>
    <w:p w:rsidR="003144B7" w:rsidRDefault="003144B7">
      <w:pPr>
        <w:pStyle w:val="ConsPlusNormal"/>
        <w:ind w:firstLine="540"/>
        <w:jc w:val="both"/>
      </w:pPr>
    </w:p>
    <w:p w:rsidR="003144B7" w:rsidRDefault="003144B7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3144B7" w:rsidRDefault="003144B7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27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на содержание запасных пунктов управления Государственной корпорации по атомной энергии "Росатом".</w:t>
      </w:r>
    </w:p>
    <w:p w:rsidR="003144B7" w:rsidRDefault="003144B7">
      <w:pPr>
        <w:pStyle w:val="ConsPlusNormal"/>
        <w:ind w:firstLine="540"/>
        <w:jc w:val="both"/>
      </w:pPr>
    </w:p>
    <w:p w:rsidR="003144B7" w:rsidRDefault="003144B7">
      <w:pPr>
        <w:pStyle w:val="ConsPlusNormal"/>
        <w:jc w:val="right"/>
      </w:pPr>
      <w:r>
        <w:t>Председатель Правительства</w:t>
      </w:r>
    </w:p>
    <w:p w:rsidR="003144B7" w:rsidRDefault="003144B7">
      <w:pPr>
        <w:pStyle w:val="ConsPlusNormal"/>
        <w:jc w:val="right"/>
      </w:pPr>
      <w:r>
        <w:t>Российской Федерации</w:t>
      </w:r>
    </w:p>
    <w:p w:rsidR="003144B7" w:rsidRDefault="003144B7">
      <w:pPr>
        <w:pStyle w:val="ConsPlusNormal"/>
        <w:jc w:val="right"/>
      </w:pPr>
      <w:r>
        <w:t>М.МИШУСТИН</w:t>
      </w:r>
    </w:p>
    <w:p w:rsidR="003144B7" w:rsidRDefault="003144B7">
      <w:pPr>
        <w:pStyle w:val="ConsPlusNormal"/>
        <w:ind w:firstLine="540"/>
        <w:jc w:val="both"/>
      </w:pPr>
    </w:p>
    <w:p w:rsidR="003144B7" w:rsidRDefault="003144B7">
      <w:pPr>
        <w:pStyle w:val="ConsPlusNormal"/>
        <w:ind w:firstLine="540"/>
        <w:jc w:val="both"/>
      </w:pPr>
    </w:p>
    <w:p w:rsidR="003144B7" w:rsidRDefault="003144B7">
      <w:pPr>
        <w:pStyle w:val="ConsPlusNormal"/>
        <w:ind w:firstLine="540"/>
        <w:jc w:val="both"/>
      </w:pPr>
    </w:p>
    <w:p w:rsidR="003144B7" w:rsidRDefault="003144B7">
      <w:pPr>
        <w:pStyle w:val="ConsPlusNormal"/>
        <w:ind w:firstLine="540"/>
        <w:jc w:val="both"/>
      </w:pPr>
    </w:p>
    <w:p w:rsidR="003144B7" w:rsidRDefault="003144B7">
      <w:pPr>
        <w:pStyle w:val="ConsPlusNormal"/>
        <w:ind w:firstLine="540"/>
        <w:jc w:val="both"/>
      </w:pPr>
    </w:p>
    <w:p w:rsidR="003144B7" w:rsidRDefault="003144B7">
      <w:pPr>
        <w:pStyle w:val="ConsPlusNormal"/>
        <w:jc w:val="right"/>
        <w:outlineLvl w:val="0"/>
      </w:pPr>
      <w:r>
        <w:t>Утверждены</w:t>
      </w:r>
    </w:p>
    <w:p w:rsidR="003144B7" w:rsidRDefault="003144B7">
      <w:pPr>
        <w:pStyle w:val="ConsPlusNormal"/>
        <w:jc w:val="right"/>
      </w:pPr>
      <w:r>
        <w:t>постановлением Правительства</w:t>
      </w:r>
    </w:p>
    <w:p w:rsidR="003144B7" w:rsidRDefault="003144B7">
      <w:pPr>
        <w:pStyle w:val="ConsPlusNormal"/>
        <w:jc w:val="right"/>
      </w:pPr>
      <w:r>
        <w:t>Российской Федерации</w:t>
      </w:r>
    </w:p>
    <w:p w:rsidR="003144B7" w:rsidRDefault="003144B7">
      <w:pPr>
        <w:pStyle w:val="ConsPlusNormal"/>
        <w:jc w:val="right"/>
      </w:pPr>
      <w:r>
        <w:t>от 9 марта 2022 г. N 318</w:t>
      </w:r>
    </w:p>
    <w:p w:rsidR="003144B7" w:rsidRDefault="003144B7">
      <w:pPr>
        <w:pStyle w:val="ConsPlusNormal"/>
        <w:ind w:firstLine="540"/>
        <w:jc w:val="both"/>
      </w:pPr>
    </w:p>
    <w:p w:rsidR="003144B7" w:rsidRDefault="003144B7">
      <w:pPr>
        <w:pStyle w:val="ConsPlusTitle"/>
        <w:jc w:val="center"/>
      </w:pPr>
      <w:bookmarkStart w:id="0" w:name="P27"/>
      <w:bookmarkEnd w:id="0"/>
      <w:r>
        <w:t>ПРАВИЛА</w:t>
      </w:r>
    </w:p>
    <w:p w:rsidR="003144B7" w:rsidRDefault="003144B7">
      <w:pPr>
        <w:pStyle w:val="ConsPlusTitle"/>
        <w:jc w:val="center"/>
      </w:pPr>
      <w:r>
        <w:t>ПРЕДОСТАВЛЕНИЯ СУБСИДИЙ ИЗ ФЕДЕРАЛЬНОГО БЮДЖЕТА</w:t>
      </w:r>
    </w:p>
    <w:p w:rsidR="003144B7" w:rsidRDefault="003144B7">
      <w:pPr>
        <w:pStyle w:val="ConsPlusTitle"/>
        <w:jc w:val="center"/>
      </w:pPr>
      <w:r>
        <w:t>НА СОДЕРЖАНИЕ ЗАПАСНЫХ ПУНКТОВ УПРАВЛЕНИЯ ГОСУДАРСТВЕННОЙ</w:t>
      </w:r>
    </w:p>
    <w:p w:rsidR="003144B7" w:rsidRDefault="003144B7">
      <w:pPr>
        <w:pStyle w:val="ConsPlusTitle"/>
        <w:jc w:val="center"/>
      </w:pPr>
      <w:r>
        <w:t>КОРПОРАЦИИ ПО АТОМНОЙ ЭНЕРГИИ "РОСАТОМ"</w:t>
      </w:r>
    </w:p>
    <w:p w:rsidR="003144B7" w:rsidRDefault="003144B7">
      <w:pPr>
        <w:pStyle w:val="ConsPlusNormal"/>
        <w:jc w:val="center"/>
      </w:pPr>
    </w:p>
    <w:p w:rsidR="003144B7" w:rsidRPr="00B35766" w:rsidRDefault="003144B7">
      <w:pPr>
        <w:pStyle w:val="ConsPlusNormal"/>
        <w:ind w:firstLine="540"/>
        <w:jc w:val="both"/>
      </w:pPr>
      <w:bookmarkStart w:id="1" w:name="P32"/>
      <w:bookmarkEnd w:id="1"/>
      <w:r>
        <w:t>1.</w:t>
      </w:r>
      <w:r w:rsidR="003E559A">
        <w:t xml:space="preserve"> {2} </w:t>
      </w:r>
      <w:r>
        <w:t>Настоящие Правила устанавливают цели, условия и порядок предоставления субсидий из федерального бюджета на содержание запасных пунктов управления Государственной корпорации по атомной энергии "Росатом" (далее соответственно - Корпорация, субсидия).</w:t>
      </w:r>
      <w:r w:rsidR="0082765A">
        <w:t xml:space="preserve"> {2}</w:t>
      </w:r>
    </w:p>
    <w:p w:rsidR="003144B7" w:rsidRPr="00B35766" w:rsidRDefault="003144B7">
      <w:pPr>
        <w:pStyle w:val="ConsPlusNormal"/>
        <w:spacing w:before="220"/>
        <w:ind w:firstLine="540"/>
        <w:jc w:val="both"/>
      </w:pPr>
      <w:r>
        <w:t xml:space="preserve">2. </w:t>
      </w:r>
      <w:r w:rsidR="00B35766" w:rsidRPr="00B35766">
        <w:t xml:space="preserve">{5} </w:t>
      </w:r>
      <w:r w:rsidR="00B35766">
        <w:t>С</w:t>
      </w:r>
      <w:r>
        <w:t>убсидия предоставляется акционерному обществу, которое создано в соответствии с законодательством Российской Федерации и акции которого находятся в собственности Корпорации, или его дочернему обществу, осуществляющим деятельность по содержанию запасного пункта управления Корпорации (далее - юридическое лицо), на безвозмездной основе с целью финансового обеспечения затрат на содержание запасного пункта управления Корпорации для поддержания его в состоянии оперативно-технической готовности.</w:t>
      </w:r>
      <w:r w:rsidR="00B35766" w:rsidRPr="00B35766">
        <w:t>{5}</w:t>
      </w:r>
    </w:p>
    <w:p w:rsidR="003144B7" w:rsidRPr="006D00B6" w:rsidRDefault="003144B7">
      <w:pPr>
        <w:pStyle w:val="ConsPlusNormal"/>
        <w:spacing w:before="220"/>
        <w:ind w:firstLine="540"/>
        <w:jc w:val="both"/>
      </w:pPr>
      <w:r>
        <w:t xml:space="preserve">3. </w:t>
      </w:r>
      <w:r w:rsidR="00B35766" w:rsidRPr="00B35766">
        <w:t xml:space="preserve">{28} </w:t>
      </w:r>
      <w:r>
        <w:t>Субсидия ежегодно предоставляется Корпорацией</w:t>
      </w:r>
      <w:r w:rsidR="006D00B6">
        <w:t xml:space="preserve"> </w:t>
      </w:r>
      <w:r>
        <w:t xml:space="preserve">в пределах лимитов бюджетных обязательств, доведенных до Корпорации как получателя средств федерального бюджета на цель, указанную в </w:t>
      </w:r>
      <w:hyperlink w:anchor="P32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B35766" w:rsidRPr="00B35766">
        <w:t xml:space="preserve"> </w:t>
      </w:r>
      <w:r w:rsidR="006D00B6" w:rsidRPr="00B35766">
        <w:t>{28}</w:t>
      </w:r>
    </w:p>
    <w:p w:rsidR="003144B7" w:rsidRPr="00B35766" w:rsidRDefault="003144B7">
      <w:pPr>
        <w:pStyle w:val="ConsPlusNormal"/>
        <w:spacing w:before="220"/>
        <w:ind w:firstLine="540"/>
        <w:jc w:val="both"/>
      </w:pPr>
      <w:r>
        <w:t xml:space="preserve">4. </w:t>
      </w:r>
      <w:r w:rsidR="00B35766" w:rsidRPr="00B35766">
        <w:t xml:space="preserve">{7} </w:t>
      </w:r>
      <w:r>
        <w:t>Сведения о субсидиях включаются в размещаемый на едином портале бюджетной системы Российской Федерации в информационно-телекоммуникационной сети "Интернет" реестр субсидий в разделе "Бюджет"</w:t>
      </w:r>
      <w:r w:rsidR="00B35766" w:rsidRPr="00B35766">
        <w:t>{7}</w:t>
      </w:r>
      <w:r>
        <w:t xml:space="preserve">, </w:t>
      </w:r>
      <w:r w:rsidR="00B35766" w:rsidRPr="00B35766">
        <w:t xml:space="preserve">{3} </w:t>
      </w:r>
      <w:r>
        <w:t xml:space="preserve">формирование и ведение которого осуществляется </w:t>
      </w:r>
      <w:r>
        <w:lastRenderedPageBreak/>
        <w:t>Министерством финансов Российской Федерации в установленном им порядке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B35766" w:rsidRPr="00B35766">
        <w:t xml:space="preserve"> { 3}</w:t>
      </w:r>
    </w:p>
    <w:p w:rsidR="003144B7" w:rsidRPr="00FE167E" w:rsidRDefault="003144B7">
      <w:pPr>
        <w:pStyle w:val="ConsPlusNormal"/>
        <w:spacing w:before="220"/>
        <w:ind w:firstLine="540"/>
        <w:jc w:val="both"/>
      </w:pPr>
      <w:r>
        <w:t xml:space="preserve">5. </w:t>
      </w:r>
      <w:r w:rsidR="00F96335">
        <w:t>{</w:t>
      </w:r>
      <w:r w:rsidR="006D00B6" w:rsidRPr="006D00B6">
        <w:t>2</w:t>
      </w:r>
      <w:r w:rsidR="00F96335">
        <w:t>4</w:t>
      </w:r>
      <w:r w:rsidR="00FE167E" w:rsidRPr="00FE167E">
        <w:t xml:space="preserve">} </w:t>
      </w:r>
      <w:r>
        <w:t>Субсидия предоставляется в соответствии с настоящими Правилами и соглашением о предоставлении субсидии, заключаемым между Корпорацией и юридическим лицом (далее - соглашение).</w:t>
      </w:r>
      <w:r w:rsidR="00FE167E" w:rsidRPr="00FE167E">
        <w:t xml:space="preserve"> </w:t>
      </w:r>
      <w:r w:rsidR="00F96335">
        <w:t>{</w:t>
      </w:r>
      <w:r w:rsidR="006D00B6" w:rsidRPr="00B31264">
        <w:t>2</w:t>
      </w:r>
      <w:r w:rsidR="00F96335">
        <w:t>4</w:t>
      </w:r>
      <w:r w:rsidR="00FE167E" w:rsidRPr="00FE167E">
        <w:t>}</w:t>
      </w:r>
    </w:p>
    <w:p w:rsidR="003144B7" w:rsidRPr="00B31264" w:rsidRDefault="003144B7" w:rsidP="00B31264">
      <w:pPr>
        <w:pStyle w:val="ConsPlusNormal"/>
        <w:spacing w:before="220"/>
        <w:ind w:firstLine="540"/>
        <w:jc w:val="both"/>
      </w:pPr>
      <w:bookmarkStart w:id="2" w:name="P37"/>
      <w:bookmarkEnd w:id="2"/>
      <w:r>
        <w:t xml:space="preserve">6. </w:t>
      </w:r>
      <w:r w:rsidR="00FE167E" w:rsidRPr="00FE167E">
        <w:t xml:space="preserve">{18} </w:t>
      </w:r>
      <w:r>
        <w:t>Юридическое лицо, претендующее на получение субсидии, до 5 февраля текущего финансового года</w:t>
      </w:r>
      <w:r w:rsidR="00B31264" w:rsidRPr="00FE167E">
        <w:t>{18}</w:t>
      </w:r>
      <w:r>
        <w:t xml:space="preserve"> </w:t>
      </w:r>
      <w:r w:rsidR="00B31264" w:rsidRPr="00B31264">
        <w:t xml:space="preserve">{10} </w:t>
      </w:r>
      <w:r>
        <w:t>представляет в Корпорацию заявку по форме, установленной Корпорацией, с приложением следующих документов:</w:t>
      </w:r>
      <w:r w:rsidR="00FE167E" w:rsidRPr="00FE167E">
        <w:t xml:space="preserve"> </w:t>
      </w:r>
      <w:r w:rsidR="00B31264" w:rsidRPr="00B31264">
        <w:t>{10}</w:t>
      </w:r>
    </w:p>
    <w:p w:rsidR="003144B7" w:rsidRDefault="003144B7">
      <w:pPr>
        <w:pStyle w:val="ConsPlusNormal"/>
        <w:spacing w:before="220"/>
        <w:ind w:firstLine="540"/>
        <w:jc w:val="both"/>
      </w:pPr>
      <w:r>
        <w:t xml:space="preserve">а) </w:t>
      </w:r>
      <w:r w:rsidR="00FE167E" w:rsidRPr="00FE167E">
        <w:t>{1</w:t>
      </w:r>
      <w:r w:rsidR="00B31264" w:rsidRPr="00B31264">
        <w:t>0</w:t>
      </w:r>
      <w:r w:rsidR="00FE167E" w:rsidRPr="00FE167E">
        <w:t xml:space="preserve">} </w:t>
      </w:r>
      <w:r>
        <w:t>сведения о наличии у юридического лица лицензии на проведение работ, связанных с использованием сведений, составляющих государственную тайну;</w:t>
      </w:r>
      <w:r w:rsidR="00FE167E" w:rsidRPr="00FE167E">
        <w:t xml:space="preserve"> {1</w:t>
      </w:r>
      <w:r w:rsidR="00B31264" w:rsidRPr="00B31264">
        <w:t>0</w:t>
      </w:r>
      <w:r w:rsidR="00FE167E" w:rsidRPr="00FE167E">
        <w:t>}</w:t>
      </w:r>
    </w:p>
    <w:p w:rsidR="003144B7" w:rsidRDefault="003144B7">
      <w:pPr>
        <w:pStyle w:val="ConsPlusNormal"/>
        <w:spacing w:before="220"/>
        <w:ind w:firstLine="540"/>
        <w:jc w:val="both"/>
      </w:pPr>
      <w:r>
        <w:t>б)</w:t>
      </w:r>
      <w:r w:rsidR="00FE167E" w:rsidRPr="00FE167E">
        <w:t xml:space="preserve"> {1</w:t>
      </w:r>
      <w:r w:rsidR="00B31264" w:rsidRPr="00B31264">
        <w:t>0</w:t>
      </w:r>
      <w:r w:rsidR="00FE167E" w:rsidRPr="00FE167E">
        <w:t xml:space="preserve">} </w:t>
      </w:r>
      <w:r>
        <w:t>смета затрат, на финансовое обеспечение которых предоставляются субсидии;</w:t>
      </w:r>
      <w:r w:rsidR="00FE167E" w:rsidRPr="00FE167E">
        <w:t xml:space="preserve"> {1</w:t>
      </w:r>
      <w:r w:rsidR="00B31264" w:rsidRPr="00B31264">
        <w:t>0</w:t>
      </w:r>
      <w:r w:rsidR="00FE167E" w:rsidRPr="00FE167E">
        <w:t>}</w:t>
      </w:r>
    </w:p>
    <w:p w:rsidR="003144B7" w:rsidRDefault="003144B7">
      <w:pPr>
        <w:pStyle w:val="ConsPlusNormal"/>
        <w:spacing w:before="220"/>
        <w:ind w:firstLine="540"/>
        <w:jc w:val="both"/>
      </w:pPr>
      <w:r>
        <w:t xml:space="preserve">в) </w:t>
      </w:r>
      <w:r w:rsidR="00FE167E" w:rsidRPr="00FE167E">
        <w:t>{1</w:t>
      </w:r>
      <w:r w:rsidR="00B31264" w:rsidRPr="00B31264">
        <w:t>0</w:t>
      </w:r>
      <w:r w:rsidR="00FE167E" w:rsidRPr="00FE167E">
        <w:t xml:space="preserve">} </w:t>
      </w:r>
      <w:r>
        <w:t>обоснование размера субсидии, содержащее:</w:t>
      </w:r>
      <w:r w:rsidR="00FE167E" w:rsidRPr="00FE167E">
        <w:t xml:space="preserve"> {1</w:t>
      </w:r>
      <w:r w:rsidR="00B31264" w:rsidRPr="00B31264">
        <w:t>0</w:t>
      </w:r>
      <w:r w:rsidR="00FE167E" w:rsidRPr="00FE167E">
        <w:t>}</w:t>
      </w:r>
    </w:p>
    <w:p w:rsidR="003144B7" w:rsidRDefault="00FE167E">
      <w:pPr>
        <w:pStyle w:val="ConsPlusNormal"/>
        <w:spacing w:before="220"/>
        <w:ind w:firstLine="540"/>
        <w:jc w:val="both"/>
      </w:pPr>
      <w:r w:rsidRPr="00FE167E">
        <w:t>{1</w:t>
      </w:r>
      <w:r w:rsidR="00B31264" w:rsidRPr="00B31264">
        <w:t>0</w:t>
      </w:r>
      <w:r w:rsidRPr="00FE167E">
        <w:t xml:space="preserve">} </w:t>
      </w:r>
      <w:r w:rsidR="003144B7">
        <w:t xml:space="preserve">расчет размера субсидий по направлениям расходов в соответствии с </w:t>
      </w:r>
      <w:hyperlink w:anchor="P66" w:history="1">
        <w:r w:rsidR="003144B7">
          <w:rPr>
            <w:color w:val="0000FF"/>
          </w:rPr>
          <w:t>пунктами 17</w:t>
        </w:r>
      </w:hyperlink>
      <w:r w:rsidR="003144B7">
        <w:t xml:space="preserve"> - </w:t>
      </w:r>
      <w:hyperlink w:anchor="P76" w:history="1">
        <w:r w:rsidR="003144B7">
          <w:rPr>
            <w:color w:val="0000FF"/>
          </w:rPr>
          <w:t>19</w:t>
        </w:r>
      </w:hyperlink>
      <w:r w:rsidR="003144B7">
        <w:t xml:space="preserve"> настоящих Правил;</w:t>
      </w:r>
      <w:r w:rsidRPr="00FE167E">
        <w:t xml:space="preserve"> {1</w:t>
      </w:r>
      <w:r w:rsidR="00B31264" w:rsidRPr="00B31264">
        <w:t>0</w:t>
      </w:r>
      <w:r w:rsidRPr="00FE167E">
        <w:t>}</w:t>
      </w:r>
    </w:p>
    <w:p w:rsidR="003144B7" w:rsidRDefault="00FE167E">
      <w:pPr>
        <w:pStyle w:val="ConsPlusNormal"/>
        <w:spacing w:before="220"/>
        <w:ind w:firstLine="540"/>
        <w:jc w:val="both"/>
      </w:pPr>
      <w:r w:rsidRPr="00FE167E">
        <w:t>{1</w:t>
      </w:r>
      <w:r w:rsidR="00B31264" w:rsidRPr="00B31264">
        <w:t>0</w:t>
      </w:r>
      <w:r w:rsidRPr="00FE167E">
        <w:t xml:space="preserve">} </w:t>
      </w:r>
      <w:r w:rsidR="003144B7">
        <w:t>фактические затраты на выполнение аналогичного вида работ (услуг), произведенные в предшествующем году за счет средств субсидий (при наличии);</w:t>
      </w:r>
      <w:r w:rsidRPr="00FE167E">
        <w:t xml:space="preserve"> {1</w:t>
      </w:r>
      <w:r w:rsidR="00B31264" w:rsidRPr="00B31264">
        <w:t>0</w:t>
      </w:r>
      <w:r w:rsidRPr="00FE167E">
        <w:t>}</w:t>
      </w:r>
    </w:p>
    <w:p w:rsidR="003144B7" w:rsidRDefault="003144B7">
      <w:pPr>
        <w:pStyle w:val="ConsPlusNormal"/>
        <w:spacing w:before="220"/>
        <w:ind w:firstLine="540"/>
        <w:jc w:val="both"/>
      </w:pPr>
      <w:r>
        <w:t xml:space="preserve">г) </w:t>
      </w:r>
      <w:r w:rsidR="00FE167E" w:rsidRPr="00FE167E">
        <w:t>{1</w:t>
      </w:r>
      <w:r w:rsidR="00B31264" w:rsidRPr="00B31264">
        <w:t>0</w:t>
      </w:r>
      <w:r w:rsidR="00FE167E" w:rsidRPr="00FE167E">
        <w:t xml:space="preserve">} </w:t>
      </w:r>
      <w:r>
        <w:t>план-график работ по содержанию запасного пункта управления в оперативно-технической готовности;</w:t>
      </w:r>
      <w:r w:rsidR="00FE167E" w:rsidRPr="00FE167E">
        <w:t xml:space="preserve"> {1</w:t>
      </w:r>
      <w:r w:rsidR="00B31264" w:rsidRPr="00B31264">
        <w:t>0</w:t>
      </w:r>
      <w:r w:rsidR="00FE167E" w:rsidRPr="00FE167E">
        <w:t>}</w:t>
      </w:r>
    </w:p>
    <w:p w:rsidR="003144B7" w:rsidRPr="003E559A" w:rsidRDefault="003144B7">
      <w:pPr>
        <w:pStyle w:val="ConsPlusNormal"/>
        <w:spacing w:before="220"/>
        <w:ind w:firstLine="540"/>
        <w:jc w:val="both"/>
      </w:pPr>
      <w:r>
        <w:t xml:space="preserve">д) </w:t>
      </w:r>
      <w:r w:rsidR="0082765A">
        <w:t xml:space="preserve"> {11}</w:t>
      </w:r>
      <w:r>
        <w:t>подписанная руководителем и главным бухгалтером (при наличии) справка, подтверждающая, что юридическое лицо по состоянию на дату не ранее 1-го числа месяца, в котором подается заявка,</w:t>
      </w:r>
      <w:r w:rsidR="00FE167E" w:rsidRPr="00FE167E">
        <w:t xml:space="preserve"> </w:t>
      </w:r>
      <w:r>
        <w:t>соответствует следующим требованиям:</w:t>
      </w:r>
      <w:r w:rsidR="0082765A">
        <w:t xml:space="preserve"> </w:t>
      </w:r>
      <w:r w:rsidR="003E559A">
        <w:t>{11</w:t>
      </w:r>
      <w:r w:rsidR="003E559A" w:rsidRPr="003E559A">
        <w:t>}</w:t>
      </w:r>
    </w:p>
    <w:p w:rsidR="003144B7" w:rsidRDefault="00FE167E">
      <w:pPr>
        <w:pStyle w:val="ConsPlusNormal"/>
        <w:spacing w:before="220"/>
        <w:ind w:firstLine="540"/>
        <w:jc w:val="both"/>
      </w:pPr>
      <w:r w:rsidRPr="00FE167E">
        <w:t>{11}</w:t>
      </w:r>
      <w:r>
        <w:t xml:space="preserve"> </w:t>
      </w:r>
      <w:r w:rsidR="003144B7">
        <w:t>у юридического лица должна отсутствовать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Pr="00FE167E">
        <w:t xml:space="preserve"> {11}</w:t>
      </w:r>
    </w:p>
    <w:p w:rsidR="003144B7" w:rsidRDefault="00FE167E">
      <w:pPr>
        <w:pStyle w:val="ConsPlusNormal"/>
        <w:spacing w:before="220"/>
        <w:ind w:firstLine="540"/>
        <w:jc w:val="both"/>
      </w:pPr>
      <w:r w:rsidRPr="00FE167E">
        <w:t>{11}</w:t>
      </w:r>
      <w:r>
        <w:t xml:space="preserve"> </w:t>
      </w:r>
      <w:r w:rsidR="003144B7">
        <w:t>у юридического лица должна отсутствовать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Pr="00FE167E">
        <w:t xml:space="preserve"> {11}</w:t>
      </w:r>
    </w:p>
    <w:p w:rsidR="003144B7" w:rsidRDefault="00FA3A53">
      <w:pPr>
        <w:pStyle w:val="ConsPlusNormal"/>
        <w:spacing w:before="220"/>
        <w:ind w:firstLine="540"/>
        <w:jc w:val="both"/>
      </w:pPr>
      <w:r w:rsidRPr="00FE167E">
        <w:t>{11}</w:t>
      </w:r>
      <w:r>
        <w:t xml:space="preserve"> </w:t>
      </w:r>
      <w:r w:rsidR="003144B7">
        <w:t>юридическое лицо не должно находиться в процессе реорганизации (за исключением реорганизации в форме присоединения к юридическому лицу, имеющему право на получение субсидий), ликвидации, в отношении его не введена процедура банкротства, деятельность юридического лица не приостановлена в порядке, предусмотренном законодательством Российской Федерации;</w:t>
      </w:r>
      <w:r w:rsidRPr="00FA3A53">
        <w:t xml:space="preserve"> </w:t>
      </w:r>
      <w:r w:rsidRPr="00FE167E">
        <w:t>{11}</w:t>
      </w:r>
    </w:p>
    <w:p w:rsidR="003144B7" w:rsidRDefault="00FA3A53">
      <w:pPr>
        <w:pStyle w:val="ConsPlusNormal"/>
        <w:spacing w:before="220"/>
        <w:ind w:firstLine="540"/>
        <w:jc w:val="both"/>
      </w:pPr>
      <w:r w:rsidRPr="00FE167E">
        <w:t>{11}</w:t>
      </w:r>
      <w:r>
        <w:t xml:space="preserve"> </w:t>
      </w:r>
      <w:r w:rsidR="003144B7">
        <w:t>в реестре дисквалифицированных лиц отсутствуют сведения о дисквалифицированных руководителе (лице, исполняющем функции единоличного исполнительного органа), членах коллегиального исполнительного органа или главном бухгалтере юридического лица;</w:t>
      </w:r>
      <w:r w:rsidRPr="00FA3A53">
        <w:t xml:space="preserve"> </w:t>
      </w:r>
      <w:r w:rsidRPr="00FE167E">
        <w:t>{11}</w:t>
      </w:r>
    </w:p>
    <w:p w:rsidR="003144B7" w:rsidRDefault="00FA3A53">
      <w:pPr>
        <w:pStyle w:val="ConsPlusNormal"/>
        <w:spacing w:before="220"/>
        <w:ind w:firstLine="540"/>
        <w:jc w:val="both"/>
      </w:pPr>
      <w:r w:rsidRPr="00FE167E">
        <w:t>{11}</w:t>
      </w:r>
      <w:r>
        <w:t xml:space="preserve"> </w:t>
      </w:r>
      <w:r w:rsidR="003144B7">
        <w:t xml:space="preserve">юридическое лицо не должно являться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</w:t>
      </w:r>
      <w:r w:rsidR="0082765A" w:rsidRPr="00FE167E">
        <w:t>{11}{11}</w:t>
      </w:r>
      <w:r w:rsidR="003144B7">
        <w:t xml:space="preserve">включенные в утвержденный Министерством финансов Российской Федерации </w:t>
      </w:r>
      <w:hyperlink r:id="rId5" w:history="1">
        <w:r w:rsidR="003144B7">
          <w:rPr>
            <w:color w:val="0000FF"/>
          </w:rPr>
          <w:t>перечень</w:t>
        </w:r>
      </w:hyperlink>
      <w:r w:rsidR="003144B7">
        <w:t xml:space="preserve"> государств и территорий, предоставляющих льготный налоговый режим </w:t>
      </w:r>
      <w:r w:rsidR="003144B7">
        <w:lastRenderedPageBreak/>
        <w:t>налогообложения и (или) 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процентов;</w:t>
      </w:r>
      <w:r w:rsidRPr="00FA3A53">
        <w:t xml:space="preserve"> </w:t>
      </w:r>
      <w:r w:rsidRPr="00FE167E">
        <w:t>{11}</w:t>
      </w:r>
    </w:p>
    <w:p w:rsidR="003144B7" w:rsidRDefault="00FA3A53">
      <w:pPr>
        <w:pStyle w:val="ConsPlusNormal"/>
        <w:spacing w:before="220"/>
        <w:ind w:firstLine="540"/>
        <w:jc w:val="both"/>
      </w:pPr>
      <w:r w:rsidRPr="00FE167E">
        <w:t>{11}</w:t>
      </w:r>
      <w:r>
        <w:t xml:space="preserve"> </w:t>
      </w:r>
      <w:r w:rsidR="003144B7">
        <w:t xml:space="preserve">юридическое лицо не должно получать средства из федерального бюджета в соответствии с иными нормативными правовыми актами Российской Федерации на цель, указанную в </w:t>
      </w:r>
      <w:hyperlink w:anchor="P32" w:history="1">
        <w:r w:rsidR="003144B7">
          <w:rPr>
            <w:color w:val="0000FF"/>
          </w:rPr>
          <w:t>пункте 1</w:t>
        </w:r>
      </w:hyperlink>
      <w:r w:rsidR="003144B7">
        <w:t xml:space="preserve"> настоящих Правил.</w:t>
      </w:r>
      <w:r w:rsidRPr="00FA3A53">
        <w:t xml:space="preserve"> </w:t>
      </w:r>
      <w:r w:rsidRPr="00FE167E">
        <w:t>{11}</w:t>
      </w:r>
    </w:p>
    <w:p w:rsidR="003144B7" w:rsidRPr="00FA3A53" w:rsidRDefault="003144B7">
      <w:pPr>
        <w:pStyle w:val="ConsPlusNormal"/>
        <w:spacing w:before="220"/>
        <w:ind w:firstLine="540"/>
        <w:jc w:val="both"/>
      </w:pPr>
      <w:bookmarkStart w:id="3" w:name="P51"/>
      <w:bookmarkEnd w:id="3"/>
      <w:r>
        <w:t xml:space="preserve">7. </w:t>
      </w:r>
      <w:r w:rsidR="00FA3A53" w:rsidRPr="00FA3A53">
        <w:t xml:space="preserve">{10} </w:t>
      </w:r>
      <w:r>
        <w:t xml:space="preserve">Юридическое лицо, претендующее на получение субсидии, вправе представить в Корпорацию с 1 июня по 30 июня текущего финансового года заявку на получение субсидии с приложением документов, указанных в </w:t>
      </w:r>
      <w:hyperlink w:anchor="P37" w:history="1">
        <w:r>
          <w:rPr>
            <w:color w:val="0000FF"/>
          </w:rPr>
          <w:t>пункте 6</w:t>
        </w:r>
      </w:hyperlink>
      <w:r>
        <w:t xml:space="preserve"> настоящих Правил.</w:t>
      </w:r>
      <w:r w:rsidR="00FA3A53" w:rsidRPr="00FA3A53">
        <w:t xml:space="preserve"> {10}</w:t>
      </w:r>
    </w:p>
    <w:p w:rsidR="003144B7" w:rsidRPr="00FA3A53" w:rsidRDefault="00FA3A53">
      <w:pPr>
        <w:pStyle w:val="ConsPlusNormal"/>
        <w:spacing w:before="220"/>
        <w:ind w:firstLine="540"/>
        <w:jc w:val="both"/>
      </w:pPr>
      <w:r w:rsidRPr="00FA3A53">
        <w:t xml:space="preserve">{10} </w:t>
      </w:r>
      <w:r w:rsidR="003144B7">
        <w:t xml:space="preserve">Юридическое лицо, претендующее на получение субсидии в 2022 году, вправе представить в Корпорацию заявку на получение субсидии с приложением документов, указанных в </w:t>
      </w:r>
      <w:hyperlink w:anchor="P37" w:history="1">
        <w:r w:rsidR="003144B7">
          <w:rPr>
            <w:color w:val="0000FF"/>
          </w:rPr>
          <w:t>пункте 6</w:t>
        </w:r>
      </w:hyperlink>
      <w:r w:rsidR="003144B7">
        <w:t xml:space="preserve"> настоящих Правил, в течение 21 дня со дня вступления в силу настоящих Правил.</w:t>
      </w:r>
      <w:r w:rsidRPr="00FA3A53">
        <w:t xml:space="preserve">{10} </w:t>
      </w:r>
    </w:p>
    <w:p w:rsidR="003144B7" w:rsidRPr="00FA3A53" w:rsidRDefault="003144B7">
      <w:pPr>
        <w:pStyle w:val="ConsPlusNormal"/>
        <w:spacing w:before="220"/>
        <w:ind w:firstLine="540"/>
        <w:jc w:val="both"/>
      </w:pPr>
      <w:r>
        <w:t xml:space="preserve">8. </w:t>
      </w:r>
      <w:r w:rsidR="00FA3A53" w:rsidRPr="00FA3A53">
        <w:t xml:space="preserve">{35} </w:t>
      </w:r>
      <w:r>
        <w:t xml:space="preserve">Документы, указанные в </w:t>
      </w:r>
      <w:hyperlink w:anchor="P37" w:history="1">
        <w:r>
          <w:rPr>
            <w:color w:val="0000FF"/>
          </w:rPr>
          <w:t>пункте 6</w:t>
        </w:r>
      </w:hyperlink>
      <w:r>
        <w:t xml:space="preserve"> настоящих Правил, прошиваются, нумеруются и подписываются лицом, имеющим право действовать от имени юридического лица.</w:t>
      </w:r>
      <w:r w:rsidR="00FA3A53" w:rsidRPr="00FA3A53">
        <w:t xml:space="preserve"> {35}</w:t>
      </w:r>
    </w:p>
    <w:p w:rsidR="003144B7" w:rsidRPr="00FA3A53" w:rsidRDefault="003144B7">
      <w:pPr>
        <w:pStyle w:val="ConsPlusNormal"/>
        <w:spacing w:before="220"/>
        <w:ind w:firstLine="540"/>
        <w:jc w:val="both"/>
      </w:pPr>
      <w:r>
        <w:t xml:space="preserve">9. </w:t>
      </w:r>
      <w:r w:rsidR="00FA3A53" w:rsidRPr="00FA3A53">
        <w:t>{3</w:t>
      </w:r>
      <w:r w:rsidR="00B31264" w:rsidRPr="00B31264">
        <w:t>5</w:t>
      </w:r>
      <w:r w:rsidR="00FA3A53" w:rsidRPr="00FA3A53">
        <w:t xml:space="preserve">} </w:t>
      </w:r>
      <w:r>
        <w:t>Ответственность за достоверность представляемых в Корпорацию документов несет юридическое лицо в соответствии с законодательством Российской Федерации.</w:t>
      </w:r>
      <w:r w:rsidR="00FA3A53" w:rsidRPr="00FA3A53">
        <w:t xml:space="preserve"> {3</w:t>
      </w:r>
      <w:r w:rsidR="00B31264" w:rsidRPr="003E559A">
        <w:t>5</w:t>
      </w:r>
      <w:r w:rsidR="00FA3A53" w:rsidRPr="00FA3A53">
        <w:t>}</w:t>
      </w:r>
    </w:p>
    <w:p w:rsidR="003144B7" w:rsidRPr="00FA3A53" w:rsidRDefault="003144B7">
      <w:pPr>
        <w:pStyle w:val="ConsPlusNormal"/>
        <w:spacing w:before="220"/>
        <w:ind w:firstLine="540"/>
        <w:jc w:val="both"/>
      </w:pPr>
      <w:r>
        <w:t>10</w:t>
      </w:r>
      <w:r w:rsidR="00FA3A53" w:rsidRPr="00FA3A53">
        <w:t xml:space="preserve"> </w:t>
      </w:r>
      <w:r>
        <w:t>.</w:t>
      </w:r>
      <w:r w:rsidR="00FA3A53" w:rsidRPr="00FA3A53">
        <w:t xml:space="preserve"> {10}  </w:t>
      </w:r>
      <w:r>
        <w:t xml:space="preserve"> Датой представления документов, указанных в </w:t>
      </w:r>
      <w:hyperlink w:anchor="P37" w:history="1">
        <w:r>
          <w:rPr>
            <w:color w:val="0000FF"/>
          </w:rPr>
          <w:t>пункте 6</w:t>
        </w:r>
      </w:hyperlink>
      <w:r>
        <w:t xml:space="preserve"> настоящих Правил, считается дата их поступления в Корпорацию</w:t>
      </w:r>
      <w:r w:rsidR="00FA3A53" w:rsidRPr="00FA3A53">
        <w:t xml:space="preserve"> </w:t>
      </w:r>
      <w:r>
        <w:t>.</w:t>
      </w:r>
      <w:r w:rsidR="00FA3A53" w:rsidRPr="00FA3A53">
        <w:t>{10}</w:t>
      </w:r>
    </w:p>
    <w:p w:rsidR="003144B7" w:rsidRPr="00E14286" w:rsidRDefault="003144B7">
      <w:pPr>
        <w:pStyle w:val="ConsPlusNormal"/>
        <w:spacing w:before="220"/>
        <w:ind w:firstLine="540"/>
        <w:jc w:val="both"/>
      </w:pPr>
      <w:r>
        <w:t>11.</w:t>
      </w:r>
      <w:r w:rsidR="00E14286" w:rsidRPr="00E14286">
        <w:t xml:space="preserve"> {20}</w:t>
      </w:r>
      <w:r>
        <w:t xml:space="preserve"> Корпорация в течение одного рабочего дня регистрирует в порядке поступления документы, указанные в </w:t>
      </w:r>
      <w:hyperlink w:anchor="P37" w:history="1">
        <w:r>
          <w:rPr>
            <w:color w:val="0000FF"/>
          </w:rPr>
          <w:t>пункте 6</w:t>
        </w:r>
      </w:hyperlink>
      <w:r>
        <w:t xml:space="preserve"> настоящих Правил.</w:t>
      </w:r>
      <w:r w:rsidR="00E14286" w:rsidRPr="00E14286">
        <w:t xml:space="preserve"> {20}</w:t>
      </w:r>
    </w:p>
    <w:p w:rsidR="003144B7" w:rsidRPr="00E14286" w:rsidRDefault="003144B7">
      <w:pPr>
        <w:pStyle w:val="ConsPlusNormal"/>
        <w:spacing w:before="220"/>
        <w:ind w:firstLine="540"/>
        <w:jc w:val="both"/>
      </w:pPr>
      <w:r>
        <w:t xml:space="preserve">12. </w:t>
      </w:r>
      <w:r w:rsidR="00E14286" w:rsidRPr="00E14286">
        <w:t xml:space="preserve">{20} </w:t>
      </w:r>
      <w:r>
        <w:t xml:space="preserve">Указанные в </w:t>
      </w:r>
      <w:hyperlink w:anchor="P37" w:history="1">
        <w:r>
          <w:rPr>
            <w:color w:val="0000FF"/>
          </w:rPr>
          <w:t>пункте 6</w:t>
        </w:r>
      </w:hyperlink>
      <w:r>
        <w:t xml:space="preserve"> настоящих Правил документы Корпорация рассматривает в течение 10 рабочих дней со дня получения и направляет юридическому лицу, представившему заявку, уведомление о принятом решении о предоставлении субсидии или об отказе в ее предоставлении.</w:t>
      </w:r>
      <w:r w:rsidR="00E14286" w:rsidRPr="00E14286">
        <w:t xml:space="preserve"> {20} </w:t>
      </w:r>
    </w:p>
    <w:p w:rsidR="003144B7" w:rsidRPr="00E14286" w:rsidRDefault="003144B7">
      <w:pPr>
        <w:pStyle w:val="ConsPlusNormal"/>
        <w:spacing w:before="220"/>
        <w:ind w:firstLine="540"/>
        <w:jc w:val="both"/>
      </w:pPr>
      <w:r>
        <w:t>13.</w:t>
      </w:r>
      <w:r w:rsidR="00E14286" w:rsidRPr="00E14286">
        <w:t xml:space="preserve"> {21} </w:t>
      </w:r>
      <w:r>
        <w:t>Основанием для отказа в предоставлении субсидии являются:</w:t>
      </w:r>
      <w:r w:rsidR="00E14286" w:rsidRPr="00E14286">
        <w:t xml:space="preserve"> {21}</w:t>
      </w:r>
    </w:p>
    <w:p w:rsidR="003144B7" w:rsidRDefault="003144B7">
      <w:pPr>
        <w:pStyle w:val="ConsPlusNormal"/>
        <w:spacing w:before="220"/>
        <w:ind w:firstLine="540"/>
        <w:jc w:val="both"/>
      </w:pPr>
      <w:r>
        <w:t>а)</w:t>
      </w:r>
      <w:r w:rsidR="00E14286" w:rsidRPr="00E14286">
        <w:t xml:space="preserve"> </w:t>
      </w:r>
      <w:r w:rsidR="00E14286">
        <w:t>{21}</w:t>
      </w:r>
      <w:r>
        <w:t xml:space="preserve"> несоответствие представленных юридическим лицом документов документам, указанным в </w:t>
      </w:r>
      <w:hyperlink w:anchor="P37" w:history="1">
        <w:r>
          <w:rPr>
            <w:color w:val="0000FF"/>
          </w:rPr>
          <w:t>пункте 6</w:t>
        </w:r>
      </w:hyperlink>
      <w:r>
        <w:t xml:space="preserve"> настоящих Правил, или непредставление (представление не в полном объеме) указанных документов;</w:t>
      </w:r>
      <w:r w:rsidR="00E14286" w:rsidRPr="00E14286">
        <w:t xml:space="preserve"> {21}</w:t>
      </w:r>
    </w:p>
    <w:p w:rsidR="003144B7" w:rsidRDefault="003144B7">
      <w:pPr>
        <w:pStyle w:val="ConsPlusNormal"/>
        <w:spacing w:before="220"/>
        <w:ind w:firstLine="540"/>
        <w:jc w:val="both"/>
      </w:pPr>
      <w:r>
        <w:t>б)</w:t>
      </w:r>
      <w:r w:rsidR="00E14286" w:rsidRPr="00E14286">
        <w:t xml:space="preserve"> {21} </w:t>
      </w:r>
      <w:r>
        <w:t xml:space="preserve">установление факта недостоверности представленной юридическим лицом информации, содержащейся в документах, указанных в </w:t>
      </w:r>
      <w:hyperlink w:anchor="P37" w:history="1">
        <w:r>
          <w:rPr>
            <w:color w:val="0000FF"/>
          </w:rPr>
          <w:t>пункте 6</w:t>
        </w:r>
      </w:hyperlink>
      <w:r>
        <w:t xml:space="preserve"> настоящих Правил;</w:t>
      </w:r>
      <w:r w:rsidR="00E14286" w:rsidRPr="00E14286">
        <w:t xml:space="preserve"> {21}</w:t>
      </w:r>
    </w:p>
    <w:p w:rsidR="003144B7" w:rsidRDefault="003144B7">
      <w:pPr>
        <w:pStyle w:val="ConsPlusNormal"/>
        <w:spacing w:before="220"/>
        <w:ind w:firstLine="540"/>
        <w:jc w:val="both"/>
      </w:pPr>
      <w:r>
        <w:t xml:space="preserve">в) </w:t>
      </w:r>
      <w:r w:rsidR="00E14286" w:rsidRPr="00E14286">
        <w:t xml:space="preserve">{21} </w:t>
      </w:r>
      <w:r>
        <w:t xml:space="preserve">несоответствие планируемых закупок товаров, работ, услуг, указываемых юридическим лицом при обосновании размера субсидии, цели, предусмотренной </w:t>
      </w:r>
      <w:hyperlink w:anchor="P32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E14286" w:rsidRPr="00E14286">
        <w:t xml:space="preserve"> {21}</w:t>
      </w:r>
    </w:p>
    <w:p w:rsidR="003144B7" w:rsidRPr="00E14286" w:rsidRDefault="003144B7">
      <w:pPr>
        <w:pStyle w:val="ConsPlusNormal"/>
        <w:spacing w:before="220"/>
        <w:ind w:firstLine="540"/>
        <w:jc w:val="both"/>
      </w:pPr>
      <w:r>
        <w:t>14.</w:t>
      </w:r>
      <w:r w:rsidR="00E14286" w:rsidRPr="00E14286">
        <w:t xml:space="preserve"> </w:t>
      </w:r>
      <w:r w:rsidR="00E14286">
        <w:t>{35</w:t>
      </w:r>
      <w:r w:rsidR="00E14286" w:rsidRPr="00E14286">
        <w:t>}</w:t>
      </w:r>
      <w:r>
        <w:t xml:space="preserve"> Решение о предоставлении субсидии и ее размере принимается Корпорацией не позднее I квартала текущего финансового года по заявкам, поданным до 5 февраля включительно.</w:t>
      </w:r>
      <w:r w:rsidR="00E14286" w:rsidRPr="00E14286">
        <w:t xml:space="preserve"> {35} </w:t>
      </w:r>
    </w:p>
    <w:p w:rsidR="003144B7" w:rsidRPr="00F96335" w:rsidRDefault="00E14286">
      <w:pPr>
        <w:pStyle w:val="ConsPlusNormal"/>
        <w:spacing w:before="220"/>
        <w:ind w:firstLine="540"/>
        <w:jc w:val="both"/>
      </w:pPr>
      <w:r w:rsidRPr="00E14286">
        <w:t>{</w:t>
      </w:r>
      <w:r w:rsidR="004C451A">
        <w:t>1</w:t>
      </w:r>
      <w:r w:rsidRPr="00E14286">
        <w:t xml:space="preserve">5} </w:t>
      </w:r>
      <w:r w:rsidR="003144B7">
        <w:t xml:space="preserve">Решение о предоставлении субсидии и ее размере по заявкам, поданным в соответствии с </w:t>
      </w:r>
      <w:hyperlink w:anchor="P51" w:history="1">
        <w:r w:rsidR="003144B7">
          <w:rPr>
            <w:color w:val="0000FF"/>
          </w:rPr>
          <w:t>пунктом 7</w:t>
        </w:r>
      </w:hyperlink>
      <w:r w:rsidR="003144B7">
        <w:t xml:space="preserve"> настоящих Правил, принимается Корпорацией в случае увеличения бюджетных ассигнований в течение 2 месяцев после доведения до нее лимитов бюджетных обязательств, но не позднее 30 ноября текущего финансового года.</w:t>
      </w:r>
      <w:r w:rsidRPr="00E14286">
        <w:t xml:space="preserve"> </w:t>
      </w:r>
      <w:r w:rsidRPr="00F96335">
        <w:t>{</w:t>
      </w:r>
      <w:r w:rsidR="004C451A">
        <w:t>1</w:t>
      </w:r>
      <w:r w:rsidRPr="00F96335">
        <w:t xml:space="preserve">5} </w:t>
      </w:r>
    </w:p>
    <w:p w:rsidR="003144B7" w:rsidRPr="00F96335" w:rsidRDefault="003144B7">
      <w:pPr>
        <w:pStyle w:val="ConsPlusNormal"/>
        <w:spacing w:before="220"/>
        <w:ind w:firstLine="540"/>
        <w:jc w:val="both"/>
      </w:pPr>
      <w:r>
        <w:t xml:space="preserve">15. </w:t>
      </w:r>
      <w:r w:rsidR="00F96335" w:rsidRPr="00F96335">
        <w:t>{</w:t>
      </w:r>
      <w:r w:rsidR="004C451A">
        <w:t>15</w:t>
      </w:r>
      <w:r w:rsidR="00F96335" w:rsidRPr="00F96335">
        <w:t xml:space="preserve">} </w:t>
      </w:r>
      <w:r>
        <w:t xml:space="preserve">В случае принятия Корпорацией решения об отказе в предоставлении субсидии </w:t>
      </w:r>
      <w:r>
        <w:lastRenderedPageBreak/>
        <w:t xml:space="preserve">документы, указанные в </w:t>
      </w:r>
      <w:hyperlink w:anchor="P37" w:history="1">
        <w:r>
          <w:rPr>
            <w:color w:val="0000FF"/>
          </w:rPr>
          <w:t>пункте 6</w:t>
        </w:r>
      </w:hyperlink>
      <w:r>
        <w:t xml:space="preserve"> настоящих Правил, возвращаются юридическому лицу с указанием причин возврата.</w:t>
      </w:r>
      <w:r w:rsidR="00F96335" w:rsidRPr="00F96335">
        <w:t>{</w:t>
      </w:r>
      <w:r w:rsidR="004C451A">
        <w:t>1</w:t>
      </w:r>
      <w:r w:rsidR="00F96335" w:rsidRPr="00F96335">
        <w:t>5}</w:t>
      </w:r>
    </w:p>
    <w:p w:rsidR="003144B7" w:rsidRPr="00F96335" w:rsidRDefault="003144B7">
      <w:pPr>
        <w:pStyle w:val="ConsPlusNormal"/>
        <w:spacing w:before="220"/>
        <w:ind w:firstLine="540"/>
        <w:jc w:val="both"/>
      </w:pPr>
      <w:r>
        <w:t xml:space="preserve">16. </w:t>
      </w:r>
      <w:r w:rsidR="00F96335" w:rsidRPr="00F96335">
        <w:t xml:space="preserve">{23} </w:t>
      </w:r>
      <w:r>
        <w:t xml:space="preserve">Юридическое лицо вправе повторно, но не позднее последнего рабочего дня февраля по заявкам, поданным до 5 февраля включительно в соответствии с </w:t>
      </w:r>
      <w:hyperlink w:anchor="P37" w:history="1">
        <w:r>
          <w:rPr>
            <w:color w:val="0000FF"/>
          </w:rPr>
          <w:t>пунктом 6</w:t>
        </w:r>
      </w:hyperlink>
      <w:r>
        <w:t xml:space="preserve"> настоящих Правил, и не позднее 25 августа по заявкам, поданным в соответствии с </w:t>
      </w:r>
      <w:hyperlink w:anchor="P51" w:history="1">
        <w:r>
          <w:rPr>
            <w:color w:val="0000FF"/>
          </w:rPr>
          <w:t>пунктом 7</w:t>
        </w:r>
      </w:hyperlink>
      <w:r>
        <w:t xml:space="preserve"> настоящих Правил, представить в Корпорацию документы, указанные в </w:t>
      </w:r>
      <w:hyperlink w:anchor="P37" w:history="1">
        <w:r>
          <w:rPr>
            <w:color w:val="0000FF"/>
          </w:rPr>
          <w:t>пункте 6</w:t>
        </w:r>
      </w:hyperlink>
      <w:r>
        <w:t xml:space="preserve"> настоящих Правил, при условии, что будут учтены замечания, явившиеся основанием для возврата.</w:t>
      </w:r>
      <w:r w:rsidR="00F96335" w:rsidRPr="00F96335">
        <w:t xml:space="preserve"> {23} </w:t>
      </w:r>
    </w:p>
    <w:p w:rsidR="003144B7" w:rsidRPr="00F96335" w:rsidRDefault="003144B7">
      <w:pPr>
        <w:pStyle w:val="ConsPlusNormal"/>
        <w:spacing w:before="220"/>
        <w:ind w:firstLine="540"/>
        <w:jc w:val="both"/>
      </w:pPr>
      <w:bookmarkStart w:id="4" w:name="P66"/>
      <w:bookmarkEnd w:id="4"/>
      <w:r>
        <w:t xml:space="preserve">17. </w:t>
      </w:r>
      <w:r w:rsidR="00F96335" w:rsidRPr="00F96335">
        <w:t xml:space="preserve">{22} </w:t>
      </w:r>
      <w:r>
        <w:t xml:space="preserve">Размер субсидии определяется Корпорацией на основании анализа представленных юридическими лицами расчетов затрат на цель, указанную в </w:t>
      </w:r>
      <w:hyperlink w:anchor="P32" w:history="1">
        <w:r>
          <w:rPr>
            <w:color w:val="0000FF"/>
          </w:rPr>
          <w:t>пункте 1</w:t>
        </w:r>
      </w:hyperlink>
      <w:r>
        <w:t xml:space="preserve"> настоящих Правил, статистических данных по ранее заключенным соглашениям на аналогичные цели в пределах объемов финансирования, предусмотренных лимитами бюджетных обязательств.</w:t>
      </w:r>
      <w:r w:rsidR="00F96335" w:rsidRPr="00F96335">
        <w:t xml:space="preserve"> {22} </w:t>
      </w:r>
    </w:p>
    <w:p w:rsidR="003144B7" w:rsidRPr="00F96335" w:rsidRDefault="003144B7">
      <w:pPr>
        <w:pStyle w:val="ConsPlusNormal"/>
        <w:spacing w:before="220"/>
        <w:ind w:firstLine="540"/>
        <w:jc w:val="both"/>
      </w:pPr>
      <w:r>
        <w:t>18.</w:t>
      </w:r>
      <w:r w:rsidR="00F96335" w:rsidRPr="00F96335">
        <w:t xml:space="preserve"> {22} </w:t>
      </w:r>
      <w:r>
        <w:t>Размер субсидий на очередной финансовый год (</w:t>
      </w:r>
      <w:proofErr w:type="spellStart"/>
      <w:r>
        <w:t>Р</w:t>
      </w:r>
      <w:r>
        <w:rPr>
          <w:vertAlign w:val="subscript"/>
        </w:rPr>
        <w:t>суб</w:t>
      </w:r>
      <w:proofErr w:type="spellEnd"/>
      <w:r>
        <w:t>) определяется по формуле:</w:t>
      </w:r>
      <w:r w:rsidR="00F96335" w:rsidRPr="00F96335">
        <w:t>{22}</w:t>
      </w:r>
    </w:p>
    <w:p w:rsidR="003144B7" w:rsidRPr="00F96335" w:rsidRDefault="00F96335">
      <w:pPr>
        <w:pStyle w:val="ConsPlusNormal"/>
        <w:jc w:val="center"/>
      </w:pPr>
      <w:r w:rsidRPr="00F96335">
        <w:t xml:space="preserve"> </w:t>
      </w:r>
    </w:p>
    <w:p w:rsidR="003144B7" w:rsidRPr="0082765A" w:rsidRDefault="00F96335">
      <w:pPr>
        <w:pStyle w:val="ConsPlusNormal"/>
        <w:jc w:val="center"/>
      </w:pPr>
      <w:r w:rsidRPr="0082765A">
        <w:t xml:space="preserve"> </w:t>
      </w:r>
      <w:proofErr w:type="spellStart"/>
      <w:r w:rsidR="003144B7">
        <w:t>Р</w:t>
      </w:r>
      <w:r w:rsidR="003144B7">
        <w:rPr>
          <w:vertAlign w:val="subscript"/>
        </w:rPr>
        <w:t>суб</w:t>
      </w:r>
      <w:proofErr w:type="spellEnd"/>
      <w:r w:rsidR="003144B7">
        <w:t xml:space="preserve"> = С1 + С2 + СЗ + С4,</w:t>
      </w:r>
      <w:r w:rsidR="0033528E" w:rsidRPr="0082765A">
        <w:t xml:space="preserve"> </w:t>
      </w:r>
    </w:p>
    <w:p w:rsidR="003144B7" w:rsidRDefault="003144B7">
      <w:pPr>
        <w:pStyle w:val="ConsPlusNormal"/>
        <w:jc w:val="center"/>
      </w:pPr>
    </w:p>
    <w:p w:rsidR="003144B7" w:rsidRDefault="003144B7">
      <w:pPr>
        <w:pStyle w:val="ConsPlusNormal"/>
        <w:ind w:firstLine="540"/>
        <w:jc w:val="both"/>
      </w:pPr>
      <w:r>
        <w:t>где:</w:t>
      </w:r>
    </w:p>
    <w:p w:rsidR="003144B7" w:rsidRDefault="00F96335">
      <w:pPr>
        <w:pStyle w:val="ConsPlusNormal"/>
        <w:spacing w:before="220"/>
        <w:ind w:firstLine="540"/>
        <w:jc w:val="both"/>
      </w:pPr>
      <w:r w:rsidRPr="00F96335">
        <w:t xml:space="preserve">{22} </w:t>
      </w:r>
      <w:r w:rsidR="003144B7">
        <w:t xml:space="preserve">С1 - сумма расходов, предусмотренных </w:t>
      </w:r>
      <w:hyperlink w:anchor="P77" w:history="1">
        <w:r w:rsidR="003144B7">
          <w:rPr>
            <w:color w:val="0000FF"/>
          </w:rPr>
          <w:t>подпунктом "а" пункта 19</w:t>
        </w:r>
      </w:hyperlink>
      <w:r w:rsidR="003144B7">
        <w:t xml:space="preserve"> настоящих Правил;</w:t>
      </w:r>
      <w:r w:rsidRPr="00F96335">
        <w:t xml:space="preserve"> {22}</w:t>
      </w:r>
    </w:p>
    <w:p w:rsidR="003144B7" w:rsidRDefault="00F96335">
      <w:pPr>
        <w:pStyle w:val="ConsPlusNormal"/>
        <w:spacing w:before="220"/>
        <w:ind w:firstLine="540"/>
        <w:jc w:val="both"/>
      </w:pPr>
      <w:r w:rsidRPr="00F96335">
        <w:t xml:space="preserve">{22} </w:t>
      </w:r>
      <w:r w:rsidR="003144B7">
        <w:t xml:space="preserve">С2 - сумма расходов, предусмотренных </w:t>
      </w:r>
      <w:hyperlink w:anchor="P78" w:history="1">
        <w:r w:rsidR="003144B7">
          <w:rPr>
            <w:color w:val="0000FF"/>
          </w:rPr>
          <w:t>подпунктом "б" пункта 19</w:t>
        </w:r>
      </w:hyperlink>
      <w:r w:rsidR="003144B7">
        <w:t xml:space="preserve"> настоящих Правил;</w:t>
      </w:r>
      <w:r w:rsidRPr="00F96335">
        <w:t xml:space="preserve"> {22}</w:t>
      </w:r>
    </w:p>
    <w:p w:rsidR="003144B7" w:rsidRDefault="00F96335">
      <w:pPr>
        <w:pStyle w:val="ConsPlusNormal"/>
        <w:spacing w:before="220"/>
        <w:ind w:firstLine="540"/>
        <w:jc w:val="both"/>
      </w:pPr>
      <w:r w:rsidRPr="00F96335">
        <w:t xml:space="preserve">{22} </w:t>
      </w:r>
      <w:r w:rsidR="003144B7">
        <w:t xml:space="preserve">СЗ - сумма расходов, предусмотренных </w:t>
      </w:r>
      <w:hyperlink w:anchor="P79" w:history="1">
        <w:r w:rsidR="003144B7">
          <w:rPr>
            <w:color w:val="0000FF"/>
          </w:rPr>
          <w:t>подпунктом "в" пункта 19</w:t>
        </w:r>
      </w:hyperlink>
      <w:r w:rsidR="003144B7">
        <w:t xml:space="preserve"> настоящих Правил;</w:t>
      </w:r>
      <w:r w:rsidRPr="00F96335">
        <w:t xml:space="preserve"> {22}</w:t>
      </w:r>
    </w:p>
    <w:p w:rsidR="003144B7" w:rsidRDefault="0082765A">
      <w:pPr>
        <w:pStyle w:val="ConsPlusNormal"/>
        <w:spacing w:before="220"/>
        <w:ind w:firstLine="540"/>
        <w:jc w:val="both"/>
      </w:pPr>
      <w:r>
        <w:t>{22}</w:t>
      </w:r>
      <w:r w:rsidR="003144B7">
        <w:t xml:space="preserve">С4 - сумма расходов, предусмотренных </w:t>
      </w:r>
      <w:hyperlink w:anchor="P88" w:history="1">
        <w:r w:rsidR="003144B7">
          <w:rPr>
            <w:color w:val="0000FF"/>
          </w:rPr>
          <w:t>подпунктом "г" пункта 19</w:t>
        </w:r>
      </w:hyperlink>
      <w:r w:rsidR="003144B7">
        <w:t xml:space="preserve"> настоящих Правил.</w:t>
      </w:r>
      <w:r w:rsidR="00F96335" w:rsidRPr="00F96335">
        <w:t xml:space="preserve"> {22}</w:t>
      </w:r>
    </w:p>
    <w:p w:rsidR="003144B7" w:rsidRPr="00254011" w:rsidRDefault="003144B7">
      <w:pPr>
        <w:pStyle w:val="ConsPlusNormal"/>
        <w:spacing w:before="220"/>
        <w:ind w:firstLine="540"/>
        <w:jc w:val="both"/>
      </w:pPr>
      <w:bookmarkStart w:id="5" w:name="P76"/>
      <w:bookmarkEnd w:id="5"/>
      <w:r>
        <w:t xml:space="preserve">19. </w:t>
      </w:r>
      <w:r w:rsidR="00254011" w:rsidRPr="00254011">
        <w:t xml:space="preserve">{30} </w:t>
      </w:r>
      <w:r>
        <w:t>Субсидии предоставляются в соответствии с утвержденной Корпорацией сметой затрат по следующим направлениям расходов, непосредственно связанных с содержанием запасного пункта управления Корпорации:</w:t>
      </w:r>
      <w:r w:rsidR="0082765A">
        <w:t xml:space="preserve"> </w:t>
      </w:r>
      <w:r w:rsidR="00254011" w:rsidRPr="00254011">
        <w:t>{30}</w:t>
      </w:r>
    </w:p>
    <w:p w:rsidR="003144B7" w:rsidRPr="00EA5784" w:rsidRDefault="003144B7">
      <w:pPr>
        <w:pStyle w:val="ConsPlusNormal"/>
        <w:spacing w:before="220"/>
        <w:ind w:firstLine="540"/>
        <w:jc w:val="both"/>
      </w:pPr>
      <w:bookmarkStart w:id="6" w:name="P77"/>
      <w:bookmarkEnd w:id="6"/>
      <w:r>
        <w:t xml:space="preserve">а) </w:t>
      </w:r>
      <w:r w:rsidR="00EA5784" w:rsidRPr="00254011">
        <w:t>{30}</w:t>
      </w:r>
      <w:r w:rsidR="00EA5784" w:rsidRPr="00EA5784">
        <w:t xml:space="preserve"> </w:t>
      </w:r>
      <w:r>
        <w:t>оплата труда работников, занятых содержанием запасного пункта управления Корпорации, социальные гарантии, предусмотренные законодательством Российской Федерации, коллективным договором (при наличии) и локальными нормативными актами юридического лица, заключившего соглашение о предоставлении субсидии (далее - получатель субсидии);</w:t>
      </w:r>
      <w:r w:rsidR="00EA5784" w:rsidRPr="00EA5784">
        <w:t xml:space="preserve"> </w:t>
      </w:r>
      <w:r w:rsidR="00EA5784" w:rsidRPr="00254011">
        <w:t>{30}</w:t>
      </w:r>
      <w:r w:rsidR="00EA5784" w:rsidRPr="00EA5784">
        <w:t xml:space="preserve"> </w:t>
      </w:r>
    </w:p>
    <w:p w:rsidR="003144B7" w:rsidRDefault="003144B7">
      <w:pPr>
        <w:pStyle w:val="ConsPlusNormal"/>
        <w:spacing w:before="220"/>
        <w:ind w:firstLine="540"/>
        <w:jc w:val="both"/>
      </w:pPr>
      <w:bookmarkStart w:id="7" w:name="P78"/>
      <w:bookmarkEnd w:id="7"/>
      <w:r>
        <w:t xml:space="preserve">б) </w:t>
      </w:r>
      <w:r w:rsidR="00EA5784" w:rsidRPr="00254011">
        <w:t>{30}</w:t>
      </w:r>
      <w:r w:rsidR="00EA5784" w:rsidRPr="00EA5784">
        <w:t xml:space="preserve"> </w:t>
      </w:r>
      <w:r>
        <w:t>налогов, сборов и страховых взносов, предусмотренных законодательством Российской Федерации;</w:t>
      </w:r>
      <w:r w:rsidR="00EA5784" w:rsidRPr="00EA5784">
        <w:t xml:space="preserve"> </w:t>
      </w:r>
      <w:r w:rsidR="00EA5784" w:rsidRPr="00254011">
        <w:t>{30}</w:t>
      </w:r>
    </w:p>
    <w:p w:rsidR="003144B7" w:rsidRDefault="003144B7">
      <w:pPr>
        <w:pStyle w:val="ConsPlusNormal"/>
        <w:spacing w:before="220"/>
        <w:ind w:firstLine="540"/>
        <w:jc w:val="both"/>
      </w:pPr>
      <w:bookmarkStart w:id="8" w:name="P79"/>
      <w:bookmarkEnd w:id="8"/>
      <w:r>
        <w:t>в)</w:t>
      </w:r>
      <w:r w:rsidR="00EA5784" w:rsidRPr="00EA5784">
        <w:t xml:space="preserve"> </w:t>
      </w:r>
      <w:r w:rsidR="00EA5784" w:rsidRPr="00254011">
        <w:t>{30}</w:t>
      </w:r>
      <w:r>
        <w:t xml:space="preserve"> закупка следующих работ и услуг:</w:t>
      </w:r>
      <w:r w:rsidR="00EA5784" w:rsidRPr="00EA5784">
        <w:t xml:space="preserve"> </w:t>
      </w:r>
      <w:r w:rsidR="00EA5784" w:rsidRPr="00254011">
        <w:t>{30}</w:t>
      </w:r>
    </w:p>
    <w:p w:rsidR="003144B7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Pr="00EA5784">
        <w:t xml:space="preserve"> </w:t>
      </w:r>
      <w:r w:rsidR="003144B7">
        <w:t>коммунальные услуги;</w:t>
      </w:r>
      <w:r w:rsidRPr="00EA5784">
        <w:t xml:space="preserve"> </w:t>
      </w:r>
      <w:r w:rsidRPr="00254011">
        <w:t>{30}</w:t>
      </w:r>
    </w:p>
    <w:p w:rsidR="003144B7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Pr="00EA5784">
        <w:t xml:space="preserve"> </w:t>
      </w:r>
      <w:r w:rsidR="003144B7">
        <w:t>услуги связи (фельдъегерской и специальной связи, почтовой, телефонно-телеграфной, факсимильной, сотовой, пейджинговой связи, радиосвязи, интернет-провайдеров);</w:t>
      </w:r>
      <w:r w:rsidRPr="00EA5784">
        <w:t xml:space="preserve"> </w:t>
      </w:r>
      <w:r w:rsidRPr="00254011">
        <w:t>{30}</w:t>
      </w:r>
    </w:p>
    <w:p w:rsidR="003144B7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Pr="00EA5784">
        <w:t xml:space="preserve"> </w:t>
      </w:r>
      <w:r w:rsidR="003144B7">
        <w:t>транспортные услуги (провозная плата по договорам перевозки пассажиров и багажа);</w:t>
      </w:r>
      <w:r w:rsidRPr="00EA5784">
        <w:t xml:space="preserve"> </w:t>
      </w:r>
      <w:r w:rsidRPr="00254011">
        <w:t>{30}</w:t>
      </w:r>
    </w:p>
    <w:p w:rsidR="003144B7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Pr="00EA5784">
        <w:t xml:space="preserve"> </w:t>
      </w:r>
      <w:r w:rsidR="003144B7">
        <w:t>услуги по охране запасного пункта управления Корпорации;</w:t>
      </w:r>
      <w:r w:rsidRPr="00EA5784">
        <w:t xml:space="preserve"> </w:t>
      </w:r>
      <w:r w:rsidRPr="00254011">
        <w:t>{30}</w:t>
      </w:r>
    </w:p>
    <w:p w:rsidR="003144B7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Pr="00EA5784">
        <w:t xml:space="preserve"> </w:t>
      </w:r>
      <w:r w:rsidR="003144B7">
        <w:t xml:space="preserve">услуги по обслуживанию (включая диагностику, техническое освидетельствование, поверку, техническое обслуживание плановое и внеочередное, ремонт, модернизацию) </w:t>
      </w:r>
      <w:r w:rsidR="003144B7">
        <w:lastRenderedPageBreak/>
        <w:t>технических систем и средств, обеспечивающих безопасность (охрану), пожарную безопасность, поддержание рекомендованных значений параметров воздуха</w:t>
      </w:r>
      <w:r w:rsidR="004C451A">
        <w:t xml:space="preserve"> </w:t>
      </w:r>
      <w:r w:rsidR="003144B7">
        <w:t xml:space="preserve">(температура, влажность), </w:t>
      </w:r>
      <w:r w:rsidR="006E437F" w:rsidRPr="006E437F">
        <w:t>{30}{30}</w:t>
      </w:r>
      <w:r w:rsidR="003144B7">
        <w:t>водоотведение и водоснабжение (центральное и автономное), снабжение электроэнергией (центральное и автономное) установленного на запасном пункте управления Корпорации соответствующего электронного, электротехнического, генерирующего электроэнергию, вентиляционного, холодильно-нагревательного (морозильного)</w:t>
      </w:r>
      <w:r w:rsidR="006E437F" w:rsidRPr="006E437F">
        <w:t>{30}{30}</w:t>
      </w:r>
      <w:bookmarkStart w:id="9" w:name="_GoBack"/>
      <w:bookmarkEnd w:id="9"/>
      <w:r w:rsidR="003144B7">
        <w:t xml:space="preserve"> и иного оборудования, обеспечивающего эксплуатацию запасного пункта управления Корпорации по предназначению;</w:t>
      </w:r>
      <w:r w:rsidRPr="00EA5784">
        <w:t xml:space="preserve"> </w:t>
      </w:r>
      <w:r w:rsidRPr="00254011">
        <w:t>{30}</w:t>
      </w:r>
    </w:p>
    <w:p w:rsidR="003144B7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Pr="00EA5784">
        <w:t xml:space="preserve"> </w:t>
      </w:r>
      <w:r w:rsidR="003144B7">
        <w:t>услуги по содержанию помещений запасного пункта управления Корпорации в чистоте и услуги по уборке и благоустройству подъездных дорог и прилегающих территорий;</w:t>
      </w:r>
      <w:r w:rsidRPr="00EA5784">
        <w:t xml:space="preserve"> </w:t>
      </w:r>
      <w:r w:rsidRPr="00254011">
        <w:t>{30}</w:t>
      </w:r>
    </w:p>
    <w:p w:rsidR="003144B7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Pr="00EA5784">
        <w:t xml:space="preserve"> </w:t>
      </w:r>
      <w:r w:rsidR="003144B7">
        <w:t>услуги, связанные с эксплуатацией, обслуживанием, ремонтом (текущим и капитальным) зданий, помещений и территорий запасного пункта управления Корпорации;</w:t>
      </w:r>
      <w:r w:rsidRPr="00EA5784">
        <w:t xml:space="preserve"> </w:t>
      </w:r>
      <w:r w:rsidRPr="00254011">
        <w:t>{30}</w:t>
      </w:r>
    </w:p>
    <w:p w:rsidR="003144B7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="003144B7">
        <w:t xml:space="preserve">услуги по техническому освидетельствованию, поверке, проведению испытаний и измерений, клеймению, заправке, перезарядке, ремонту, проведению контрольных лабораторных анализов в отношении средств индивидуальной защиты, горюче-смазочных материалов, баллонов с медицинскими газами, огнетушителей, </w:t>
      </w:r>
      <w:r w:rsidR="0082765A" w:rsidRPr="00254011">
        <w:t>{30}{30}</w:t>
      </w:r>
      <w:r w:rsidR="003144B7">
        <w:t>проб воды, лекарственных средств и иных расходных, составных, заменяемых частей материалов, жидкостей и средств, требующих проведения указанных мероприятий согласно нормативам их использования по предназначению в целях бесперебойной (безаварийной) эксплуатации запасного пункта управления Корпорации;</w:t>
      </w:r>
      <w:r w:rsidRPr="00EA5784">
        <w:t xml:space="preserve"> </w:t>
      </w:r>
      <w:r w:rsidRPr="00254011">
        <w:t>{30}</w:t>
      </w:r>
    </w:p>
    <w:p w:rsidR="003144B7" w:rsidRDefault="003144B7">
      <w:pPr>
        <w:pStyle w:val="ConsPlusNormal"/>
        <w:spacing w:before="220"/>
        <w:ind w:firstLine="540"/>
        <w:jc w:val="both"/>
      </w:pPr>
      <w:bookmarkStart w:id="10" w:name="P88"/>
      <w:bookmarkEnd w:id="10"/>
      <w:r>
        <w:t>г)</w:t>
      </w:r>
      <w:r w:rsidR="00EA5784" w:rsidRPr="00EA5784">
        <w:t xml:space="preserve"> </w:t>
      </w:r>
      <w:r w:rsidR="00EA5784" w:rsidRPr="00254011">
        <w:t>{30}</w:t>
      </w:r>
      <w:r>
        <w:t xml:space="preserve"> закупка следующих материальных запасов и основных средств:</w:t>
      </w:r>
      <w:r w:rsidR="00EA5784" w:rsidRPr="00EA5784">
        <w:t xml:space="preserve"> </w:t>
      </w:r>
      <w:r w:rsidR="00EA5784" w:rsidRPr="00254011">
        <w:t>{30}</w:t>
      </w:r>
    </w:p>
    <w:p w:rsidR="003144B7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Pr="00EA5784">
        <w:t xml:space="preserve"> </w:t>
      </w:r>
      <w:r w:rsidR="003144B7">
        <w:t>горюче-смазочные материалы, в том числе бензин, дизельное топливо, природный газ, моторные, трансмиссионные и специальные масла, пластичная смазка и специальные жидкости;</w:t>
      </w:r>
      <w:r w:rsidRPr="00EA5784">
        <w:t xml:space="preserve"> </w:t>
      </w:r>
      <w:r w:rsidRPr="00254011">
        <w:t>{30}</w:t>
      </w:r>
    </w:p>
    <w:p w:rsidR="003144B7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Pr="00EA5784">
        <w:t xml:space="preserve"> </w:t>
      </w:r>
      <w:r w:rsidR="003144B7">
        <w:t>расходные и запасные части для оборудования, обеспечивающего эксплуатацию запасного пункта управления Корпорации;</w:t>
      </w:r>
      <w:r w:rsidRPr="00EA5784">
        <w:t xml:space="preserve"> </w:t>
      </w:r>
      <w:r w:rsidRPr="00254011">
        <w:t>{30}</w:t>
      </w:r>
    </w:p>
    <w:p w:rsidR="003144B7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Pr="00EA5784">
        <w:t xml:space="preserve"> </w:t>
      </w:r>
      <w:r w:rsidR="003144B7">
        <w:t>специальный и общего назначения инструмент (механические инструменты, электроинструменты), необходимые для обслуживания инженерно-технических систем и средств запасного пункта управления Корпорации;</w:t>
      </w:r>
      <w:r w:rsidRPr="00EA5784">
        <w:t xml:space="preserve"> </w:t>
      </w:r>
      <w:r w:rsidRPr="00254011">
        <w:t>{30}</w:t>
      </w:r>
    </w:p>
    <w:p w:rsidR="003144B7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Pr="00EA5784">
        <w:t xml:space="preserve"> </w:t>
      </w:r>
      <w:r w:rsidR="003144B7">
        <w:t>оборудование и инвентарь, обеспечивающий противопожарную защиту запасного пункта управления Корпорации;</w:t>
      </w:r>
      <w:r w:rsidRPr="00EA5784">
        <w:t xml:space="preserve"> </w:t>
      </w:r>
      <w:r w:rsidRPr="00254011">
        <w:t>{30}</w:t>
      </w:r>
    </w:p>
    <w:p w:rsidR="003144B7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Pr="00EA5784">
        <w:t xml:space="preserve"> </w:t>
      </w:r>
      <w:r w:rsidR="003144B7">
        <w:t>специальная тара, упаковка, кейсы, емкости, баки, технические шкафы, сейфы, предназначенные для хранения соответствующих материальных запасов;</w:t>
      </w:r>
      <w:r w:rsidRPr="00EA5784">
        <w:t xml:space="preserve"> </w:t>
      </w:r>
      <w:r w:rsidRPr="00254011">
        <w:t>{30}</w:t>
      </w:r>
    </w:p>
    <w:p w:rsidR="003144B7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Pr="00EA5784">
        <w:t xml:space="preserve"> </w:t>
      </w:r>
      <w:r w:rsidR="003144B7">
        <w:t>строительные материалы;</w:t>
      </w:r>
      <w:r w:rsidRPr="00EA5784">
        <w:t xml:space="preserve"> </w:t>
      </w:r>
      <w:r w:rsidRPr="00254011">
        <w:t>{30}</w:t>
      </w:r>
    </w:p>
    <w:p w:rsidR="003144B7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Pr="00EA5784">
        <w:t xml:space="preserve"> </w:t>
      </w:r>
      <w:r w:rsidR="003144B7">
        <w:t>электротовары и электротехнические материалы;</w:t>
      </w:r>
      <w:r w:rsidRPr="00EA5784">
        <w:t xml:space="preserve"> </w:t>
      </w:r>
      <w:r w:rsidRPr="00254011">
        <w:t>{30}</w:t>
      </w:r>
    </w:p>
    <w:p w:rsidR="003144B7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Pr="00EA5784">
        <w:t xml:space="preserve"> </w:t>
      </w:r>
      <w:r w:rsidR="003144B7">
        <w:t>бытовое и специальное оборудование, необходимое для использования запасного пункта управления Корпорации по предназначению и его бесперебойной (безаварийной) эксплуатации;</w:t>
      </w:r>
      <w:r w:rsidRPr="00EA5784">
        <w:t xml:space="preserve"> </w:t>
      </w:r>
      <w:r w:rsidRPr="00254011">
        <w:t>{30}</w:t>
      </w:r>
    </w:p>
    <w:p w:rsidR="003144B7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Pr="00EA5784">
        <w:t xml:space="preserve"> </w:t>
      </w:r>
      <w:r w:rsidR="003144B7">
        <w:t>индивидуальные средства защиты, используемые для защиты от вредных и опасных факторов производственного процесса, а также для защиты от загрязнения, включая средства защиты головы, органов слуха, органов дыхания, глаз, лица, рук, специальную обувь, специальную одежду и предохранительные приспособления;</w:t>
      </w:r>
      <w:r w:rsidRPr="00EA5784">
        <w:t xml:space="preserve"> </w:t>
      </w:r>
      <w:r w:rsidRPr="00254011">
        <w:t>{30}</w:t>
      </w:r>
    </w:p>
    <w:p w:rsidR="003144B7" w:rsidRDefault="00EA5784">
      <w:pPr>
        <w:pStyle w:val="ConsPlusNormal"/>
        <w:spacing w:before="220"/>
        <w:ind w:firstLine="540"/>
        <w:jc w:val="both"/>
      </w:pPr>
      <w:r w:rsidRPr="00254011">
        <w:lastRenderedPageBreak/>
        <w:t>{30}</w:t>
      </w:r>
      <w:r w:rsidRPr="00EA5784">
        <w:t xml:space="preserve"> </w:t>
      </w:r>
      <w:r w:rsidR="003144B7">
        <w:t>коллективные средства защиты, позволяющие предотвратить или уменьшить воздействие вредных и опасных производственных факторов, включая оградительные, защитные, предохранительные, заземляющие, поглощающие, экранирующие, изолирующие устройства и покрытия, а также специальные знаки безопасности;</w:t>
      </w:r>
      <w:r w:rsidRPr="00EA5784">
        <w:t xml:space="preserve"> </w:t>
      </w:r>
      <w:r w:rsidRPr="00254011">
        <w:t>{30}</w:t>
      </w:r>
    </w:p>
    <w:p w:rsidR="003144B7" w:rsidRPr="00EA5784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Pr="00EA5784">
        <w:t xml:space="preserve"> </w:t>
      </w:r>
      <w:r w:rsidR="003144B7">
        <w:t>инвентарь, предназначенный для уборки и содержания в чистоте помещений и прилегающих территорий запасного пункта управления Корпорации, включая механический инвентарь, а также бензиновый инвентарь и электрооборудование;</w:t>
      </w:r>
      <w:r w:rsidRPr="00EA5784">
        <w:t xml:space="preserve"> </w:t>
      </w:r>
      <w:r w:rsidRPr="00254011">
        <w:t>{30}</w:t>
      </w:r>
      <w:r w:rsidRPr="00EA5784">
        <w:t xml:space="preserve"> </w:t>
      </w:r>
    </w:p>
    <w:p w:rsidR="003144B7" w:rsidRPr="00EA5784" w:rsidRDefault="00EA5784">
      <w:pPr>
        <w:pStyle w:val="ConsPlusNormal"/>
        <w:spacing w:before="220"/>
        <w:ind w:firstLine="540"/>
        <w:jc w:val="both"/>
      </w:pPr>
      <w:r w:rsidRPr="00254011">
        <w:t>{30}</w:t>
      </w:r>
      <w:r w:rsidRPr="00EA5784">
        <w:t xml:space="preserve"> </w:t>
      </w:r>
      <w:r w:rsidR="003144B7">
        <w:t>хозяйственные товары и принадлежности бытового назначения (моющего, чистящего, протирочного, дезинфицирующего назначения, включая бытовую химию, мелкий инвентарь, изделия из бумаги), а также канцелярские товары.</w:t>
      </w:r>
      <w:r w:rsidRPr="00EA5784">
        <w:t xml:space="preserve"> </w:t>
      </w:r>
      <w:r w:rsidRPr="00254011">
        <w:t>{30}</w:t>
      </w:r>
      <w:r w:rsidRPr="00EA5784">
        <w:t xml:space="preserve"> </w:t>
      </w:r>
    </w:p>
    <w:p w:rsidR="003144B7" w:rsidRPr="00EA5784" w:rsidRDefault="003144B7">
      <w:pPr>
        <w:pStyle w:val="ConsPlusNormal"/>
        <w:spacing w:before="220"/>
        <w:ind w:firstLine="540"/>
        <w:jc w:val="both"/>
      </w:pPr>
      <w:r>
        <w:t xml:space="preserve">20. </w:t>
      </w:r>
      <w:r w:rsidR="00EA5784" w:rsidRPr="00EA5784">
        <w:t xml:space="preserve">{31} </w:t>
      </w:r>
      <w:r>
        <w:t>Получателю субсидии запрещается осуществлять конвертацию в иностранную валюту полученных средств из федерального бюджета,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операций, необходимых для достижения результата предоставления субсидии, предусмотренного настоящими Правилами.</w:t>
      </w:r>
      <w:r w:rsidR="007A317D" w:rsidRPr="007A317D">
        <w:t xml:space="preserve"> </w:t>
      </w:r>
      <w:r w:rsidR="00EA5784" w:rsidRPr="00EA5784">
        <w:t xml:space="preserve">{31} </w:t>
      </w:r>
    </w:p>
    <w:p w:rsidR="003144B7" w:rsidRPr="007A317D" w:rsidRDefault="003144B7">
      <w:pPr>
        <w:pStyle w:val="ConsPlusNormal"/>
        <w:spacing w:before="220"/>
        <w:ind w:firstLine="540"/>
        <w:jc w:val="both"/>
      </w:pPr>
      <w:r>
        <w:t xml:space="preserve">21. </w:t>
      </w:r>
      <w:r w:rsidR="007A317D" w:rsidRPr="007A317D">
        <w:t>{</w:t>
      </w:r>
      <w:r w:rsidR="00624BDA">
        <w:t>24</w:t>
      </w:r>
      <w:r w:rsidR="007A317D" w:rsidRPr="007A317D">
        <w:t xml:space="preserve">} </w:t>
      </w:r>
      <w:r>
        <w:t xml:space="preserve">Соглашение на текущий финансовый год, дополнительное соглашение к соглашению, в том числе дополнительное соглашение о расторжении соглашений (при необходимости), заключаются в соответствии с типовыми </w:t>
      </w:r>
      <w:hyperlink r:id="rId6" w:history="1">
        <w:r>
          <w:rPr>
            <w:color w:val="0000FF"/>
          </w:rPr>
          <w:t>формами</w:t>
        </w:r>
      </w:hyperlink>
      <w:r>
        <w:t>, установленными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бюджет".</w:t>
      </w:r>
      <w:r w:rsidR="007A317D" w:rsidRPr="007A317D">
        <w:t>{</w:t>
      </w:r>
      <w:r w:rsidR="00624BDA">
        <w:t>24</w:t>
      </w:r>
      <w:r w:rsidR="007A317D" w:rsidRPr="007A317D">
        <w:t>}</w:t>
      </w:r>
    </w:p>
    <w:p w:rsidR="003144B7" w:rsidRPr="007A317D" w:rsidRDefault="003144B7">
      <w:pPr>
        <w:pStyle w:val="ConsPlusNormal"/>
        <w:spacing w:before="220"/>
        <w:ind w:firstLine="540"/>
        <w:jc w:val="both"/>
      </w:pPr>
      <w:r>
        <w:t xml:space="preserve">22. </w:t>
      </w:r>
      <w:r w:rsidR="007A317D" w:rsidRPr="007A317D">
        <w:t>{</w:t>
      </w:r>
      <w:r w:rsidR="00624BDA">
        <w:t>24</w:t>
      </w:r>
      <w:r w:rsidR="007A317D" w:rsidRPr="007A317D">
        <w:t>}</w:t>
      </w:r>
      <w:r>
        <w:t>В соглашение включаются положения:</w:t>
      </w:r>
      <w:r w:rsidR="007A317D" w:rsidRPr="007A317D">
        <w:t>{</w:t>
      </w:r>
      <w:r w:rsidR="00624BDA">
        <w:t>24</w:t>
      </w:r>
      <w:r w:rsidR="007A317D" w:rsidRPr="007A317D">
        <w:t xml:space="preserve">} </w:t>
      </w:r>
    </w:p>
    <w:p w:rsidR="003144B7" w:rsidRPr="003E559A" w:rsidRDefault="007A317D">
      <w:pPr>
        <w:pStyle w:val="ConsPlusNormal"/>
        <w:spacing w:before="220"/>
        <w:ind w:firstLine="540"/>
        <w:jc w:val="both"/>
      </w:pPr>
      <w:proofErr w:type="gramStart"/>
      <w:r w:rsidRPr="007A317D">
        <w:t xml:space="preserve">{25} </w:t>
      </w:r>
      <w:r w:rsidR="003144B7">
        <w:t xml:space="preserve">о согласовании новых условий соглашений или о расторжении соглашений при недостижении согласия по новым условиям в случае уменьшения Корпорации как получателю средств федерального бюджета ранее доведенных до нее лимитов бюджетных обязательств в течение соответствующего финансового года на цель, указанную в </w:t>
      </w:r>
      <w:hyperlink w:anchor="P32" w:history="1">
        <w:r w:rsidR="003144B7">
          <w:rPr>
            <w:color w:val="0000FF"/>
          </w:rPr>
          <w:t>пункте 1</w:t>
        </w:r>
      </w:hyperlink>
      <w:r w:rsidR="003144B7">
        <w:t xml:space="preserve"> настоящих Правил, приводящего к невозможности предоставления субсидий в размере, определенном в соглашениях;</w:t>
      </w:r>
      <w:proofErr w:type="gramEnd"/>
      <w:r w:rsidR="003E559A">
        <w:t xml:space="preserve"> {25</w:t>
      </w:r>
      <w:r w:rsidR="003E559A" w:rsidRPr="003E559A">
        <w:t>}</w:t>
      </w:r>
    </w:p>
    <w:p w:rsidR="003144B7" w:rsidRPr="007A317D" w:rsidRDefault="00FE1C42">
      <w:pPr>
        <w:pStyle w:val="ConsPlusNormal"/>
        <w:spacing w:before="220"/>
        <w:ind w:firstLine="540"/>
        <w:jc w:val="both"/>
      </w:pPr>
      <w:r>
        <w:t>{32</w:t>
      </w:r>
      <w:r w:rsidR="007A317D" w:rsidRPr="007A317D">
        <w:t xml:space="preserve">} </w:t>
      </w:r>
      <w:r w:rsidR="003144B7">
        <w:t>о согласии получателя субсидии на проведение Корпорацией и органами государственного финансового контроля проверок соблюдения целей, порядка и условий предоставления субсидии, а также обязательство получателя субсидии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7A317D" w:rsidRPr="007A317D">
        <w:t xml:space="preserve"> </w:t>
      </w:r>
      <w:r>
        <w:t>{32</w:t>
      </w:r>
      <w:r w:rsidR="007A317D" w:rsidRPr="007A317D">
        <w:t xml:space="preserve">} </w:t>
      </w:r>
    </w:p>
    <w:p w:rsidR="003144B7" w:rsidRPr="00FE1C42" w:rsidRDefault="00FE1C42">
      <w:pPr>
        <w:pStyle w:val="ConsPlusNormal"/>
        <w:spacing w:before="220"/>
        <w:ind w:firstLine="540"/>
        <w:jc w:val="both"/>
      </w:pPr>
      <w:r w:rsidRPr="00FE1C42">
        <w:t>{</w:t>
      </w:r>
      <w:r w:rsidR="00624BDA">
        <w:t>24</w:t>
      </w:r>
      <w:r w:rsidRPr="00FE1C42">
        <w:t xml:space="preserve">} </w:t>
      </w:r>
      <w:r w:rsidR="003144B7">
        <w:t>о казначейском сопровождении в соответствии с правилами казначейского сопровождения и бюджетным законодательством Российской Федерации;</w:t>
      </w:r>
      <w:r w:rsidRPr="00FE1C42">
        <w:t xml:space="preserve"> {</w:t>
      </w:r>
      <w:r w:rsidR="00624BDA">
        <w:t>24</w:t>
      </w:r>
      <w:r w:rsidRPr="00FE1C42">
        <w:t xml:space="preserve">} </w:t>
      </w:r>
    </w:p>
    <w:p w:rsidR="003144B7" w:rsidRPr="00FE1C42" w:rsidRDefault="00FE1C42">
      <w:pPr>
        <w:pStyle w:val="ConsPlusNormal"/>
        <w:spacing w:before="220"/>
        <w:ind w:firstLine="540"/>
        <w:jc w:val="both"/>
      </w:pPr>
      <w:r w:rsidRPr="00FE1C42">
        <w:t>{</w:t>
      </w:r>
      <w:r w:rsidR="00624BDA">
        <w:t>24</w:t>
      </w:r>
      <w:r w:rsidRPr="00FE1C42">
        <w:t xml:space="preserve">} </w:t>
      </w:r>
      <w:r w:rsidR="003144B7">
        <w:t>о возможности возмещения за счет субсидии расходов юридического лица, источником финансового обеспечения которых является субсидия, фактически осуществленных юридическим лицом в текущем финансовом году за счет собственных средств до заключения соглашения, при предоставлении юридическим лицом в территориальный орган Федерального казначейства документов, подтверждающих факт осуществления юридическим лицом расходов.</w:t>
      </w:r>
      <w:r w:rsidRPr="00FE1C42">
        <w:t xml:space="preserve"> {</w:t>
      </w:r>
      <w:r w:rsidR="00624BDA">
        <w:t>2</w:t>
      </w:r>
      <w:r w:rsidRPr="00FE1C42">
        <w:t xml:space="preserve">4} </w:t>
      </w:r>
    </w:p>
    <w:p w:rsidR="003144B7" w:rsidRPr="00FE1C42" w:rsidRDefault="00FE1C42">
      <w:pPr>
        <w:pStyle w:val="ConsPlusNormal"/>
        <w:spacing w:before="220"/>
        <w:ind w:firstLine="540"/>
        <w:jc w:val="both"/>
      </w:pPr>
      <w:r w:rsidRPr="00FE1C42">
        <w:t>{</w:t>
      </w:r>
      <w:r w:rsidR="00624BDA">
        <w:t>24</w:t>
      </w:r>
      <w:r w:rsidRPr="00FE1C42">
        <w:t xml:space="preserve">} </w:t>
      </w:r>
      <w:r w:rsidR="003144B7">
        <w:t>В соглашение также включаются значение результата предоставления субсидии и значения показателей, необходимых для достижения результата предоставления субсидии.</w:t>
      </w:r>
      <w:r w:rsidRPr="00FE1C42">
        <w:t xml:space="preserve"> {</w:t>
      </w:r>
      <w:r w:rsidR="00624BDA">
        <w:t>24</w:t>
      </w:r>
      <w:r w:rsidRPr="00FE1C42">
        <w:t>}</w:t>
      </w:r>
    </w:p>
    <w:p w:rsidR="003144B7" w:rsidRPr="00FE1C42" w:rsidRDefault="003144B7">
      <w:pPr>
        <w:pStyle w:val="ConsPlusNormal"/>
        <w:spacing w:before="220"/>
        <w:ind w:firstLine="540"/>
        <w:jc w:val="both"/>
      </w:pPr>
      <w:r>
        <w:t xml:space="preserve">23. </w:t>
      </w:r>
      <w:r w:rsidR="00FE1C42" w:rsidRPr="00FE1C42">
        <w:t>{</w:t>
      </w:r>
      <w:r w:rsidR="00624BDA">
        <w:t>29</w:t>
      </w:r>
      <w:r w:rsidR="00FE1C42" w:rsidRPr="00FE1C42">
        <w:t xml:space="preserve">} </w:t>
      </w:r>
      <w:r>
        <w:t xml:space="preserve"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</w:t>
      </w:r>
      <w:r>
        <w:lastRenderedPageBreak/>
        <w:t>бюджетного процесса, 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получателем субсидии распоряжения о совершении казначейских платежей для оплаты денежного обязательства получателя субсидии.</w:t>
      </w:r>
      <w:r w:rsidR="00FE1C42" w:rsidRPr="00FE1C42">
        <w:t>{</w:t>
      </w:r>
      <w:r w:rsidR="00624BDA">
        <w:t>29</w:t>
      </w:r>
      <w:r w:rsidR="00FE1C42" w:rsidRPr="00FE1C42">
        <w:t>}</w:t>
      </w:r>
    </w:p>
    <w:p w:rsidR="003144B7" w:rsidRPr="00FE1C42" w:rsidRDefault="003144B7">
      <w:pPr>
        <w:pStyle w:val="ConsPlusNormal"/>
        <w:spacing w:before="220"/>
        <w:ind w:firstLine="540"/>
        <w:jc w:val="both"/>
      </w:pPr>
      <w:r>
        <w:t xml:space="preserve">24. </w:t>
      </w:r>
      <w:r w:rsidR="00FE1C42" w:rsidRPr="00FE1C42">
        <w:t xml:space="preserve">{35} </w:t>
      </w:r>
      <w:r>
        <w:t>Положения об объеме субсидии и о сроках ее перечисления получателю субсидии учитываются Корпорацией при формировании прогноза кассовых выплат из федерального бюджета, необходимого для составления кассового плана исполнения федерального бюджета.</w:t>
      </w:r>
      <w:r w:rsidR="00FE1C42" w:rsidRPr="00FE1C42">
        <w:t>{35}</w:t>
      </w:r>
    </w:p>
    <w:p w:rsidR="003144B7" w:rsidRPr="00FE1C42" w:rsidRDefault="003144B7">
      <w:pPr>
        <w:pStyle w:val="ConsPlusNormal"/>
        <w:spacing w:before="220"/>
        <w:ind w:firstLine="540"/>
        <w:jc w:val="both"/>
      </w:pPr>
      <w:bookmarkStart w:id="11" w:name="P111"/>
      <w:bookmarkEnd w:id="11"/>
      <w:r>
        <w:t xml:space="preserve">25. </w:t>
      </w:r>
      <w:r w:rsidR="00FE1C42" w:rsidRPr="00FE1C42">
        <w:t xml:space="preserve">{27} </w:t>
      </w:r>
      <w:r>
        <w:t>Результатом предоставления субсидии является осуществленное содержание одного поддерживаемого в состоянии оперативно-технической готовности запасного пункта управления Корпорации для использования по назначению по состоянию на 31 декабря текущего финансового года.</w:t>
      </w:r>
      <w:r w:rsidR="006A33C6" w:rsidRPr="006A33C6">
        <w:t xml:space="preserve"> </w:t>
      </w:r>
      <w:r w:rsidR="00FE1C42" w:rsidRPr="00FE1C42">
        <w:t xml:space="preserve">{27} </w:t>
      </w:r>
    </w:p>
    <w:p w:rsidR="003144B7" w:rsidRPr="006A33C6" w:rsidRDefault="003144B7">
      <w:pPr>
        <w:pStyle w:val="ConsPlusNormal"/>
        <w:spacing w:before="220"/>
        <w:ind w:firstLine="540"/>
        <w:jc w:val="both"/>
      </w:pPr>
      <w:bookmarkStart w:id="12" w:name="P112"/>
      <w:bookmarkEnd w:id="12"/>
      <w:r>
        <w:t xml:space="preserve">26. </w:t>
      </w:r>
      <w:r w:rsidR="006A33C6" w:rsidRPr="006A33C6">
        <w:t xml:space="preserve">{35} </w:t>
      </w:r>
      <w:r>
        <w:t>Показателями, необходимыми для достижения результата предоставления субсидий, являются:</w:t>
      </w:r>
      <w:r w:rsidR="006A33C6" w:rsidRPr="006A33C6">
        <w:t xml:space="preserve"> {35}</w:t>
      </w:r>
    </w:p>
    <w:p w:rsidR="003144B7" w:rsidRPr="006A33C6" w:rsidRDefault="003144B7">
      <w:pPr>
        <w:pStyle w:val="ConsPlusNormal"/>
        <w:spacing w:before="220"/>
        <w:ind w:firstLine="540"/>
        <w:jc w:val="both"/>
      </w:pPr>
      <w:r>
        <w:t xml:space="preserve">а) </w:t>
      </w:r>
      <w:r w:rsidR="006A33C6" w:rsidRPr="006A33C6">
        <w:t xml:space="preserve">{35} </w:t>
      </w:r>
      <w:r>
        <w:t>реализация не менее 2 мероприятий, установленных планом-графиком работ по содержанию запасного пункта управления Корпорации в оперативно-технической готовности, по состоянию на 31 декабря текущего финансового года;</w:t>
      </w:r>
      <w:r w:rsidR="006A33C6" w:rsidRPr="006A33C6">
        <w:t xml:space="preserve"> {35}</w:t>
      </w:r>
    </w:p>
    <w:p w:rsidR="003144B7" w:rsidRPr="006A33C6" w:rsidRDefault="003144B7">
      <w:pPr>
        <w:pStyle w:val="ConsPlusNormal"/>
        <w:spacing w:before="220"/>
        <w:ind w:firstLine="540"/>
        <w:jc w:val="both"/>
      </w:pPr>
      <w:r>
        <w:t xml:space="preserve">б) </w:t>
      </w:r>
      <w:r w:rsidR="006A33C6" w:rsidRPr="006A33C6">
        <w:t xml:space="preserve">{35} </w:t>
      </w:r>
      <w:r>
        <w:t>проведение не менее одного мероприятия по модернизации структуры запасного пункта управления Корпорации по состоянию на 31 декабря текущего финансового года (вводится дополнительно при необходимости проведения подобных мероприятий).</w:t>
      </w:r>
      <w:r w:rsidR="006A33C6" w:rsidRPr="006A33C6">
        <w:t xml:space="preserve">{35} </w:t>
      </w:r>
    </w:p>
    <w:p w:rsidR="003144B7" w:rsidRPr="006A33C6" w:rsidRDefault="003144B7">
      <w:pPr>
        <w:pStyle w:val="ConsPlusNormal"/>
        <w:spacing w:before="220"/>
        <w:ind w:firstLine="540"/>
        <w:jc w:val="both"/>
      </w:pPr>
      <w:r>
        <w:t>27.</w:t>
      </w:r>
      <w:r w:rsidR="006A33C6" w:rsidRPr="006A33C6">
        <w:t>{</w:t>
      </w:r>
      <w:r w:rsidR="00624BDA">
        <w:t>26</w:t>
      </w:r>
      <w:r w:rsidR="006A33C6" w:rsidRPr="006A33C6">
        <w:t>}</w:t>
      </w:r>
      <w:r>
        <w:t xml:space="preserve"> Корпорация проводит мониторинг достижения результата предоставления субсидии исходя из достижения значения результата предоставления субсидии и показателей, необходимых для достижения результата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точка) в </w:t>
      </w:r>
      <w:hyperlink r:id="rId7" w:history="1">
        <w:r>
          <w:rPr>
            <w:color w:val="0000FF"/>
          </w:rPr>
          <w:t>порядке</w:t>
        </w:r>
      </w:hyperlink>
      <w:r>
        <w:t xml:space="preserve"> и по формам, которые установлены Министерством финансов Российской Федерации.</w:t>
      </w:r>
      <w:r w:rsidR="006A33C6" w:rsidRPr="006A33C6">
        <w:t>{</w:t>
      </w:r>
      <w:r w:rsidR="00624BDA">
        <w:t>26</w:t>
      </w:r>
      <w:r w:rsidR="006A33C6" w:rsidRPr="006A33C6">
        <w:t xml:space="preserve">} </w:t>
      </w:r>
    </w:p>
    <w:p w:rsidR="003144B7" w:rsidRPr="006A33C6" w:rsidRDefault="003144B7">
      <w:pPr>
        <w:pStyle w:val="ConsPlusNormal"/>
        <w:spacing w:before="220"/>
        <w:ind w:firstLine="540"/>
        <w:jc w:val="both"/>
      </w:pPr>
      <w:r>
        <w:t xml:space="preserve">28. </w:t>
      </w:r>
      <w:r w:rsidR="006A33C6" w:rsidRPr="006A33C6">
        <w:t>{</w:t>
      </w:r>
      <w:r w:rsidR="006A33C6">
        <w:t>36</w:t>
      </w:r>
      <w:r w:rsidR="006A33C6" w:rsidRPr="006A33C6">
        <w:t xml:space="preserve">} </w:t>
      </w:r>
      <w:r>
        <w:t>Получатель субсидии не реже одного раза в квартал не позднее 10-го рабочего дня месяца, следующего за отчетным кварталом, по формам, определенным типовыми формами соглашений, установленными Министерством финансов Российской Федерации, представляет в Корпорацию подписанные руководителем:</w:t>
      </w:r>
      <w:r w:rsidR="006A33C6" w:rsidRPr="006A33C6">
        <w:t xml:space="preserve"> {36} </w:t>
      </w:r>
    </w:p>
    <w:p w:rsidR="003144B7" w:rsidRPr="006A33C6" w:rsidRDefault="003144B7">
      <w:pPr>
        <w:pStyle w:val="ConsPlusNormal"/>
        <w:spacing w:before="220"/>
        <w:ind w:firstLine="540"/>
        <w:jc w:val="both"/>
      </w:pPr>
      <w:r>
        <w:t xml:space="preserve">а) </w:t>
      </w:r>
      <w:r w:rsidR="006A33C6" w:rsidRPr="006A33C6">
        <w:t xml:space="preserve">{19} </w:t>
      </w:r>
      <w:r>
        <w:t xml:space="preserve">отчет о достижении значений результата предоставления субсидии и показателей, необходимых для достижения результата предоставления субсидии, указанных в </w:t>
      </w:r>
      <w:hyperlink w:anchor="P111" w:history="1">
        <w:r>
          <w:rPr>
            <w:color w:val="0000FF"/>
          </w:rPr>
          <w:t>пунктах 25</w:t>
        </w:r>
      </w:hyperlink>
      <w:r>
        <w:t xml:space="preserve"> и </w:t>
      </w:r>
      <w:hyperlink w:anchor="P112" w:history="1">
        <w:r>
          <w:rPr>
            <w:color w:val="0000FF"/>
          </w:rPr>
          <w:t>26</w:t>
        </w:r>
      </w:hyperlink>
      <w:r>
        <w:t xml:space="preserve"> настоящих Правил;</w:t>
      </w:r>
      <w:r w:rsidR="006A33C6" w:rsidRPr="006A33C6">
        <w:t xml:space="preserve"> {19} </w:t>
      </w:r>
    </w:p>
    <w:p w:rsidR="003144B7" w:rsidRPr="006A33C6" w:rsidRDefault="003144B7">
      <w:pPr>
        <w:pStyle w:val="ConsPlusNormal"/>
        <w:spacing w:before="220"/>
        <w:ind w:firstLine="540"/>
        <w:jc w:val="both"/>
      </w:pPr>
      <w:r>
        <w:t>б)</w:t>
      </w:r>
      <w:r w:rsidR="006A33C6" w:rsidRPr="006A33C6">
        <w:t xml:space="preserve"> {19}</w:t>
      </w:r>
      <w:r>
        <w:t xml:space="preserve"> отчет об осуществлении расходов, источником финансового обеспечения которых является субсидия.</w:t>
      </w:r>
      <w:r w:rsidR="006A33C6" w:rsidRPr="006A33C6">
        <w:t xml:space="preserve"> {19}  </w:t>
      </w:r>
    </w:p>
    <w:p w:rsidR="003144B7" w:rsidRPr="00F23CE5" w:rsidRDefault="003144B7">
      <w:pPr>
        <w:pStyle w:val="ConsPlusNormal"/>
        <w:spacing w:before="220"/>
        <w:ind w:firstLine="540"/>
        <w:jc w:val="both"/>
      </w:pPr>
      <w:r>
        <w:t xml:space="preserve">29. </w:t>
      </w:r>
      <w:r w:rsidR="00F23CE5" w:rsidRPr="00F23CE5">
        <w:t xml:space="preserve">{36} </w:t>
      </w:r>
      <w:r>
        <w:t>Формы и сроки представления получателем субсидии дополнительной отчетности об исполнении утвержденной Корпорацией сметы затрат устанавливаются в соглашениях.</w:t>
      </w:r>
      <w:r w:rsidR="00F23CE5" w:rsidRPr="00F23CE5">
        <w:t xml:space="preserve"> {36} </w:t>
      </w:r>
    </w:p>
    <w:p w:rsidR="003144B7" w:rsidRPr="00F23CE5" w:rsidRDefault="003144B7">
      <w:pPr>
        <w:pStyle w:val="ConsPlusNormal"/>
        <w:spacing w:before="220"/>
        <w:ind w:firstLine="540"/>
        <w:jc w:val="both"/>
      </w:pPr>
      <w:r>
        <w:t xml:space="preserve">30. </w:t>
      </w:r>
      <w:r w:rsidR="00F23CE5" w:rsidRPr="00F23CE5">
        <w:t xml:space="preserve">{37} </w:t>
      </w:r>
      <w:r>
        <w:t>Корпорация и орган государственного финансового контроля проводят проверку соблюдения условий, целей и порядка предоставления субсидий.</w:t>
      </w:r>
      <w:r w:rsidR="00F23CE5" w:rsidRPr="00F23CE5">
        <w:t xml:space="preserve"> {37} </w:t>
      </w:r>
    </w:p>
    <w:p w:rsidR="003144B7" w:rsidRPr="00F23CE5" w:rsidRDefault="003144B7">
      <w:pPr>
        <w:pStyle w:val="ConsPlusNormal"/>
        <w:spacing w:before="220"/>
        <w:ind w:firstLine="540"/>
        <w:jc w:val="both"/>
      </w:pPr>
      <w:r>
        <w:t xml:space="preserve">31. </w:t>
      </w:r>
      <w:r w:rsidR="00F23CE5" w:rsidRPr="00F23CE5">
        <w:t xml:space="preserve">{38} </w:t>
      </w:r>
      <w:r>
        <w:t xml:space="preserve">В случае установления в ходе проверок, проведенных Корпорацией и органом государственного финансового контроля, факта несоблюдения целей, условий и порядка предоставления субсидии, а также недостижения в отчетном периоде значений результата и показателей, необходимых для достижения результата предоставления субсидии, указанных в </w:t>
      </w:r>
      <w:hyperlink w:anchor="P111" w:history="1">
        <w:r>
          <w:rPr>
            <w:color w:val="0000FF"/>
          </w:rPr>
          <w:t>пунктах 25</w:t>
        </w:r>
      </w:hyperlink>
      <w:r>
        <w:t xml:space="preserve"> и </w:t>
      </w:r>
      <w:hyperlink w:anchor="P112" w:history="1">
        <w:r>
          <w:rPr>
            <w:color w:val="0000FF"/>
          </w:rPr>
          <w:t>26</w:t>
        </w:r>
      </w:hyperlink>
      <w:r>
        <w:t xml:space="preserve"> настоящих Правил, получатель субсидии обязан возвратить средства субсидии в объеме установленного нарушения в доход федерального бюджета:</w:t>
      </w:r>
      <w:r w:rsidR="00F23CE5" w:rsidRPr="00F23CE5">
        <w:t xml:space="preserve"> {38}</w:t>
      </w:r>
    </w:p>
    <w:p w:rsidR="003144B7" w:rsidRPr="00F23CE5" w:rsidRDefault="003144B7">
      <w:pPr>
        <w:pStyle w:val="ConsPlusNormal"/>
        <w:spacing w:before="220"/>
        <w:ind w:firstLine="540"/>
        <w:jc w:val="both"/>
      </w:pPr>
      <w:r>
        <w:t xml:space="preserve">а) </w:t>
      </w:r>
      <w:r w:rsidR="00F23CE5" w:rsidRPr="00F23CE5">
        <w:t xml:space="preserve">{38} </w:t>
      </w:r>
      <w:r>
        <w:t>на основании требования Корпорации - в течение 30 календарных дней со дня получения указанного требования;</w:t>
      </w:r>
      <w:r w:rsidR="00F23CE5" w:rsidRPr="00F23CE5">
        <w:t xml:space="preserve"> {38} </w:t>
      </w:r>
    </w:p>
    <w:p w:rsidR="003144B7" w:rsidRPr="00F23CE5" w:rsidRDefault="003144B7">
      <w:pPr>
        <w:pStyle w:val="ConsPlusNormal"/>
        <w:spacing w:before="220"/>
        <w:ind w:firstLine="540"/>
        <w:jc w:val="both"/>
      </w:pPr>
      <w:r>
        <w:t xml:space="preserve">б) </w:t>
      </w:r>
      <w:r w:rsidR="00F23CE5" w:rsidRPr="00F23CE5">
        <w:t xml:space="preserve">{38}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F23CE5" w:rsidRPr="00F23CE5">
        <w:t>{38}</w:t>
      </w:r>
    </w:p>
    <w:p w:rsidR="003144B7" w:rsidRDefault="003144B7">
      <w:pPr>
        <w:pStyle w:val="ConsPlusNormal"/>
        <w:jc w:val="both"/>
      </w:pPr>
    </w:p>
    <w:p w:rsidR="003144B7" w:rsidRDefault="003144B7">
      <w:pPr>
        <w:pStyle w:val="ConsPlusNormal"/>
        <w:jc w:val="both"/>
      </w:pPr>
    </w:p>
    <w:p w:rsidR="003144B7" w:rsidRDefault="003144B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7C0684" w:rsidRDefault="007C0684"/>
    <w:sectPr w:rsidR="007C0684" w:rsidSect="00C13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144B7"/>
    <w:rsid w:val="00254011"/>
    <w:rsid w:val="003144B7"/>
    <w:rsid w:val="0033528E"/>
    <w:rsid w:val="003E559A"/>
    <w:rsid w:val="004C451A"/>
    <w:rsid w:val="00624BDA"/>
    <w:rsid w:val="006A33C6"/>
    <w:rsid w:val="006D00B6"/>
    <w:rsid w:val="006E437F"/>
    <w:rsid w:val="007A317D"/>
    <w:rsid w:val="007C0684"/>
    <w:rsid w:val="0082765A"/>
    <w:rsid w:val="00B31264"/>
    <w:rsid w:val="00B35766"/>
    <w:rsid w:val="00E14286"/>
    <w:rsid w:val="00EA5784"/>
    <w:rsid w:val="00F23CE5"/>
    <w:rsid w:val="00F96335"/>
    <w:rsid w:val="00F9707B"/>
    <w:rsid w:val="00FA3A53"/>
    <w:rsid w:val="00FE167E"/>
    <w:rsid w:val="00FE1C42"/>
    <w:rsid w:val="00FF3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0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44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144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144B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44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144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144B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5A65522BF2A6D7052AE006990B945630B6745EE65FEECFCCD5E1D2150229F64C1E583E96BB4713C2800E9FF90E4FE67BF0EDCBC253B3C83E3FfB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A65522BF2A6D7052AE006990B945630B17D58E65AEECFCCD5E1D2150229F64C1E583E96BB4713C3850E9FF90E4FE67BF0EDCBC253B3C83E3FfBI" TargetMode="External"/><Relationship Id="rId5" Type="http://schemas.openxmlformats.org/officeDocument/2006/relationships/hyperlink" Target="consultantplus://offline/ref=5A65522BF2A6D7052AE006990B945630B07C5DE35EE5CFCCD5E1D2150229F64C1E583E92B0134287D608C9A1541AEF67FBF3C93Cf4I" TargetMode="External"/><Relationship Id="rId10" Type="http://schemas.microsoft.com/office/2007/relationships/stylesWithEffects" Target="stylesWithEffects.xml"/><Relationship Id="rId4" Type="http://schemas.openxmlformats.org/officeDocument/2006/relationships/hyperlink" Target="https://www.consultant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3295</Words>
  <Characters>18784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user</cp:lastModifiedBy>
  <cp:revision>7</cp:revision>
  <dcterms:created xsi:type="dcterms:W3CDTF">2022-04-29T08:31:00Z</dcterms:created>
  <dcterms:modified xsi:type="dcterms:W3CDTF">2022-07-21T08:43:00Z</dcterms:modified>
</cp:coreProperties>
</file>