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3F" w:rsidRDefault="00DF493F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DF493F" w:rsidRDefault="00DF493F">
      <w:pPr>
        <w:pStyle w:val="ConsPlusNormal"/>
        <w:outlineLvl w:val="0"/>
      </w:pPr>
    </w:p>
    <w:p w:rsidR="00DF493F" w:rsidRDefault="00DF493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DF493F" w:rsidRDefault="00DF493F">
      <w:pPr>
        <w:pStyle w:val="ConsPlusTitle"/>
        <w:jc w:val="center"/>
      </w:pPr>
    </w:p>
    <w:p w:rsidR="00DF493F" w:rsidRDefault="00DF493F">
      <w:pPr>
        <w:pStyle w:val="ConsPlusTitle"/>
        <w:jc w:val="center"/>
      </w:pPr>
      <w:r>
        <w:t>ПОСТАНОВЛЕНИЕ</w:t>
      </w:r>
    </w:p>
    <w:p w:rsidR="00DF493F" w:rsidRDefault="00DF493F">
      <w:pPr>
        <w:pStyle w:val="ConsPlusTitle"/>
        <w:jc w:val="center"/>
      </w:pPr>
      <w:r>
        <w:t>от 27 ноября 2021 г. N 2064</w:t>
      </w:r>
    </w:p>
    <w:p w:rsidR="00DF493F" w:rsidRDefault="00DF493F">
      <w:pPr>
        <w:pStyle w:val="ConsPlusTitle"/>
        <w:jc w:val="center"/>
      </w:pPr>
    </w:p>
    <w:p w:rsidR="00DF493F" w:rsidRDefault="00DF493F">
      <w:pPr>
        <w:pStyle w:val="ConsPlusTitle"/>
        <w:jc w:val="center"/>
      </w:pPr>
      <w:r>
        <w:t>ОБ УТВЕРЖДЕНИИ ПРАВИЛ</w:t>
      </w:r>
    </w:p>
    <w:p w:rsidR="00DF493F" w:rsidRDefault="00DF493F">
      <w:pPr>
        <w:pStyle w:val="ConsPlusTitle"/>
        <w:jc w:val="center"/>
      </w:pPr>
      <w:r>
        <w:t>ПРЕДОСТАВЛЕНИЯ СУБСИДИИ ИЗ ФЕДЕРАЛЬНОГО БЮДЖЕТА ФЕДЕРАЛЬНОМУ</w:t>
      </w:r>
    </w:p>
    <w:p w:rsidR="00DF493F" w:rsidRDefault="00DF493F">
      <w:pPr>
        <w:pStyle w:val="ConsPlusTitle"/>
        <w:jc w:val="center"/>
      </w:pPr>
      <w:r>
        <w:t>КАЗЕННОМУ ПРЕДПРИЯТИЮ "РОССИЙСКАЯ ГОСУДАРСТВЕННАЯ ЦИРКОВАЯ</w:t>
      </w:r>
    </w:p>
    <w:p w:rsidR="00DF493F" w:rsidRDefault="00DF493F">
      <w:pPr>
        <w:pStyle w:val="ConsPlusTitle"/>
        <w:jc w:val="center"/>
      </w:pPr>
      <w:r>
        <w:t>КОМПАНИЯ" НА ПОДДЕРЖКУ РАЗВИТИЯ ЦИРКОВОЙ ДЕЯТЕЛЬНОСТИ</w:t>
      </w:r>
    </w:p>
    <w:p w:rsidR="00DF493F" w:rsidRDefault="00DF493F">
      <w:pPr>
        <w:pStyle w:val="ConsPlusTitle"/>
        <w:jc w:val="center"/>
      </w:pPr>
      <w:r>
        <w:t>И ПРИЗНАНИИ УТРАТИВШИМИ СИЛУ ПОСТАНОВЛЕНИЯ ПРАВИТЕЛЬСТВА</w:t>
      </w:r>
    </w:p>
    <w:p w:rsidR="00DF493F" w:rsidRDefault="00DF493F">
      <w:pPr>
        <w:pStyle w:val="ConsPlusTitle"/>
        <w:jc w:val="center"/>
      </w:pPr>
      <w:r>
        <w:t>РОССИЙСКОЙ ФЕДЕРАЦИИ ОТ 30 ДЕКАБРЯ 2011 Г. N 1250 И ПУНКТА</w:t>
      </w:r>
    </w:p>
    <w:p w:rsidR="00DF493F" w:rsidRDefault="00DF493F">
      <w:pPr>
        <w:pStyle w:val="ConsPlusTitle"/>
        <w:jc w:val="center"/>
      </w:pPr>
      <w:r>
        <w:t>131 ИЗМЕНЕНИЙ, КОТОРЫЕ ВНОСЯТСЯ В АКТЫ ПРАВИТЕЛЬСТВА</w:t>
      </w:r>
    </w:p>
    <w:p w:rsidR="00DF493F" w:rsidRDefault="00DF493F">
      <w:pPr>
        <w:pStyle w:val="ConsPlusTitle"/>
        <w:jc w:val="center"/>
      </w:pPr>
      <w:r>
        <w:t>РОССИЙСКОЙ ФЕДЕРАЦИИ В СВЯЗИ С УПРАЗДНЕНИЕМ ФЕДЕРАЛЬНОЙ</w:t>
      </w:r>
    </w:p>
    <w:p w:rsidR="00DF493F" w:rsidRDefault="00DF493F">
      <w:pPr>
        <w:pStyle w:val="ConsPlusTitle"/>
        <w:jc w:val="center"/>
      </w:pPr>
      <w:r>
        <w:t>СЛУЖБЫ ФИНАНСОВО-БЮДЖЕТНОГО НАДЗОРА, УТВЕРЖДЕННЫХ</w:t>
      </w:r>
    </w:p>
    <w:p w:rsidR="00DF493F" w:rsidRDefault="00DF493F">
      <w:pPr>
        <w:pStyle w:val="ConsPlusTitle"/>
        <w:jc w:val="center"/>
      </w:pPr>
      <w:r>
        <w:t>ПОСТАНОВЛЕНИЕМ ПРАВИТЕЛЬСТВА РОССИЙСКОЙ ФЕДЕРАЦИИ</w:t>
      </w:r>
    </w:p>
    <w:p w:rsidR="00DF493F" w:rsidRDefault="00DF493F">
      <w:pPr>
        <w:pStyle w:val="ConsPlusTitle"/>
        <w:jc w:val="center"/>
      </w:pPr>
      <w:r>
        <w:t>ОТ 25 МАЯ 2016 Г. N 464</w:t>
      </w: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8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федеральному казенному предприятию "Российская государственная цирковая компания" на поддержку развития цирковой деятельности.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>2. Признать утратившими силу:</w:t>
      </w:r>
    </w:p>
    <w:p w:rsidR="00DF493F" w:rsidRDefault="00D61C90">
      <w:pPr>
        <w:pStyle w:val="ConsPlusNormal"/>
        <w:spacing w:before="220"/>
        <w:ind w:firstLine="540"/>
        <w:jc w:val="both"/>
      </w:pPr>
      <w:hyperlink r:id="rId5" w:history="1">
        <w:r w:rsidR="00DF493F">
          <w:rPr>
            <w:color w:val="0000FF"/>
          </w:rPr>
          <w:t>постановление</w:t>
        </w:r>
      </w:hyperlink>
      <w:r w:rsidR="00DF493F">
        <w:t xml:space="preserve"> Правительства Российской Федерации от 30 декабря 2011 г. N 1250 "Об утверждении Правил предоставления субсидий из федерального бюджета государственным цирковым организациям" (Собрание законодательства Российской Федерации, 2012, N 3, ст. 448);</w:t>
      </w:r>
    </w:p>
    <w:p w:rsidR="00DF493F" w:rsidRDefault="00D61C90">
      <w:pPr>
        <w:pStyle w:val="ConsPlusNormal"/>
        <w:spacing w:before="220"/>
        <w:ind w:firstLine="540"/>
        <w:jc w:val="both"/>
      </w:pPr>
      <w:hyperlink r:id="rId6" w:history="1">
        <w:r w:rsidR="00DF493F">
          <w:rPr>
            <w:color w:val="0000FF"/>
          </w:rPr>
          <w:t>пункт 131</w:t>
        </w:r>
      </w:hyperlink>
      <w:r w:rsidR="00DF493F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3525).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1 января 2022 г.</w:t>
      </w: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jc w:val="right"/>
      </w:pPr>
      <w:r>
        <w:t>Председатель Правительства</w:t>
      </w:r>
    </w:p>
    <w:p w:rsidR="00DF493F" w:rsidRDefault="00DF493F">
      <w:pPr>
        <w:pStyle w:val="ConsPlusNormal"/>
        <w:jc w:val="right"/>
      </w:pPr>
      <w:r>
        <w:t>Российской Федерации</w:t>
      </w:r>
    </w:p>
    <w:p w:rsidR="00DF493F" w:rsidRDefault="00DF493F">
      <w:pPr>
        <w:pStyle w:val="ConsPlusNormal"/>
        <w:jc w:val="right"/>
      </w:pPr>
      <w:r>
        <w:t>М.МИШУСТИН</w:t>
      </w: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Normal"/>
        <w:jc w:val="right"/>
        <w:outlineLvl w:val="0"/>
      </w:pPr>
      <w:r>
        <w:t>Утверждены</w:t>
      </w:r>
    </w:p>
    <w:p w:rsidR="00DF493F" w:rsidRDefault="00DF493F">
      <w:pPr>
        <w:pStyle w:val="ConsPlusNormal"/>
        <w:jc w:val="right"/>
      </w:pPr>
      <w:r>
        <w:t>постановлением Правительства</w:t>
      </w:r>
    </w:p>
    <w:p w:rsidR="00DF493F" w:rsidRDefault="00DF493F">
      <w:pPr>
        <w:pStyle w:val="ConsPlusNormal"/>
        <w:jc w:val="right"/>
      </w:pPr>
      <w:r>
        <w:t>Российской Федерации</w:t>
      </w:r>
    </w:p>
    <w:p w:rsidR="00DF493F" w:rsidRDefault="00DF493F">
      <w:pPr>
        <w:pStyle w:val="ConsPlusNormal"/>
        <w:jc w:val="right"/>
      </w:pPr>
      <w:r>
        <w:t>от 27 ноября 2021 г. N 2064</w:t>
      </w:r>
    </w:p>
    <w:p w:rsidR="00DF493F" w:rsidRDefault="00DF493F">
      <w:pPr>
        <w:pStyle w:val="ConsPlusNormal"/>
        <w:ind w:firstLine="540"/>
        <w:jc w:val="both"/>
      </w:pPr>
    </w:p>
    <w:p w:rsidR="00DF493F" w:rsidRDefault="00DF493F">
      <w:pPr>
        <w:pStyle w:val="ConsPlusTitle"/>
        <w:jc w:val="center"/>
      </w:pPr>
      <w:bookmarkStart w:id="0" w:name="P38"/>
      <w:bookmarkEnd w:id="0"/>
      <w:r>
        <w:t>ПРАВИЛА</w:t>
      </w:r>
    </w:p>
    <w:p w:rsidR="00DF493F" w:rsidRDefault="00DF493F">
      <w:pPr>
        <w:pStyle w:val="ConsPlusTitle"/>
        <w:jc w:val="center"/>
      </w:pPr>
      <w:r>
        <w:lastRenderedPageBreak/>
        <w:t>ПРЕДОСТАВЛЕНИЯ СУБСИДИИ ИЗ ФЕДЕРАЛЬНОГО БЮДЖЕТА ФЕДЕРАЛЬНОМУ</w:t>
      </w:r>
    </w:p>
    <w:p w:rsidR="00DF493F" w:rsidRDefault="00DF493F">
      <w:pPr>
        <w:pStyle w:val="ConsPlusTitle"/>
        <w:jc w:val="center"/>
      </w:pPr>
      <w:r>
        <w:t>КАЗЕННОМУ ПРЕДПРИЯТИЮ "РОССИЙСКАЯ ГОСУДАРСТВЕННАЯ ЦИРКОВАЯ</w:t>
      </w:r>
    </w:p>
    <w:p w:rsidR="00DF493F" w:rsidRDefault="00DF493F">
      <w:pPr>
        <w:pStyle w:val="ConsPlusTitle"/>
        <w:jc w:val="center"/>
      </w:pPr>
      <w:r>
        <w:t>КОМПАНИЯ" НА ПОДДЕРЖКУ РАЗВИТИЯ ЦИРКОВОЙ ДЕЯТЕЛЬНОСТИ</w:t>
      </w:r>
    </w:p>
    <w:p w:rsidR="00DF493F" w:rsidRDefault="00DF493F">
      <w:pPr>
        <w:pStyle w:val="ConsPlusNormal"/>
        <w:ind w:firstLine="540"/>
        <w:jc w:val="both"/>
      </w:pPr>
    </w:p>
    <w:p w:rsidR="00DF493F" w:rsidRPr="00B8637D" w:rsidRDefault="00DF493F">
      <w:pPr>
        <w:pStyle w:val="ConsPlusNormal"/>
        <w:ind w:firstLine="540"/>
        <w:jc w:val="both"/>
      </w:pPr>
      <w:bookmarkStart w:id="1" w:name="P43"/>
      <w:bookmarkEnd w:id="1"/>
      <w:r>
        <w:t xml:space="preserve">1. </w:t>
      </w:r>
      <w:r w:rsidR="00B8637D" w:rsidRPr="00B8637D">
        <w:t>{2}</w:t>
      </w:r>
      <w:r w:rsidR="0090569B">
        <w:t xml:space="preserve"> </w:t>
      </w:r>
      <w:r>
        <w:t>Настоящие Правила устанавливают цели, условия и порядок предоставления субсидии из федерального бюджета федеральному казенному предприятию "Российская государственная цирковая компания" на поддержку развития цирковой деятельности (далее соответственно - субсидия, предприятие).</w:t>
      </w:r>
      <w:r w:rsidR="00B8637D" w:rsidRPr="00B8637D">
        <w:t>{2}</w:t>
      </w:r>
    </w:p>
    <w:p w:rsidR="00DF493F" w:rsidRPr="00B8637D" w:rsidRDefault="00DF493F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2. </w:t>
      </w:r>
      <w:r w:rsidR="00B8637D" w:rsidRPr="00B8637D">
        <w:t>{</w:t>
      </w:r>
      <w:r w:rsidR="0090569B">
        <w:t>3</w:t>
      </w:r>
      <w:r w:rsidR="00B8637D" w:rsidRPr="00B8637D">
        <w:t>}</w:t>
      </w:r>
      <w:r w:rsidR="0090569B">
        <w:t xml:space="preserve"> </w:t>
      </w:r>
      <w:r>
        <w:t xml:space="preserve">Субсидия предоставляется в рамках реализации федерального проекта "Развитие искусства и творчества" государственной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культуры" в пределах лимитов бюджетных обязательств, доведенных в установленном порядке до Министерства культуры Российской Федерации как получателя средств федерального бюджета на цели, указанные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8637D" w:rsidRPr="00B8637D">
        <w:t>{</w:t>
      </w:r>
      <w:r w:rsidR="0090569B">
        <w:t>3</w:t>
      </w:r>
      <w:r w:rsidR="00B8637D" w:rsidRPr="00B8637D">
        <w:t>}</w:t>
      </w:r>
    </w:p>
    <w:p w:rsidR="00DF493F" w:rsidRPr="00B8637D" w:rsidRDefault="00B8637D">
      <w:pPr>
        <w:pStyle w:val="ConsPlusNormal"/>
        <w:spacing w:before="220"/>
        <w:ind w:firstLine="540"/>
        <w:jc w:val="both"/>
      </w:pPr>
      <w:r w:rsidRPr="00B8637D">
        <w:t>{7}</w:t>
      </w:r>
      <w:r w:rsidR="0090569B">
        <w:t xml:space="preserve"> </w:t>
      </w:r>
      <w:r w:rsidR="00DF493F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B8637D">
        <w:t>{7}</w:t>
      </w:r>
    </w:p>
    <w:p w:rsidR="00DF493F" w:rsidRDefault="00DF493F">
      <w:pPr>
        <w:pStyle w:val="ConsPlusNormal"/>
        <w:spacing w:before="220"/>
        <w:ind w:firstLine="540"/>
        <w:jc w:val="both"/>
      </w:pPr>
      <w:bookmarkStart w:id="3" w:name="P46"/>
      <w:bookmarkEnd w:id="3"/>
      <w:r>
        <w:t xml:space="preserve">3.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90569B">
        <w:t xml:space="preserve"> </w:t>
      </w:r>
      <w:r>
        <w:t>Субсидия предоставляется предприятию в целях финансового обеспечения расходов и (или) компенсации фактически понесенных затрат, связанных с основной деятельностью, включая расходы и (или) затраты: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подготовку и организацию в форме публичного исполнения, показа, проката и в других формах использования на территории Российской Федерации и за рубежом произведений циркового и иных жанров искусства, а также на организацию обменов артистическими группами и исполнителями с зарубежными творческими коллективами;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б)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создание, восстановление и модернизацию произведений искусства, в том числе цирковых и эстрадных номеров, аттракционов, программ;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в)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организацию и проведение фестивалей, творческих смотров и конкурсов, выставок, семинаров и конференций, а также концертов, театральных, спортивных, музыкальных представлений и иных культурно-развлекательных зрелищных мероприятий;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г)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организацию и проведение выступлений российских и зарубежных творческих коллективов;</w:t>
      </w:r>
      <w:r w:rsidR="00863142">
        <w:t xml:space="preserve"> 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д)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издательской деятельности, деятельности по созданию и реализации аудио-, видео- и печатной продукции, информационной продукции, иных объектов авторского права и смежных прав в соответствии с законодательством Российской Федерации;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е)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деятельности, связанной с подготовкой и повышением квалификации артистов и работников цирка;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ж)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оплату труда работников, дополнительные выплаты, пособия и компенсации, обусловленные условиями трудовых отношений;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з)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уплату налогов и иных обязательных платежей;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и)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опытно-конструкторских работ и экспериментального производства, изготовление сценическо-постановочного имущества, в том числе реквизита и костюмов, а также на изготовление и ремонт цирковых конструкций, оборудования и материалов;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lastRenderedPageBreak/>
        <w:t xml:space="preserve">к)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обеспечение необходимого режима содержания и использования занимаемых предприятием зданий и сооружений, а также на соблюдение в них мер пожарной безопасности;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л)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оказание услуг, направленных на привлечение зрителей и иных потребителей услуг в сфере культуры, искусства, спорта и отдыха, в том числе на организацию общественного питания;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м)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деятельности по содержанию, разведению и использованию животных различных пород и видов, включая диких животных;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н)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зоотехнической, ветеринарной и природоохранной деятельности в соответствии с законодательством Российской Федерации;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о)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материальное стимулирование, обучение и повышение квалификации работников предприятия, а также на обеспечение социальной защиты работников, членов их семей и ветеранов цирка;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п)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материально-техническое обеспечение производства и развитие объектов социальной сферы, а также на приобретение или аренду основных и оборотных средств, включая животных;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р)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приобретение оборудования, капитальный и текущий ремонт зданий и сооружений, за исключением объектов жилищного фонда и объектов социального назначения;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с)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разработку программ капитального ремонта зданий и сооружений, а также на надзор и контроль за ходом проектных, реставрационных, ремонтных и других работ;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т)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 осуществление внешнеэкономической деятельности в порядке, установленном законодательством Российской Федерации.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Pr="00B8637D" w:rsidRDefault="00DF493F">
      <w:pPr>
        <w:pStyle w:val="ConsPlusNormal"/>
        <w:spacing w:before="220"/>
        <w:ind w:firstLine="540"/>
        <w:jc w:val="both"/>
      </w:pPr>
      <w:r>
        <w:t xml:space="preserve">4. </w:t>
      </w:r>
      <w:r w:rsidR="00B8637D">
        <w:t>{22</w:t>
      </w:r>
      <w:r w:rsidR="00B8637D" w:rsidRPr="00B8637D">
        <w:t>}</w:t>
      </w:r>
      <w:r w:rsidR="00863142">
        <w:t xml:space="preserve"> </w:t>
      </w:r>
      <w:r>
        <w:t>Размер субсидии определяется в соответствии с федеральным законом о федеральном бюджете на соответствующий финансовый год и плановый период.</w:t>
      </w:r>
      <w:r w:rsidR="00B8637D" w:rsidRPr="00B8637D">
        <w:t>{22}</w:t>
      </w:r>
    </w:p>
    <w:p w:rsidR="00DF493F" w:rsidRPr="00B8637D" w:rsidRDefault="00DF493F">
      <w:pPr>
        <w:pStyle w:val="ConsPlusNormal"/>
        <w:spacing w:before="220"/>
        <w:ind w:firstLine="540"/>
        <w:jc w:val="both"/>
      </w:pPr>
      <w:r>
        <w:t xml:space="preserve">5. </w:t>
      </w:r>
      <w:r w:rsidR="00B8637D" w:rsidRPr="00B8637D">
        <w:t>{24}</w:t>
      </w:r>
      <w:r>
        <w:t>Субсидия предоставляется предприятию на основании соглашения о предоставлении субсидии, заключаемого</w:t>
      </w:r>
      <w:r w:rsidR="00863142">
        <w:t xml:space="preserve"> </w:t>
      </w:r>
      <w:r>
        <w:t>Министерством культуры Российской Федерации</w:t>
      </w:r>
      <w:r w:rsidR="00BB3D7C" w:rsidRPr="00BB3D7C">
        <w:t xml:space="preserve"> </w:t>
      </w:r>
      <w:r>
        <w:t xml:space="preserve">с предприятием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 в соответствии с типовой </w:t>
      </w:r>
      <w:hyperlink r:id="rId8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соглашение).</w:t>
      </w:r>
      <w:r w:rsidR="00B8637D" w:rsidRPr="00B8637D">
        <w:t>{24}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6. </w:t>
      </w:r>
      <w:r w:rsidR="00B8637D" w:rsidRPr="00B8637D">
        <w:t>{24}</w:t>
      </w:r>
      <w:r w:rsidR="00863142">
        <w:t xml:space="preserve"> </w:t>
      </w:r>
      <w:r>
        <w:t>В соглашении предусматриваются в том числе:</w:t>
      </w:r>
      <w:r w:rsidR="00B8637D" w:rsidRPr="00B8637D">
        <w:t>{24}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B8637D" w:rsidRPr="00B8637D">
        <w:t>{</w:t>
      </w:r>
      <w:r w:rsidR="00863142">
        <w:t>30</w:t>
      </w:r>
      <w:r w:rsidR="00B8637D" w:rsidRPr="00B8637D">
        <w:t>}</w:t>
      </w:r>
      <w:r w:rsidR="00863142">
        <w:t xml:space="preserve"> </w:t>
      </w:r>
      <w:r>
        <w:t>направления расходов, финансовое обеспечение которых предполагается осуществить за счет субсидии;</w:t>
      </w:r>
      <w:r w:rsidR="00B8637D" w:rsidRPr="00B8637D">
        <w:t>{</w:t>
      </w:r>
      <w:r w:rsidR="00863142">
        <w:t>30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б) </w:t>
      </w:r>
      <w:r w:rsidR="00B8637D" w:rsidRPr="00B8637D">
        <w:t>{24}</w:t>
      </w:r>
      <w:r w:rsidR="00863142">
        <w:t xml:space="preserve"> </w:t>
      </w:r>
      <w:r>
        <w:t>сроки перечисления субсидии;</w:t>
      </w:r>
      <w:r w:rsidR="00B8637D" w:rsidRPr="00B8637D">
        <w:t>{24}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в) </w:t>
      </w:r>
      <w:r w:rsidR="00B8637D" w:rsidRPr="00B8637D">
        <w:t>{2</w:t>
      </w:r>
      <w:r w:rsidR="008D116D">
        <w:t>7</w:t>
      </w:r>
      <w:r w:rsidR="00B8637D" w:rsidRPr="00B8637D">
        <w:t>}</w:t>
      </w:r>
      <w:r w:rsidR="00863142">
        <w:t xml:space="preserve"> </w:t>
      </w:r>
      <w:r>
        <w:t>значения результатов предоставления субсидии;</w:t>
      </w:r>
      <w:r w:rsidR="00B8637D" w:rsidRPr="00B8637D">
        <w:t>{2</w:t>
      </w:r>
      <w:r w:rsidR="008D116D">
        <w:t>7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г) </w:t>
      </w:r>
      <w:r w:rsidR="00B8637D" w:rsidRPr="00B8637D">
        <w:t>{2</w:t>
      </w:r>
      <w:r w:rsidR="008D116D">
        <w:t>5</w:t>
      </w:r>
      <w:r w:rsidR="00B8637D" w:rsidRPr="00B8637D">
        <w:t>}</w:t>
      </w:r>
      <w:r w:rsidR="008D116D">
        <w:t xml:space="preserve"> </w:t>
      </w:r>
      <w:r>
        <w:t xml:space="preserve">условия о согласовании новых условий соглашения или о расторжении соглашения при недостижении согласия по новым условиям в случае уменьшения Министерству культуры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44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B8637D" w:rsidRPr="00B8637D">
        <w:t>{2</w:t>
      </w:r>
      <w:r w:rsidR="008D116D">
        <w:t>5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lastRenderedPageBreak/>
        <w:t xml:space="preserve">д) </w:t>
      </w:r>
      <w:r w:rsidR="00B8637D" w:rsidRPr="00B8637D">
        <w:t>{</w:t>
      </w:r>
      <w:r w:rsidR="008D116D">
        <w:t>38</w:t>
      </w:r>
      <w:r w:rsidR="00B8637D" w:rsidRPr="00B8637D">
        <w:t>}</w:t>
      </w:r>
      <w:r w:rsidR="008D116D">
        <w:t xml:space="preserve"> </w:t>
      </w:r>
      <w:r>
        <w:t>порядок и сроки возврата предприятием в доход федерального бюджета полученных средств в случаях нарушений условий, установленных при предоставлении субсидии, выявленных по результатам проверок, проведенных Министерством культуры Российской Федерации и органами государственного финансового контроля, а также в случае недостижения значений результата предоставления субсидии, установленных соглашением;</w:t>
      </w:r>
      <w:r w:rsidR="00B8637D" w:rsidRPr="00B8637D">
        <w:t>{</w:t>
      </w:r>
      <w:r w:rsidR="008D116D">
        <w:t>38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е) </w:t>
      </w:r>
      <w:r w:rsidR="00B8637D" w:rsidRPr="00B8637D">
        <w:t>{24}</w:t>
      </w:r>
      <w:r w:rsidR="008D116D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B8637D" w:rsidRPr="00B8637D">
        <w:t>{24}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ж) </w:t>
      </w:r>
      <w:r w:rsidR="00B8637D" w:rsidRPr="00B8637D">
        <w:t>{</w:t>
      </w:r>
      <w:r w:rsidR="008D116D">
        <w:t>31</w:t>
      </w:r>
      <w:r w:rsidR="00B8637D" w:rsidRPr="00B8637D">
        <w:t>}</w:t>
      </w:r>
      <w:r w:rsidR="008D116D">
        <w:t xml:space="preserve"> </w:t>
      </w:r>
      <w:r>
        <w:t xml:space="preserve">запрет на приобретение предприятием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связанных с достижением целей предоставления субсидии по направлениям расходов, указанным в </w:t>
      </w:r>
      <w:hyperlink w:anchor="P46" w:history="1">
        <w:r>
          <w:rPr>
            <w:color w:val="0000FF"/>
          </w:rPr>
          <w:t>пункте 3</w:t>
        </w:r>
      </w:hyperlink>
      <w:r>
        <w:t xml:space="preserve"> настоящих Правил;</w:t>
      </w:r>
      <w:r w:rsidR="00B8637D" w:rsidRPr="00B8637D">
        <w:t>{</w:t>
      </w:r>
      <w:r w:rsidR="008D116D">
        <w:t>31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з) </w:t>
      </w:r>
      <w:r w:rsidR="00B8637D" w:rsidRPr="00B8637D">
        <w:t>{</w:t>
      </w:r>
      <w:r w:rsidR="008D116D">
        <w:t>36</w:t>
      </w:r>
      <w:r w:rsidR="00B8637D" w:rsidRPr="00B8637D">
        <w:t>}</w:t>
      </w:r>
      <w:r w:rsidR="008D116D">
        <w:t xml:space="preserve"> </w:t>
      </w:r>
      <w:r>
        <w:t>порядок и сроки представления отчетности об осуществлении расходов, источником финансового обеспечения которых является субсидия, отчетности о достижении значений результатов предоставления субсидии, а также дополнительной отчетности;</w:t>
      </w:r>
      <w:r w:rsidR="00B8637D" w:rsidRPr="00B8637D">
        <w:t>{</w:t>
      </w:r>
      <w:r w:rsidR="008D116D">
        <w:t>36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и) </w:t>
      </w:r>
      <w:r w:rsidR="00B8637D" w:rsidRPr="00B8637D">
        <w:t>{24}</w:t>
      </w:r>
      <w:r w:rsidR="008D116D">
        <w:t xml:space="preserve"> </w:t>
      </w:r>
      <w:r>
        <w:t>положения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Министерством культуры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сроки, установленные Правительством Российской Федерации;</w:t>
      </w:r>
      <w:r w:rsidR="00B8637D" w:rsidRPr="00B8637D">
        <w:t>{24}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к) </w:t>
      </w:r>
      <w:r w:rsidR="00B8637D" w:rsidRPr="00B8637D">
        <w:t>{</w:t>
      </w:r>
      <w:r w:rsidR="008D116D">
        <w:t>32</w:t>
      </w:r>
      <w:r w:rsidR="00B8637D" w:rsidRPr="00B8637D">
        <w:t>}</w:t>
      </w:r>
      <w:r w:rsidR="008D116D">
        <w:t xml:space="preserve"> </w:t>
      </w:r>
      <w:r>
        <w:t>согласие предприятия на проведение Министерством культуры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предприятия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 товаров (работ, услуг), на проведение в отношении их указанных проверок.</w:t>
      </w:r>
      <w:r w:rsidR="00B8637D" w:rsidRPr="00B8637D">
        <w:t>{</w:t>
      </w:r>
      <w:r w:rsidR="008D116D">
        <w:t>32</w:t>
      </w:r>
      <w:r w:rsidR="00B8637D" w:rsidRPr="00B8637D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bookmarkStart w:id="4" w:name="P78"/>
      <w:bookmarkEnd w:id="4"/>
      <w:r>
        <w:t xml:space="preserve">7. </w:t>
      </w:r>
      <w:r w:rsidR="00B8637D" w:rsidRPr="00B8637D">
        <w:t>{11}</w:t>
      </w:r>
      <w:r w:rsidR="00896632">
        <w:t xml:space="preserve"> </w:t>
      </w:r>
      <w:r>
        <w:t>Предприятие на 1-е число месяца, предшествующего месяцу, в котором планируется заключение соглашения, должно соответствовать следующим требованиям:</w:t>
      </w:r>
      <w:r w:rsidR="00B8637D" w:rsidRPr="00B8637D">
        <w:t>{11}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B8637D" w:rsidRPr="00B8637D">
        <w:t>{11}</w:t>
      </w:r>
      <w:r w:rsidR="00896632">
        <w:t xml:space="preserve"> </w:t>
      </w:r>
      <w:r>
        <w:t>предприятие не находится в процессе реорганизации (за исключением реорганизации в форме присоединения к предприятию другого юридического лица), ликвидации, в отношении предприятия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B8637D" w:rsidRPr="00B8637D">
        <w:t>{11}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б) </w:t>
      </w:r>
      <w:r w:rsidR="00B8637D" w:rsidRPr="00B8637D">
        <w:t>{11}</w:t>
      </w:r>
      <w:r w:rsidR="00896632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предприятия;</w:t>
      </w:r>
      <w:r w:rsidR="00B8637D" w:rsidRPr="00B8637D">
        <w:t>{11}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в) </w:t>
      </w:r>
      <w:r w:rsidR="00B8637D" w:rsidRPr="00B8637D">
        <w:t>{11}</w:t>
      </w:r>
      <w:r w:rsidR="00896632">
        <w:t xml:space="preserve"> </w:t>
      </w:r>
      <w:r>
        <w:t xml:space="preserve">предприятие не получает в текущем финансовом году средства из федерального бюджета на основании иных нормативных правовых актов Российской Федерации на цели, указанные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8637D" w:rsidRPr="00B8637D">
        <w:t>{11}</w:t>
      </w:r>
    </w:p>
    <w:p w:rsidR="00DF493F" w:rsidRDefault="00DF493F">
      <w:pPr>
        <w:pStyle w:val="ConsPlusNormal"/>
        <w:spacing w:before="220"/>
        <w:ind w:firstLine="540"/>
        <w:jc w:val="both"/>
      </w:pPr>
      <w:bookmarkStart w:id="5" w:name="P82"/>
      <w:bookmarkEnd w:id="5"/>
      <w:r>
        <w:t xml:space="preserve">8. </w:t>
      </w:r>
      <w:r w:rsidR="00B8637D" w:rsidRPr="00B8637D">
        <w:t>{19}</w:t>
      </w:r>
      <w:r w:rsidR="00896632">
        <w:t xml:space="preserve"> </w:t>
      </w:r>
      <w:r>
        <w:t>Субсидия предоставляется при условии представления предприятием следующих документов:</w:t>
      </w:r>
      <w:r w:rsidR="00B8637D" w:rsidRPr="00B8637D">
        <w:t>{19}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B8637D" w:rsidRPr="00B8637D">
        <w:t>{19}</w:t>
      </w:r>
      <w:r w:rsidR="00896632">
        <w:t xml:space="preserve"> </w:t>
      </w:r>
      <w:r>
        <w:t xml:space="preserve">документ, подтверждающий полномочия руководителя на осуществление действий </w:t>
      </w:r>
      <w:r>
        <w:lastRenderedPageBreak/>
        <w:t>от имени предприятия (в случае если от имени предприятия действует не руководитель, а иное лицо, - доверенность на осуществление действий от предприятия, заверенная в установленном порядке);</w:t>
      </w:r>
      <w:r w:rsidR="00B8637D" w:rsidRPr="00B8637D">
        <w:t>{19}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б) </w:t>
      </w:r>
      <w:r w:rsidR="00B8637D" w:rsidRPr="00B8637D">
        <w:t>{19}</w:t>
      </w:r>
      <w:r w:rsidR="00896632">
        <w:t xml:space="preserve"> </w:t>
      </w:r>
      <w:r>
        <w:t xml:space="preserve">справка, подписанная руководителем предприятия (иным уполномоченным лицом), о соответствии предприятия требованиям, указанным в </w:t>
      </w:r>
      <w:hyperlink w:anchor="P78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B8637D" w:rsidRPr="00B8637D">
        <w:t>{19}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в) </w:t>
      </w:r>
      <w:r w:rsidR="00B8637D" w:rsidRPr="00B8637D">
        <w:t>{19}</w:t>
      </w:r>
      <w:r w:rsidR="00896632">
        <w:t xml:space="preserve"> </w:t>
      </w:r>
      <w:r>
        <w:t xml:space="preserve">смета затрат с указанием направлений расходов, указанных в </w:t>
      </w:r>
      <w:hyperlink w:anchor="P46" w:history="1">
        <w:r>
          <w:rPr>
            <w:color w:val="0000FF"/>
          </w:rPr>
          <w:t>пункте 3</w:t>
        </w:r>
      </w:hyperlink>
      <w:r>
        <w:t xml:space="preserve"> настоящих Правил, финансовое обеспечение которых планируется осуществить за счет субсидии.</w:t>
      </w:r>
      <w:r w:rsidR="00B8637D" w:rsidRPr="00B8637D">
        <w:t>{19}</w:t>
      </w:r>
    </w:p>
    <w:p w:rsidR="00DF493F" w:rsidRPr="00B8637D" w:rsidRDefault="00DF493F">
      <w:pPr>
        <w:pStyle w:val="ConsPlusNormal"/>
        <w:spacing w:before="220"/>
        <w:ind w:firstLine="540"/>
        <w:jc w:val="both"/>
      </w:pPr>
      <w:r>
        <w:t xml:space="preserve">9. </w:t>
      </w:r>
      <w:r w:rsidR="00B8637D" w:rsidRPr="00B8637D">
        <w:t>{3</w:t>
      </w:r>
      <w:r w:rsidR="00896632">
        <w:t>8</w:t>
      </w:r>
      <w:r w:rsidR="00B8637D" w:rsidRPr="00B8637D">
        <w:t>}</w:t>
      </w:r>
      <w:r w:rsidR="00896632">
        <w:t xml:space="preserve"> </w:t>
      </w:r>
      <w:r>
        <w:t xml:space="preserve">Ответственность за достоверность представляемых в Министерство культуры Российской Федерации документов, предусмотренных </w:t>
      </w:r>
      <w:hyperlink w:anchor="P82" w:history="1">
        <w:r>
          <w:rPr>
            <w:color w:val="0000FF"/>
          </w:rPr>
          <w:t>пунктом 8</w:t>
        </w:r>
      </w:hyperlink>
      <w:r>
        <w:t xml:space="preserve"> настоящих Правил, несет предприятие в соответствии с законодательством Российской Федерации.</w:t>
      </w:r>
      <w:r w:rsidR="00B8637D" w:rsidRPr="00B8637D">
        <w:t>{3</w:t>
      </w:r>
      <w:r w:rsidR="00896632">
        <w:t>8</w:t>
      </w:r>
      <w:r w:rsidR="00B8637D" w:rsidRPr="00B8637D">
        <w:t>}</w:t>
      </w:r>
    </w:p>
    <w:p w:rsidR="00DF493F" w:rsidRPr="00B8637D" w:rsidRDefault="00DF493F">
      <w:pPr>
        <w:pStyle w:val="ConsPlusNormal"/>
        <w:spacing w:before="220"/>
        <w:ind w:firstLine="540"/>
        <w:jc w:val="both"/>
      </w:pPr>
      <w:r>
        <w:t xml:space="preserve">10. </w:t>
      </w:r>
      <w:r w:rsidR="00B8637D" w:rsidRPr="00B8637D">
        <w:t>{</w:t>
      </w:r>
      <w:r w:rsidR="007C0CB3">
        <w:t>20</w:t>
      </w:r>
      <w:r w:rsidR="00B8637D" w:rsidRPr="00B8637D">
        <w:t>}</w:t>
      </w:r>
      <w:r w:rsidR="007C0CB3">
        <w:t xml:space="preserve"> </w:t>
      </w:r>
      <w:r>
        <w:t xml:space="preserve">Датой представления документов, указанных в </w:t>
      </w:r>
      <w:hyperlink w:anchor="P82" w:history="1">
        <w:r>
          <w:rPr>
            <w:color w:val="0000FF"/>
          </w:rPr>
          <w:t>пункте 8</w:t>
        </w:r>
      </w:hyperlink>
      <w:r>
        <w:t xml:space="preserve"> настоящих Правил, считается дата их поступления в Министерство культуры Российской Федерации.</w:t>
      </w:r>
      <w:r w:rsidR="00B8637D" w:rsidRPr="00B8637D">
        <w:t>{</w:t>
      </w:r>
      <w:r w:rsidR="007C0CB3">
        <w:t>20</w:t>
      </w:r>
      <w:r w:rsidR="00B8637D" w:rsidRPr="00B8637D">
        <w:t>}</w:t>
      </w:r>
    </w:p>
    <w:p w:rsidR="00DF493F" w:rsidRDefault="00B8637D">
      <w:pPr>
        <w:pStyle w:val="ConsPlusNormal"/>
        <w:spacing w:before="220"/>
        <w:ind w:firstLine="540"/>
        <w:jc w:val="both"/>
      </w:pPr>
      <w:r>
        <w:t xml:space="preserve">11. </w:t>
      </w:r>
      <w:r w:rsidR="00875ECA">
        <w:t>{</w:t>
      </w:r>
      <w:r>
        <w:t>20</w:t>
      </w:r>
      <w:r w:rsidRPr="00B8637D">
        <w:t>}</w:t>
      </w:r>
      <w:r w:rsidR="007C0CB3">
        <w:t xml:space="preserve"> </w:t>
      </w:r>
      <w:r w:rsidR="00DF493F">
        <w:t xml:space="preserve">Министерство культуры Российской Федерации после поступления документов, указанных в </w:t>
      </w:r>
      <w:hyperlink w:anchor="P82" w:history="1">
        <w:r w:rsidR="00DF493F">
          <w:rPr>
            <w:color w:val="0000FF"/>
          </w:rPr>
          <w:t>пункте 8</w:t>
        </w:r>
      </w:hyperlink>
      <w:r w:rsidR="00DF493F">
        <w:t xml:space="preserve"> настоящих Правил, в течение 15 календарных дней со дня их поступления осуществляет проверку их полноты и правильности оформления и принимает решение о предоставлении субсидии предприятию и заключении с ним соглашения либо об отказе в предоставлении субсидии.</w:t>
      </w:r>
      <w:r w:rsidR="00875ECA">
        <w:t>{</w:t>
      </w:r>
      <w:r w:rsidRPr="00B8637D">
        <w:t>20}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t xml:space="preserve">12. </w:t>
      </w:r>
      <w:r w:rsidR="0077596C">
        <w:t>{17</w:t>
      </w:r>
      <w:r w:rsidR="0077596C" w:rsidRPr="0077596C">
        <w:t>}</w:t>
      </w:r>
      <w:r w:rsidR="007C0CB3">
        <w:t xml:space="preserve"> </w:t>
      </w:r>
      <w:r>
        <w:t xml:space="preserve">Несоответствие представленных предприятием документов, предусмотренных </w:t>
      </w:r>
      <w:hyperlink w:anchor="P82" w:history="1">
        <w:r>
          <w:rPr>
            <w:color w:val="0000FF"/>
          </w:rPr>
          <w:t>пунктом 8</w:t>
        </w:r>
      </w:hyperlink>
      <w:r>
        <w:t xml:space="preserve"> настоящих Правил, требованиям, установленным настоящими Правилами, их непредставление или представление не в полном объеме, а также установление факта недостоверности представленной предприятием информации являются основаниями для отказа в предоставлении субсидии.</w:t>
      </w:r>
      <w:r w:rsidR="007C0CB3">
        <w:t xml:space="preserve"> </w:t>
      </w:r>
      <w:r w:rsidR="0077596C" w:rsidRPr="0077596C">
        <w:t>{17}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t xml:space="preserve">13. </w:t>
      </w:r>
      <w:r w:rsidR="0077596C" w:rsidRPr="0077596C">
        <w:t>{2</w:t>
      </w:r>
      <w:r w:rsidR="007C0CB3">
        <w:t>9</w:t>
      </w:r>
      <w:r w:rsidR="0077596C" w:rsidRPr="0077596C">
        <w:t>}</w:t>
      </w:r>
      <w:r w:rsidR="007C0CB3">
        <w:t xml:space="preserve"> </w:t>
      </w:r>
      <w:r>
        <w:t>Перечисление субсидии для финансового обеспечения расходов, связанных с основной деятельностью,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7C0CB3" w:rsidRPr="007C0CB3">
        <w:t xml:space="preserve"> </w:t>
      </w:r>
      <w:r w:rsidR="007C0CB3" w:rsidRPr="0077596C">
        <w:t>{2</w:t>
      </w:r>
      <w:r w:rsidR="007C0CB3">
        <w:t>9</w:t>
      </w:r>
      <w:r w:rsidR="007C0CB3" w:rsidRPr="0077596C">
        <w:t>}</w:t>
      </w:r>
      <w:r>
        <w:t xml:space="preserve"> </w:t>
      </w:r>
      <w:r w:rsidR="007C0CB3" w:rsidRPr="0077596C">
        <w:t>{28}</w:t>
      </w:r>
      <w:r w:rsidR="007C0CB3">
        <w:t xml:space="preserve"> </w:t>
      </w:r>
      <w:r>
        <w:t>не позднее 2-го рабочего дня после представления предприятием в территориальный орган Федерального казначейства распоряжений о совершении казначейских платежей для оплаты денежного обязательства предприятия.</w:t>
      </w:r>
      <w:r w:rsidR="0077596C" w:rsidRPr="0077596C">
        <w:t>{28}</w:t>
      </w:r>
    </w:p>
    <w:p w:rsidR="00DF493F" w:rsidRPr="0077596C" w:rsidRDefault="0077596C">
      <w:pPr>
        <w:pStyle w:val="ConsPlusNormal"/>
        <w:spacing w:before="220"/>
        <w:ind w:firstLine="540"/>
        <w:jc w:val="both"/>
      </w:pPr>
      <w:r w:rsidRPr="0077596C">
        <w:t>{2</w:t>
      </w:r>
      <w:r w:rsidR="007C0CB3">
        <w:t>9</w:t>
      </w:r>
      <w:r w:rsidRPr="0077596C">
        <w:t>}</w:t>
      </w:r>
      <w:r w:rsidR="007C0CB3">
        <w:t xml:space="preserve"> </w:t>
      </w:r>
      <w:r w:rsidR="00DF493F">
        <w:t xml:space="preserve">Перечисление субсидии для компенсации фактически понесенных затрат, направленных на достижение результатов предоставления субсидии, указанных в </w:t>
      </w:r>
      <w:hyperlink w:anchor="P92" w:history="1">
        <w:r w:rsidR="00DF493F">
          <w:rPr>
            <w:color w:val="0000FF"/>
          </w:rPr>
          <w:t>пункте 14</w:t>
        </w:r>
      </w:hyperlink>
      <w:r w:rsidR="00DF493F">
        <w:t xml:space="preserve"> настоящих Правил, осуществляется на расчетные счета,</w:t>
      </w:r>
      <w:r w:rsidR="007C0CB3">
        <w:t xml:space="preserve"> </w:t>
      </w:r>
      <w:r w:rsidR="00DF493F">
        <w:t>открытые предприятием в учреждениях Центрального банка Российской Федерации или кредитных организациях,</w:t>
      </w:r>
      <w:r w:rsidR="007C0CB3">
        <w:t xml:space="preserve"> </w:t>
      </w:r>
      <w:r w:rsidR="007C0CB3" w:rsidRPr="0077596C">
        <w:t>{2</w:t>
      </w:r>
      <w:r w:rsidR="007C0CB3">
        <w:t>9</w:t>
      </w:r>
      <w:r w:rsidR="007C0CB3" w:rsidRPr="0077596C">
        <w:t>}</w:t>
      </w:r>
      <w:r w:rsidR="007C0CB3">
        <w:t xml:space="preserve"> </w:t>
      </w:r>
      <w:r w:rsidR="007C0CB3" w:rsidRPr="00875ECA">
        <w:t>{28}</w:t>
      </w:r>
      <w:r w:rsidR="007C0CB3">
        <w:t xml:space="preserve"> </w:t>
      </w:r>
      <w:r w:rsidR="00DF493F">
        <w:t>не позднее 10 рабочих дней после заключения с предприятием соглашения.</w:t>
      </w:r>
      <w:r w:rsidRPr="0077596C">
        <w:t>{28}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bookmarkStart w:id="6" w:name="P92"/>
      <w:bookmarkEnd w:id="6"/>
      <w:r>
        <w:t xml:space="preserve">14. </w:t>
      </w:r>
      <w:r w:rsidR="0077596C" w:rsidRPr="0077596C">
        <w:t>{27}</w:t>
      </w:r>
      <w:r w:rsidR="007C0CB3">
        <w:t xml:space="preserve"> </w:t>
      </w:r>
      <w:r>
        <w:t>Результатами предоставления субсидии являются количество мероприятий, проведенных при участии предприятия, и количество посетивших их зрителей, определяемые по состоянию на конец текущего финансового года, которые не могут быть меньше значений результатов, предусмотренных в соглашении.</w:t>
      </w:r>
      <w:r w:rsidR="0077596C" w:rsidRPr="0077596C">
        <w:t>{27}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t xml:space="preserve">15. </w:t>
      </w:r>
      <w:r w:rsidR="0077596C" w:rsidRPr="0077596C">
        <w:t>{36}</w:t>
      </w:r>
      <w:r w:rsidR="007C0CB3">
        <w:t xml:space="preserve"> </w:t>
      </w:r>
      <w:r>
        <w:t>Отчетность о достижении значений результатов предоставления субсидии, а также об осуществлении расходов, источником финансового обеспечения которых является субсидия, по формам, определенным типовой формой соглашения, установленной Министерством финансов Российской Федерации, представляется предприятием в Министерство культуры Российской Федерации в следующие сроки:</w:t>
      </w:r>
      <w:r w:rsidR="0077596C" w:rsidRPr="0077596C">
        <w:t>{36}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77596C" w:rsidRPr="0077596C">
        <w:t>{36}</w:t>
      </w:r>
      <w:r w:rsidR="007C0CB3">
        <w:t xml:space="preserve"> </w:t>
      </w:r>
      <w:r>
        <w:t>отчет о расходах, источником финансового обеспечения которых является субсидия, - ежеквартально, не позднее 10-го числа месяца, следующего за отчетным;</w:t>
      </w:r>
      <w:r w:rsidR="0077596C" w:rsidRPr="0077596C">
        <w:t>{36}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77596C" w:rsidRPr="0077596C">
        <w:t>{36}</w:t>
      </w:r>
      <w:r w:rsidR="007C0CB3">
        <w:t xml:space="preserve"> </w:t>
      </w:r>
      <w:r>
        <w:t>отчет о достижении значений результатов предоставления субсидии - не позднее 31 марта года, следующего за отчетным, или последнего рабочего дня до указанной даты.</w:t>
      </w:r>
      <w:r w:rsidR="0077596C" w:rsidRPr="0077596C">
        <w:t>{36}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16. </w:t>
      </w:r>
      <w:r w:rsidR="00875ECA">
        <w:t>{</w:t>
      </w:r>
      <w:r w:rsidR="0077596C">
        <w:t>2</w:t>
      </w:r>
      <w:r w:rsidR="007C0CB3">
        <w:t>4</w:t>
      </w:r>
      <w:r w:rsidR="0077596C" w:rsidRPr="0077596C">
        <w:t>}</w:t>
      </w:r>
      <w:r w:rsidR="007C0CB3">
        <w:t xml:space="preserve"> </w:t>
      </w:r>
      <w:r>
        <w:t xml:space="preserve">В случае изменения лимитов бюджетных обязательств в течение соответствующего финансового года на цели, указанные в </w:t>
      </w:r>
      <w:hyperlink w:anchor="P43" w:history="1">
        <w:r>
          <w:rPr>
            <w:color w:val="0000FF"/>
          </w:rPr>
          <w:t>пункте 1</w:t>
        </w:r>
      </w:hyperlink>
      <w:r>
        <w:t xml:space="preserve"> настоящих Правил,</w:t>
      </w:r>
      <w:r w:rsidR="007C0CB3">
        <w:t xml:space="preserve"> </w:t>
      </w:r>
      <w:r>
        <w:t>Министерство культуры Российской Федерации</w:t>
      </w:r>
      <w:r w:rsidR="007C0CB3">
        <w:t xml:space="preserve"> </w:t>
      </w:r>
      <w:r>
        <w:t>принимает решение об изменении размера предоставляемой субсидии и извещает предприятие о необходимости внесения изменений в соглашение.</w:t>
      </w:r>
      <w:r w:rsidR="007C0CB3">
        <w:t>{24</w:t>
      </w:r>
      <w:r w:rsidR="007C0CB3" w:rsidRPr="0077596C">
        <w:t>}</w:t>
      </w:r>
      <w:r w:rsidR="007C0CB3">
        <w:t xml:space="preserve"> </w:t>
      </w:r>
      <w:r w:rsidR="00BA0265">
        <w:t>{</w:t>
      </w:r>
      <w:r w:rsidR="00BA0265" w:rsidRPr="0077596C">
        <w:t>22}</w:t>
      </w:r>
      <w:r>
        <w:t>При отказе предприятия от заключения</w:t>
      </w:r>
      <w:r w:rsidR="00BB3D7C">
        <w:t xml:space="preserve"> </w:t>
      </w:r>
      <w:r>
        <w:t>дополнительного соглашения к соглашению действие соглашения прекращается, составляется акт об использовании фактически полученных средств и проводится оценка достижения значений результата предоставления субсидии.</w:t>
      </w:r>
      <w:r w:rsidR="00875ECA">
        <w:t>{</w:t>
      </w:r>
      <w:r w:rsidR="0077596C" w:rsidRPr="0077596C">
        <w:t>22}</w:t>
      </w:r>
    </w:p>
    <w:p w:rsidR="00DF493F" w:rsidRPr="0077596C" w:rsidRDefault="00DF493F">
      <w:pPr>
        <w:pStyle w:val="ConsPlusNormal"/>
        <w:spacing w:before="220"/>
        <w:ind w:firstLine="540"/>
        <w:jc w:val="both"/>
      </w:pPr>
      <w:r>
        <w:t xml:space="preserve">17. </w:t>
      </w:r>
      <w:r w:rsidR="0077596C" w:rsidRPr="0077596C">
        <w:t>{37}</w:t>
      </w:r>
      <w:r w:rsidR="00BA0265">
        <w:t xml:space="preserve"> </w:t>
      </w:r>
      <w:r>
        <w:t>Контроль за соблюдением порядка, целей и условий предоставления субсидии осуществляется</w:t>
      </w:r>
      <w:r w:rsidR="00BA0265">
        <w:t xml:space="preserve"> </w:t>
      </w:r>
      <w:r>
        <w:t>Министерством культуры Российской Федерации</w:t>
      </w:r>
      <w:r w:rsidR="00BA0265">
        <w:t xml:space="preserve"> </w:t>
      </w:r>
      <w:r>
        <w:t>и органами государственного финансового контроля.</w:t>
      </w:r>
      <w:r w:rsidR="0077596C" w:rsidRPr="0077596C">
        <w:t>{37}</w:t>
      </w:r>
    </w:p>
    <w:p w:rsidR="00DF493F" w:rsidRPr="0052299F" w:rsidRDefault="00875ECA">
      <w:pPr>
        <w:pStyle w:val="ConsPlusNormal"/>
        <w:spacing w:before="220"/>
        <w:ind w:firstLine="540"/>
        <w:jc w:val="both"/>
      </w:pPr>
      <w:r>
        <w:t>{</w:t>
      </w:r>
      <w:r w:rsidR="0052299F">
        <w:t>35</w:t>
      </w:r>
      <w:r w:rsidR="0052299F" w:rsidRPr="0052299F">
        <w:t>}</w:t>
      </w:r>
      <w:r w:rsidR="00BA0265">
        <w:t xml:space="preserve"> </w:t>
      </w:r>
      <w:r w:rsidR="00DF493F">
        <w:t xml:space="preserve">Проведение мониторинга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результатов предоставления субсидии (контрольная точка), осуществляется Министерством культуры Российской Федерации в </w:t>
      </w:r>
      <w:hyperlink r:id="rId9" w:history="1">
        <w:r w:rsidR="00DF493F">
          <w:rPr>
            <w:color w:val="0000FF"/>
          </w:rPr>
          <w:t>порядке</w:t>
        </w:r>
      </w:hyperlink>
      <w:r w:rsidR="00DF493F">
        <w:t xml:space="preserve"> и по формам, установленным Министерством финансов Российской Федерации.</w:t>
      </w:r>
      <w:r>
        <w:t>{</w:t>
      </w:r>
      <w:r w:rsidR="0052299F">
        <w:t>35</w:t>
      </w:r>
      <w:r w:rsidR="0052299F" w:rsidRPr="0052299F">
        <w:t>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18. </w:t>
      </w:r>
      <w:r w:rsidR="0052299F" w:rsidRPr="0052299F">
        <w:t>{38}</w:t>
      </w:r>
      <w:r w:rsidR="00BA0265">
        <w:t xml:space="preserve"> </w:t>
      </w:r>
      <w:r>
        <w:t>В случае установления по итогам проверки, проведенной Министерством культуры Российской Федерации и (или) органами государственного финансового контроля, факта несоблюдения предприятием условий предоставления субсидии, а также в случае недостижения значений результатов предоставления субсидии соответствующие средства подлежат возврату в доход федерального бюджета в соответствии с бюджетным законодательством Российской Федерации:</w:t>
      </w:r>
      <w:r w:rsidR="00BA0265">
        <w:t xml:space="preserve"> </w:t>
      </w:r>
      <w:r w:rsidR="0052299F" w:rsidRPr="0052299F">
        <w:t>{38}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а) </w:t>
      </w:r>
      <w:r w:rsidR="0052299F" w:rsidRPr="0052299F">
        <w:t>{38}</w:t>
      </w:r>
      <w:r w:rsidR="00BA0265">
        <w:t xml:space="preserve"> </w:t>
      </w:r>
      <w:r>
        <w:t>на основании требования Министерства культуры Российской Федерации - не позднее 10-го рабочего дня со дня получения предприятием указанного требования;</w:t>
      </w:r>
      <w:r w:rsidR="0052299F" w:rsidRPr="0052299F">
        <w:t>{38}</w:t>
      </w:r>
    </w:p>
    <w:p w:rsidR="00DF493F" w:rsidRDefault="00DF493F">
      <w:pPr>
        <w:pStyle w:val="ConsPlusNormal"/>
        <w:spacing w:before="220"/>
        <w:ind w:firstLine="540"/>
        <w:jc w:val="both"/>
      </w:pPr>
      <w:r>
        <w:t xml:space="preserve">б) </w:t>
      </w:r>
      <w:r w:rsidR="0052299F" w:rsidRPr="0052299F">
        <w:t>{38}</w:t>
      </w:r>
      <w:r w:rsidR="00BA0265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52299F" w:rsidRPr="0052299F">
        <w:t>{38}</w:t>
      </w:r>
    </w:p>
    <w:p w:rsidR="00DF493F" w:rsidRDefault="00DF493F">
      <w:pPr>
        <w:pStyle w:val="ConsPlusNormal"/>
        <w:jc w:val="both"/>
      </w:pPr>
    </w:p>
    <w:p w:rsidR="00DF493F" w:rsidRDefault="00DF493F">
      <w:pPr>
        <w:pStyle w:val="ConsPlusNormal"/>
        <w:jc w:val="both"/>
      </w:pPr>
    </w:p>
    <w:p w:rsidR="00DF493F" w:rsidRDefault="00DF493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4693E" w:rsidRDefault="00E4693E"/>
    <w:sectPr w:rsidR="00E4693E" w:rsidSect="004A3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493F"/>
    <w:rsid w:val="0052299F"/>
    <w:rsid w:val="0077596C"/>
    <w:rsid w:val="007C0CB3"/>
    <w:rsid w:val="00863142"/>
    <w:rsid w:val="00875ECA"/>
    <w:rsid w:val="00896632"/>
    <w:rsid w:val="008D116D"/>
    <w:rsid w:val="0090569B"/>
    <w:rsid w:val="00B8637D"/>
    <w:rsid w:val="00BA0265"/>
    <w:rsid w:val="00BB3D7C"/>
    <w:rsid w:val="00C84C71"/>
    <w:rsid w:val="00D61C90"/>
    <w:rsid w:val="00DF493F"/>
    <w:rsid w:val="00E4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F49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F49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F493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76CB9D15707FA00058A909921621412BE12F49863BE7B07C8ACA9493F0C25F7339E89E0B1B0EFC7E640D2A8172FcD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76CB9D15707FA00058A909921621412B91BF29E62BE7B07C8ACA9493F0C25F7219ED1ECB3BAF9CCB60F94FD18FD5F8CA89C808ECF3D28cA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76CB9D15707FA00058A909921621412BE13F09E60BE7B07C8ACA9493F0C25F7219ED1ECB3B9F0C1E65584F951AA5B90A1869E88D13D88532EcA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976CB9D15707FA00058A909921621412BC12FB9E63BE7B07C8ACA9493F0C25F7339E89E0B1B0EFC7E640D2A8172FcD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976CB9D15707FA00058A909921621412B91BF29866BE7B07C8ACA9493F0C25F7219ED1ECB3B9F1C6E15584F951AA5B90A1869E88D13D88532EcA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6</cp:revision>
  <dcterms:created xsi:type="dcterms:W3CDTF">2022-05-03T12:53:00Z</dcterms:created>
  <dcterms:modified xsi:type="dcterms:W3CDTF">2022-07-21T08:28:00Z</dcterms:modified>
</cp:coreProperties>
</file>