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CE5" w14:textId="77777777" w:rsidR="009D4183" w:rsidRDefault="009D4183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6969D726" w14:textId="77777777" w:rsidR="009D4183" w:rsidRDefault="009D4183">
      <w:pPr>
        <w:pStyle w:val="ConsPlusNormal"/>
        <w:jc w:val="both"/>
        <w:outlineLvl w:val="0"/>
      </w:pPr>
    </w:p>
    <w:p w14:paraId="1C6FC238" w14:textId="77777777" w:rsidR="009D4183" w:rsidRDefault="009D4183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67AAA06" w14:textId="77777777" w:rsidR="009D4183" w:rsidRDefault="009D4183">
      <w:pPr>
        <w:pStyle w:val="ConsPlusTitle"/>
        <w:jc w:val="both"/>
      </w:pPr>
    </w:p>
    <w:p w14:paraId="2AD96D31" w14:textId="77777777" w:rsidR="009D4183" w:rsidRDefault="009D4183">
      <w:pPr>
        <w:pStyle w:val="ConsPlusTitle"/>
        <w:jc w:val="center"/>
      </w:pPr>
      <w:r>
        <w:t>ПОСТАНОВЛЕНИЕ</w:t>
      </w:r>
    </w:p>
    <w:p w14:paraId="723EAF70" w14:textId="77777777" w:rsidR="009D4183" w:rsidRDefault="009D4183">
      <w:pPr>
        <w:pStyle w:val="ConsPlusTitle"/>
        <w:jc w:val="center"/>
      </w:pPr>
      <w:r>
        <w:t>от 15 сентября 2020 г. N 1439</w:t>
      </w:r>
    </w:p>
    <w:p w14:paraId="69DD5631" w14:textId="77777777" w:rsidR="009D4183" w:rsidRDefault="009D4183">
      <w:pPr>
        <w:pStyle w:val="ConsPlusTitle"/>
        <w:jc w:val="both"/>
      </w:pPr>
    </w:p>
    <w:p w14:paraId="6B409567" w14:textId="77777777" w:rsidR="009D4183" w:rsidRDefault="009D4183">
      <w:pPr>
        <w:pStyle w:val="ConsPlusTitle"/>
        <w:jc w:val="center"/>
      </w:pPr>
      <w:r>
        <w:t>ОБ УТВЕРЖДЕНИИ ПРАВИЛ</w:t>
      </w:r>
    </w:p>
    <w:p w14:paraId="27B07712" w14:textId="77777777" w:rsidR="009D4183" w:rsidRDefault="009D4183">
      <w:pPr>
        <w:pStyle w:val="ConsPlusTitle"/>
        <w:jc w:val="center"/>
      </w:pPr>
      <w:r>
        <w:t>ПРЕДОСТАВЛЕНИЯ ГРАНТОВ В ФОРМЕ СУБСИДИЙ ИЗ ФЕДЕРАЛЬНОГО</w:t>
      </w:r>
    </w:p>
    <w:p w14:paraId="37D4C1AF" w14:textId="77777777" w:rsidR="009D4183" w:rsidRDefault="009D4183">
      <w:pPr>
        <w:pStyle w:val="ConsPlusTitle"/>
        <w:jc w:val="center"/>
      </w:pPr>
      <w:r>
        <w:t>БЮДЖЕТА НА РЕАЛИЗАЦИЮ КОМПЛЕКСНЫХ НАУЧНО-ТЕХНИЧЕСКИХ</w:t>
      </w:r>
    </w:p>
    <w:p w14:paraId="78172FBC" w14:textId="77777777" w:rsidR="009D4183" w:rsidRDefault="009D4183">
      <w:pPr>
        <w:pStyle w:val="ConsPlusTitle"/>
        <w:jc w:val="center"/>
      </w:pPr>
      <w:r>
        <w:t>ПРОГРАММ ПОЛНОГО ИННОВАЦИОННОГО ЦИКЛА И КОМПЛЕКСНЫХ</w:t>
      </w:r>
    </w:p>
    <w:p w14:paraId="2C8F4558" w14:textId="77777777" w:rsidR="009D4183" w:rsidRDefault="009D4183">
      <w:pPr>
        <w:pStyle w:val="ConsPlusTitle"/>
        <w:jc w:val="center"/>
      </w:pPr>
      <w:r>
        <w:t>НАУЧНО-ТЕХНИЧЕСКИХ ПРОЕКТОВ ПОЛНОГО ИННОВАЦИОННОГО ЦИКЛА</w:t>
      </w:r>
    </w:p>
    <w:p w14:paraId="0F64192A" w14:textId="77777777" w:rsidR="009D4183" w:rsidRDefault="009D4183">
      <w:pPr>
        <w:pStyle w:val="ConsPlusNormal"/>
        <w:jc w:val="both"/>
      </w:pPr>
    </w:p>
    <w:p w14:paraId="0E260BB8" w14:textId="77777777" w:rsidR="009D4183" w:rsidRDefault="009D418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649C52CE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грантов в форме субсидий из федерального бюджета на реализацию комплексных научно-технических программ полного инновационного цикла и комплексных научно-технических проектов полного инновационного цикла.</w:t>
      </w:r>
    </w:p>
    <w:p w14:paraId="5C21952E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2. Установить, что гранты в форме субсидий из федерального бюджета на реализацию комплексных научно-технических программ полного инновационного цикла и комплексных научно-технических проектов полного инновационного цикла предоставляются начиная с 2021 года участникам комплексных научно-технических программ полного инновационного цикла и комплексных научно-технических проектов полного инновационного цикла на реализацию комплексных научно-технических программ полного инновационного цикла, комплексных научно-технических проектов полного инновационного цикла в размере и на срок, определяемые актом Правительства Российской Федерации в соответствии с </w:t>
      </w:r>
      <w:hyperlink r:id="rId5" w:history="1">
        <w:r>
          <w:rPr>
            <w:color w:val="0000FF"/>
          </w:rPr>
          <w:t>пунктом 10</w:t>
        </w:r>
      </w:hyperlink>
      <w:r>
        <w:t xml:space="preserve"> Правил разработки, утверждения, реализации, корректировки и завершения комплексных научно-технических программ полного инновационного цикла и комплексных научно-технических проектов полного инновационного цикла в целях обеспечения реализации приоритетов научно-технологического развития Российской Федерации, утвержденных постановлением Правительства Российской Федерации от 19 февраля 2019 г. N 162 "Об утверждении Правил разработки, утверждения, реализации, корректировки и завершения комплексных научно-технических программ полного инновационного цикла и комплексных научно-технических проектов полного инновационного цикла в целях обеспечения реализации приоритетов научно-технологического развития Российской Федерации".</w:t>
      </w:r>
    </w:p>
    <w:p w14:paraId="0F64F894" w14:textId="77777777" w:rsidR="009D4183" w:rsidRDefault="009D4183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1 января 2021 г.</w:t>
      </w:r>
    </w:p>
    <w:p w14:paraId="2FA10AB3" w14:textId="77777777" w:rsidR="009D4183" w:rsidRDefault="009D4183">
      <w:pPr>
        <w:pStyle w:val="ConsPlusNormal"/>
        <w:jc w:val="both"/>
      </w:pPr>
    </w:p>
    <w:p w14:paraId="50245310" w14:textId="77777777" w:rsidR="009D4183" w:rsidRDefault="009D4183">
      <w:pPr>
        <w:pStyle w:val="ConsPlusNormal"/>
        <w:jc w:val="right"/>
      </w:pPr>
      <w:r>
        <w:t>Председатель Правительства</w:t>
      </w:r>
    </w:p>
    <w:p w14:paraId="1C936515" w14:textId="77777777" w:rsidR="009D4183" w:rsidRDefault="009D4183">
      <w:pPr>
        <w:pStyle w:val="ConsPlusNormal"/>
        <w:jc w:val="right"/>
      </w:pPr>
      <w:r>
        <w:t>Российской Федерации</w:t>
      </w:r>
    </w:p>
    <w:p w14:paraId="5D99890E" w14:textId="77777777" w:rsidR="009D4183" w:rsidRDefault="009D4183">
      <w:pPr>
        <w:pStyle w:val="ConsPlusNormal"/>
        <w:jc w:val="right"/>
      </w:pPr>
      <w:r>
        <w:t>М.МИШУСТИН</w:t>
      </w:r>
    </w:p>
    <w:p w14:paraId="662BC14A" w14:textId="77777777" w:rsidR="009D4183" w:rsidRDefault="009D4183">
      <w:pPr>
        <w:pStyle w:val="ConsPlusNormal"/>
        <w:jc w:val="both"/>
      </w:pPr>
    </w:p>
    <w:p w14:paraId="37A3209B" w14:textId="77777777" w:rsidR="009D4183" w:rsidRDefault="009D4183">
      <w:pPr>
        <w:pStyle w:val="ConsPlusNormal"/>
        <w:jc w:val="both"/>
      </w:pPr>
    </w:p>
    <w:p w14:paraId="0826A34B" w14:textId="77777777" w:rsidR="009D4183" w:rsidRDefault="009D4183">
      <w:pPr>
        <w:pStyle w:val="ConsPlusNormal"/>
        <w:jc w:val="both"/>
      </w:pPr>
    </w:p>
    <w:p w14:paraId="4D532493" w14:textId="77777777" w:rsidR="009D4183" w:rsidRDefault="009D4183">
      <w:pPr>
        <w:pStyle w:val="ConsPlusNormal"/>
        <w:jc w:val="both"/>
      </w:pPr>
    </w:p>
    <w:p w14:paraId="09AEFB50" w14:textId="77777777" w:rsidR="009D4183" w:rsidRDefault="009D4183">
      <w:pPr>
        <w:pStyle w:val="ConsPlusNormal"/>
        <w:jc w:val="both"/>
      </w:pPr>
    </w:p>
    <w:p w14:paraId="18EBF2B9" w14:textId="77777777" w:rsidR="009D4183" w:rsidRDefault="009D4183">
      <w:pPr>
        <w:pStyle w:val="ConsPlusNormal"/>
        <w:jc w:val="right"/>
        <w:outlineLvl w:val="0"/>
      </w:pPr>
      <w:r>
        <w:t>Утверждены</w:t>
      </w:r>
    </w:p>
    <w:p w14:paraId="2ECB61B3" w14:textId="77777777" w:rsidR="009D4183" w:rsidRDefault="009D4183">
      <w:pPr>
        <w:pStyle w:val="ConsPlusNormal"/>
        <w:jc w:val="right"/>
      </w:pPr>
      <w:r>
        <w:t>постановлением Правительства</w:t>
      </w:r>
    </w:p>
    <w:p w14:paraId="4B6FD63C" w14:textId="77777777" w:rsidR="009D4183" w:rsidRDefault="009D4183">
      <w:pPr>
        <w:pStyle w:val="ConsPlusNormal"/>
        <w:jc w:val="right"/>
      </w:pPr>
      <w:r>
        <w:t>Российской Федерации</w:t>
      </w:r>
    </w:p>
    <w:p w14:paraId="1C7A9D35" w14:textId="77777777" w:rsidR="009D4183" w:rsidRDefault="009D4183">
      <w:pPr>
        <w:pStyle w:val="ConsPlusNormal"/>
        <w:jc w:val="right"/>
      </w:pPr>
      <w:r>
        <w:t>от 15 сентября 2020 г. N 1439</w:t>
      </w:r>
    </w:p>
    <w:p w14:paraId="26EDB2D4" w14:textId="77777777" w:rsidR="009D4183" w:rsidRDefault="009D4183">
      <w:pPr>
        <w:pStyle w:val="ConsPlusNormal"/>
        <w:jc w:val="both"/>
      </w:pPr>
    </w:p>
    <w:p w14:paraId="07F227D1" w14:textId="77777777" w:rsidR="009D4183" w:rsidRDefault="009D4183">
      <w:pPr>
        <w:pStyle w:val="ConsPlusTitle"/>
        <w:jc w:val="center"/>
      </w:pPr>
      <w:bookmarkStart w:id="0" w:name="P30"/>
      <w:bookmarkEnd w:id="0"/>
      <w:r>
        <w:lastRenderedPageBreak/>
        <w:t>ПРАВИЛА</w:t>
      </w:r>
    </w:p>
    <w:p w14:paraId="6FEE2443" w14:textId="77777777" w:rsidR="009D4183" w:rsidRDefault="009D4183">
      <w:pPr>
        <w:pStyle w:val="ConsPlusTitle"/>
        <w:jc w:val="center"/>
      </w:pPr>
      <w:r>
        <w:t>ПРЕДОСТАВЛЕНИЯ ГРАНТОВ В ФОРМЕ СУБСИДИЙ ИЗ ФЕДЕРАЛЬНОГО</w:t>
      </w:r>
    </w:p>
    <w:p w14:paraId="1DF2060B" w14:textId="77777777" w:rsidR="009D4183" w:rsidRDefault="009D4183">
      <w:pPr>
        <w:pStyle w:val="ConsPlusTitle"/>
        <w:jc w:val="center"/>
      </w:pPr>
      <w:r>
        <w:t>БЮДЖЕТА НА РЕАЛИЗАЦИЮ КОМПЛЕКСНЫХ НАУЧНО-ТЕХНИЧЕСКИХ</w:t>
      </w:r>
    </w:p>
    <w:p w14:paraId="68DE9675" w14:textId="77777777" w:rsidR="009D4183" w:rsidRDefault="009D4183">
      <w:pPr>
        <w:pStyle w:val="ConsPlusTitle"/>
        <w:jc w:val="center"/>
      </w:pPr>
      <w:r>
        <w:t>ПРОГРАММ ПОЛНОГО ИННОВАЦИОННОГО ЦИКЛА И КОМПЛЕКСНЫХ</w:t>
      </w:r>
    </w:p>
    <w:p w14:paraId="3E3EE4C4" w14:textId="77777777" w:rsidR="009D4183" w:rsidRDefault="009D4183">
      <w:pPr>
        <w:pStyle w:val="ConsPlusTitle"/>
        <w:jc w:val="center"/>
      </w:pPr>
      <w:r>
        <w:t>НАУЧНО-ТЕХНИЧЕСКИХ ПРОЕКТОВ ПОЛНОГО ИННОВАЦИОННОГО ЦИКЛА</w:t>
      </w:r>
    </w:p>
    <w:p w14:paraId="0DDAFA04" w14:textId="77777777" w:rsidR="009D4183" w:rsidRDefault="009D4183">
      <w:pPr>
        <w:pStyle w:val="ConsPlusNormal"/>
        <w:jc w:val="both"/>
      </w:pPr>
    </w:p>
    <w:p w14:paraId="24B61185" w14:textId="77777777" w:rsidR="009D4183" w:rsidRPr="00567EC9" w:rsidRDefault="009D4183">
      <w:pPr>
        <w:pStyle w:val="ConsPlusNormal"/>
        <w:ind w:firstLine="540"/>
        <w:jc w:val="both"/>
      </w:pPr>
      <w:bookmarkStart w:id="1" w:name="P36"/>
      <w:bookmarkEnd w:id="1"/>
      <w:r>
        <w:t xml:space="preserve">1. </w:t>
      </w:r>
      <w:r w:rsidR="00567EC9" w:rsidRPr="00567EC9">
        <w:t>{2}</w:t>
      </w:r>
      <w:r>
        <w:t>Настоящие Правила устанавливают цели, порядок и условия предоставления грантов в форме субсидий из федерального бюджета на реализацию комплексных научно-технических программ полного инновационного цикла и комплексных научно-технических проектов полного инновационного цикла (далее - грант).</w:t>
      </w:r>
      <w:r w:rsidR="00567EC9" w:rsidRPr="00567EC9">
        <w:t>{2}</w:t>
      </w:r>
    </w:p>
    <w:p w14:paraId="77CAD947" w14:textId="17861C87" w:rsidR="009D4183" w:rsidRPr="007A6787" w:rsidRDefault="009D4183">
      <w:pPr>
        <w:pStyle w:val="ConsPlusNormal"/>
        <w:spacing w:before="220"/>
        <w:ind w:firstLine="540"/>
        <w:jc w:val="both"/>
      </w:pPr>
      <w:bookmarkStart w:id="2" w:name="P37"/>
      <w:bookmarkEnd w:id="2"/>
      <w:r>
        <w:t xml:space="preserve">2. </w:t>
      </w:r>
      <w:r w:rsidR="007A6787" w:rsidRPr="007A6787">
        <w:t>{2}</w:t>
      </w:r>
      <w:r w:rsidR="00BD0A8F" w:rsidRPr="00BD0A8F">
        <w:t xml:space="preserve"> </w:t>
      </w:r>
      <w:r>
        <w:t xml:space="preserve">Гранты предоставляются на реализацию комплексных программ и комплексных проектов, утверждаемых актом Правительства Российской Федерации в соответствии с </w:t>
      </w:r>
      <w:hyperlink r:id="rId6" w:history="1">
        <w:r>
          <w:rPr>
            <w:color w:val="0000FF"/>
          </w:rPr>
          <w:t>пунктом 10</w:t>
        </w:r>
      </w:hyperlink>
      <w:r>
        <w:t xml:space="preserve"> Правил разработки, утверждения, реализации, корректировки и завершения комплексных научно-технических программ полного инновационного цикла </w:t>
      </w:r>
      <w:r w:rsidR="00BD0A8F" w:rsidRPr="007A6787">
        <w:t>{2}</w:t>
      </w:r>
      <w:r w:rsidR="00BD0A8F" w:rsidRPr="00BD0A8F">
        <w:t xml:space="preserve"> </w:t>
      </w:r>
      <w:r w:rsidR="00BD0A8F" w:rsidRPr="007A6787">
        <w:t>{2}</w:t>
      </w:r>
      <w:r w:rsidR="00BD0A8F" w:rsidRPr="00BD0A8F">
        <w:t xml:space="preserve"> </w:t>
      </w:r>
      <w:r>
        <w:t xml:space="preserve">и комплексных научно-технических проектов полного инновационного цикла в целях обеспечения реализации приоритетов научно-технологического развития Российской Федерации, утвержденных постановлением Правительства Российской Федерации от 19 февраля 2019 г. N 162 "Об утверждении Правил разработки, утверждения, реализации, корректировки и завершения комплексных научно-технических программ полного инновационного цикла и </w:t>
      </w:r>
      <w:r w:rsidR="00BD0A8F" w:rsidRPr="007A6787">
        <w:t>{2}</w:t>
      </w:r>
      <w:r w:rsidR="00BD0A8F" w:rsidRPr="00BD0A8F">
        <w:t xml:space="preserve"> </w:t>
      </w:r>
      <w:r w:rsidR="00BD0A8F" w:rsidRPr="007A6787">
        <w:t>{2}</w:t>
      </w:r>
      <w:r w:rsidR="00BD0A8F" w:rsidRPr="00BD0A8F">
        <w:t xml:space="preserve"> </w:t>
      </w:r>
      <w:r>
        <w:t>комплексных научно-технических проектов полного инновационного цикла в целях обеспечения реализации приоритетов научно-технологического развития Российской Федерации" (далее - Правила разработки, утверждения, реализации, корректировки и завершения комплексных программ и комплексных проектов).</w:t>
      </w:r>
      <w:r w:rsidR="00BD0A8F" w:rsidRPr="00BD0A8F">
        <w:t xml:space="preserve"> </w:t>
      </w:r>
      <w:r w:rsidR="007A6787" w:rsidRPr="007A6787">
        <w:t>{2}</w:t>
      </w:r>
    </w:p>
    <w:p w14:paraId="3BFE8150" w14:textId="77777777" w:rsidR="009D4183" w:rsidRPr="007A6787" w:rsidRDefault="009D4183">
      <w:pPr>
        <w:pStyle w:val="ConsPlusNormal"/>
        <w:spacing w:before="220"/>
        <w:ind w:firstLine="540"/>
        <w:jc w:val="both"/>
      </w:pPr>
      <w:r>
        <w:t xml:space="preserve">3. </w:t>
      </w:r>
      <w:r w:rsidR="007A6787" w:rsidRPr="007A6787">
        <w:t>{1}</w:t>
      </w:r>
      <w:r>
        <w:t>Понятия, используемые в настоящих Правилах, означают следующее:</w:t>
      </w:r>
      <w:r w:rsidR="007A6787" w:rsidRPr="007A6787">
        <w:t>{1}</w:t>
      </w:r>
    </w:p>
    <w:p w14:paraId="2DB3B21B" w14:textId="77777777" w:rsidR="009D4183" w:rsidRPr="007A6787" w:rsidRDefault="007A6787">
      <w:pPr>
        <w:pStyle w:val="ConsPlusNormal"/>
        <w:spacing w:before="220"/>
        <w:ind w:firstLine="540"/>
        <w:jc w:val="both"/>
      </w:pPr>
      <w:r w:rsidRPr="007A6787">
        <w:t>{1}</w:t>
      </w:r>
      <w:r w:rsidR="009D4183">
        <w:t xml:space="preserve">"грантодатель" - ответственный исполнитель и (или) соисполнитель комплексной программы и комплексного проекта, предоставляющие грант участникам комплексных программ и комплексных проектов на основании акта Правительства Российской Федерации, утверждаемого в соответствии с </w:t>
      </w:r>
      <w:hyperlink r:id="rId7" w:history="1">
        <w:r w:rsidR="009D4183">
          <w:rPr>
            <w:color w:val="0000FF"/>
          </w:rPr>
          <w:t>пунктом 10</w:t>
        </w:r>
      </w:hyperlink>
      <w:r w:rsidR="009D4183">
        <w:t xml:space="preserve"> Правил разработки, утверждения, реализации, корректировки и завершения комплексных программ и комплексных проектов;</w:t>
      </w:r>
      <w:r w:rsidRPr="007A6787">
        <w:t>{1}</w:t>
      </w:r>
    </w:p>
    <w:p w14:paraId="61C479B1" w14:textId="77777777" w:rsidR="009D4183" w:rsidRPr="007A6787" w:rsidRDefault="007A6787">
      <w:pPr>
        <w:pStyle w:val="ConsPlusNormal"/>
        <w:spacing w:before="220"/>
        <w:ind w:firstLine="540"/>
        <w:jc w:val="both"/>
      </w:pPr>
      <w:r w:rsidRPr="007A6787">
        <w:t>{1}</w:t>
      </w:r>
      <w:r w:rsidR="009D4183">
        <w:t>"комплексная программа" - комплексная научно-техническая программа полного инновационного цикла, представляющая собой совокупность скоординированных по задачам, срокам и ресурсам мероприятий, включающих в себя научные исследования и этапы инновационного цикла до создания технологий, продукции и оказания услуг;</w:t>
      </w:r>
      <w:r w:rsidRPr="007A6787">
        <w:t>{1}</w:t>
      </w:r>
    </w:p>
    <w:p w14:paraId="497D6ADE" w14:textId="77777777" w:rsidR="009D4183" w:rsidRPr="007A6787" w:rsidRDefault="007A6787">
      <w:pPr>
        <w:pStyle w:val="ConsPlusNormal"/>
        <w:spacing w:before="220"/>
        <w:ind w:firstLine="540"/>
        <w:jc w:val="both"/>
      </w:pPr>
      <w:r w:rsidRPr="007A6787">
        <w:t>{1}</w:t>
      </w:r>
      <w:r w:rsidR="009D4183">
        <w:t>"комплексный проект" - комплексный научно-технический проект полного инновационного цикла, представляющий собой комплекс работ, скоординированных по задачам, срокам и ресурсам, включающий в себя научные исследования и этапы инновационного цикла до создания технологий, продукции и оказания услуг;</w:t>
      </w:r>
      <w:r w:rsidRPr="007A6787">
        <w:t>{1}</w:t>
      </w:r>
    </w:p>
    <w:p w14:paraId="6B79B23E" w14:textId="77777777" w:rsidR="009D4183" w:rsidRPr="007A6787" w:rsidRDefault="007A6787">
      <w:pPr>
        <w:pStyle w:val="ConsPlusNormal"/>
        <w:spacing w:before="220"/>
        <w:ind w:firstLine="540"/>
        <w:jc w:val="both"/>
      </w:pPr>
      <w:r w:rsidRPr="007A6787">
        <w:t>{1}</w:t>
      </w:r>
      <w:r w:rsidR="00B3575A">
        <w:t xml:space="preserve"> </w:t>
      </w:r>
      <w:r w:rsidR="009D4183">
        <w:t xml:space="preserve">"ответственный исполнитель" - ответственный исполнитель - координатор комплексной программы и (или) комплексного проекта, являющиеся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сфере, </w:t>
      </w:r>
      <w:r w:rsidR="00B3575A" w:rsidRPr="007A6787">
        <w:t>{1}</w:t>
      </w:r>
      <w:r w:rsidR="00B3575A">
        <w:t xml:space="preserve"> </w:t>
      </w:r>
      <w:r w:rsidR="00B3575A" w:rsidRPr="007A6787">
        <w:t>{1}</w:t>
      </w:r>
      <w:r w:rsidR="00B3575A">
        <w:t xml:space="preserve"> </w:t>
      </w:r>
      <w:r w:rsidR="009D4183">
        <w:t>соответствующей направлениям реализации комплексной программы и комплексного проекта, или иным главным распорядителем средств федерального бюджета в сфере научно-технической или производственной деятельности, соответствующей направлениям реализации комплексной программы или комплексного проекта, отвечающим за их реализацию и достижение целевых показателей;</w:t>
      </w:r>
      <w:r w:rsidRPr="007A6787">
        <w:t>{1}</w:t>
      </w:r>
    </w:p>
    <w:p w14:paraId="36B7EE6F" w14:textId="77777777" w:rsidR="009D4183" w:rsidRPr="007A6787" w:rsidRDefault="007A6787">
      <w:pPr>
        <w:pStyle w:val="ConsPlusNormal"/>
        <w:spacing w:before="220"/>
        <w:ind w:firstLine="540"/>
        <w:jc w:val="both"/>
      </w:pPr>
      <w:r w:rsidRPr="007A6787">
        <w:t>{1}</w:t>
      </w:r>
      <w:r w:rsidR="009D4183">
        <w:t>"соисполнитель" - соисполнитель комплексной программы и (или) комплексного проекта, являющийся федеральным органом исполнительной власти и (или) иным главным распорядителем средств федерального бюджета, отвечающими за реализацию комплексной программы и (или) комплексного проекта и достижение их целевых показателей;</w:t>
      </w:r>
      <w:r w:rsidRPr="007A6787">
        <w:t>{1}</w:t>
      </w:r>
    </w:p>
    <w:p w14:paraId="4942E02E" w14:textId="77777777" w:rsidR="009D4183" w:rsidRPr="007A6787" w:rsidRDefault="007A6787">
      <w:pPr>
        <w:pStyle w:val="ConsPlusNormal"/>
        <w:spacing w:before="220"/>
        <w:ind w:firstLine="540"/>
        <w:jc w:val="both"/>
      </w:pPr>
      <w:r w:rsidRPr="007A6787">
        <w:lastRenderedPageBreak/>
        <w:t>{1}</w:t>
      </w:r>
      <w:r w:rsidR="009D4183">
        <w:t>"участник комплексной программы и (или) комплексного проекта" - научные и образовательные организации, иные организации различных форм собственности.</w:t>
      </w:r>
      <w:r w:rsidRPr="007A6787">
        <w:t>{1}</w:t>
      </w:r>
    </w:p>
    <w:p w14:paraId="259F25F8" w14:textId="77777777" w:rsidR="009D4183" w:rsidRPr="007A6787" w:rsidRDefault="009D4183">
      <w:pPr>
        <w:pStyle w:val="ConsPlusNormal"/>
        <w:spacing w:before="220"/>
        <w:ind w:firstLine="540"/>
        <w:jc w:val="both"/>
      </w:pPr>
      <w:r>
        <w:t xml:space="preserve">4. </w:t>
      </w:r>
      <w:r w:rsidR="007A6787" w:rsidRPr="007A6787">
        <w:t>{6}</w:t>
      </w:r>
      <w:r>
        <w:t xml:space="preserve">Гранты предоставляются участникам комплексных программ и (или) комплексных проектов, не являющимся казенными учреждениями, проекты комплексных программ и (или) комплексных проектов которых подлежат утверждению актом Правительства Российской Федерации в соответствии с </w:t>
      </w:r>
      <w:hyperlink r:id="rId8" w:history="1">
        <w:r>
          <w:rPr>
            <w:color w:val="0000FF"/>
          </w:rPr>
          <w:t>пунктом 10</w:t>
        </w:r>
      </w:hyperlink>
      <w:r>
        <w:t xml:space="preserve"> Правил разработки, утверждения, реализации, корректировки и завершения комплексных программ и комплексных проектов.</w:t>
      </w:r>
      <w:r w:rsidR="007A6787" w:rsidRPr="007A6787">
        <w:t>{6}</w:t>
      </w:r>
    </w:p>
    <w:p w14:paraId="65806C17" w14:textId="77777777" w:rsidR="009D4183" w:rsidRPr="007A6787" w:rsidRDefault="009D4183">
      <w:pPr>
        <w:pStyle w:val="ConsPlusNormal"/>
        <w:spacing w:before="220"/>
        <w:ind w:firstLine="540"/>
        <w:jc w:val="both"/>
      </w:pPr>
      <w:r>
        <w:t xml:space="preserve">5. </w:t>
      </w:r>
      <w:r w:rsidR="007A6787" w:rsidRPr="007A6787">
        <w:t>{27}</w:t>
      </w:r>
      <w:r>
        <w:t>Результатом предоставления гранта является реализация мероприятий (мероприятия), предусмотренных комплексной программой или комплексным проектом, в соответствующем году.</w:t>
      </w:r>
      <w:r w:rsidR="007A6787" w:rsidRPr="007A6787">
        <w:t>{27}</w:t>
      </w:r>
    </w:p>
    <w:p w14:paraId="0ABF95C3" w14:textId="77777777" w:rsidR="009D4183" w:rsidRPr="007A6787" w:rsidRDefault="009D4183">
      <w:pPr>
        <w:pStyle w:val="ConsPlusNormal"/>
        <w:spacing w:before="220"/>
        <w:ind w:firstLine="540"/>
        <w:jc w:val="both"/>
      </w:pPr>
      <w:r>
        <w:t xml:space="preserve">6. </w:t>
      </w:r>
      <w:r w:rsidR="007A6787" w:rsidRPr="007A6787">
        <w:t>{27}</w:t>
      </w:r>
      <w:r>
        <w:t xml:space="preserve">Показатели, необходимые для достижения результата предоставления гранта, в зависимости от приоритетного направления развития науки, техники и технологий комплексной программы и (или) комплексного проекта, устанавливаются в комплексных программах и (или) комплексных проектах, утверждаемых актом Правительства Российской Федерации в соответствии с </w:t>
      </w:r>
      <w:hyperlink r:id="rId9" w:history="1">
        <w:r>
          <w:rPr>
            <w:color w:val="0000FF"/>
          </w:rPr>
          <w:t>пунктом 10</w:t>
        </w:r>
      </w:hyperlink>
      <w:r>
        <w:t xml:space="preserve"> Правил разработки, утверждения, реализации, корректировки и завершения комплексных программ и комплексных проектов, для каждого уровня готовности технологии.</w:t>
      </w:r>
      <w:r w:rsidR="007A6787" w:rsidRPr="007A6787">
        <w:t>{27}</w:t>
      </w:r>
    </w:p>
    <w:p w14:paraId="72E1006D" w14:textId="77777777" w:rsidR="009D4183" w:rsidRPr="007A6787" w:rsidRDefault="009D4183">
      <w:pPr>
        <w:pStyle w:val="ConsPlusNormal"/>
        <w:spacing w:before="220"/>
        <w:ind w:firstLine="540"/>
        <w:jc w:val="both"/>
      </w:pPr>
      <w:r>
        <w:t xml:space="preserve">7. </w:t>
      </w:r>
      <w:r w:rsidR="007A6787" w:rsidRPr="007A6787">
        <w:t>{</w:t>
      </w:r>
      <w:proofErr w:type="gramStart"/>
      <w:r w:rsidR="007A6787" w:rsidRPr="007A6787">
        <w:t>4}</w:t>
      </w:r>
      <w:r>
        <w:t>Гранты</w:t>
      </w:r>
      <w:proofErr w:type="gramEnd"/>
      <w:r>
        <w:t xml:space="preserve"> предоставляются в пределах лимитов бюджетных обязательств, доведенных в установленном порядке до грантодателя как получателя средств федерального бюджета,</w:t>
      </w:r>
      <w:r w:rsidR="007A6787" w:rsidRPr="007A6787">
        <w:t>{4}</w:t>
      </w:r>
      <w:r>
        <w:t xml:space="preserve"> </w:t>
      </w:r>
      <w:r w:rsidR="007A6787" w:rsidRPr="007A6787">
        <w:t>{2}</w:t>
      </w:r>
      <w:r>
        <w:t xml:space="preserve">на выполнение научно-исследовательских и опытно-конструкторских работ на цели, указанные в </w:t>
      </w:r>
      <w:hyperlink w:anchor="P36" w:history="1">
        <w:r>
          <w:rPr>
            <w:color w:val="0000FF"/>
          </w:rPr>
          <w:t>пункте 1</w:t>
        </w:r>
      </w:hyperlink>
      <w:r>
        <w:t xml:space="preserve"> настоящих Правил</w:t>
      </w:r>
      <w:r w:rsidR="007A6787" w:rsidRPr="007A6787">
        <w:t>{2}</w:t>
      </w:r>
      <w:r>
        <w:t xml:space="preserve">. </w:t>
      </w:r>
      <w:r w:rsidR="007A6787" w:rsidRPr="007A6787">
        <w:t>{</w:t>
      </w:r>
      <w:proofErr w:type="gramStart"/>
      <w:r w:rsidR="007A6787" w:rsidRPr="007A6787">
        <w:t>30}</w:t>
      </w:r>
      <w:r>
        <w:t>Гранты</w:t>
      </w:r>
      <w:proofErr w:type="gramEnd"/>
      <w:r>
        <w:t xml:space="preserve"> предоставляются на финансовое обеспечение следующих расходов участников комплексных программ и комплексных проектов:</w:t>
      </w:r>
      <w:r w:rsidR="007A6787" w:rsidRPr="007A6787">
        <w:t>{30}</w:t>
      </w:r>
    </w:p>
    <w:p w14:paraId="3CDA4458" w14:textId="77777777" w:rsidR="009D4183" w:rsidRPr="007A6787" w:rsidRDefault="009D4183">
      <w:pPr>
        <w:pStyle w:val="ConsPlusNormal"/>
        <w:spacing w:before="220"/>
        <w:ind w:firstLine="540"/>
        <w:jc w:val="both"/>
      </w:pPr>
      <w:r>
        <w:t xml:space="preserve">а) </w:t>
      </w:r>
      <w:r w:rsidR="007A6787" w:rsidRPr="007A6787">
        <w:t>{30}</w:t>
      </w:r>
      <w:r>
        <w:t>при проведении научно-исследовательских работ:</w:t>
      </w:r>
      <w:r w:rsidR="007A6787" w:rsidRPr="007A6787">
        <w:t>{30}</w:t>
      </w:r>
    </w:p>
    <w:p w14:paraId="1C7CA96E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оплата труда, в том числе начисления на выплаты по оплате труда и иные выплаты, включая социальные выплаты работникам, участвующим в реализации комплексной программы и (или) комплексного проекта;</w:t>
      </w:r>
      <w:r w:rsidRPr="007A6787">
        <w:t xml:space="preserve"> {30}</w:t>
      </w:r>
    </w:p>
    <w:p w14:paraId="757CA30B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приобретение нефинансовых активов, в том числе основных средств, нематериальных активов и материальных запасов, необходимых для реализации комплексной программы и (или) комплексного проекта;</w:t>
      </w:r>
      <w:r w:rsidRPr="007A6787">
        <w:t xml:space="preserve"> {30}</w:t>
      </w:r>
    </w:p>
    <w:p w14:paraId="4987E524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оплата командировок членов научного коллектива лаборатории, являющихся работниками участников комплексной программы и (или) комплексного проекта, по направлениям комплексной программы и (или) комплексного проекта;</w:t>
      </w:r>
      <w:r w:rsidRPr="007A6787">
        <w:t xml:space="preserve"> {30}</w:t>
      </w:r>
    </w:p>
    <w:p w14:paraId="7D6E7190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оплата участия членов научного коллектива лаборатории, являющихся работниками участников комплексной программы и (или) комплексного проекта, по направлениям комплексной программы и (или) комплексного проекта в конференциях, научных семинарах, симпозиумах;</w:t>
      </w:r>
      <w:r w:rsidRPr="007A6787">
        <w:t xml:space="preserve"> {30}</w:t>
      </w:r>
    </w:p>
    <w:p w14:paraId="11079933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оплата договоров о выполнении сторонними организациями работ, связанных с осуществлением комплексной программы и (или) комплексного проекта, включая расходы на оплату научных исследований и работ, осуществляемых участниками комплексной программы и (или) комплексного проекта, указанными в комплексной программе или комплексном проекте;</w:t>
      </w:r>
      <w:r w:rsidRPr="007A6787">
        <w:t xml:space="preserve"> {30}</w:t>
      </w:r>
    </w:p>
    <w:p w14:paraId="6B8D04FA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оплата работ, услуг, в том числе услуг связи, транспортных услуг, коммунальных и эксплуатационных услуг, арендной платы за пользование имуществом (за исключением земельных участков и других обособленных природных объектов), оплата работ и услуг по содержанию имущества и прочих расходов, соответствующих целям предоставления гранта;</w:t>
      </w:r>
      <w:r w:rsidRPr="007A6787">
        <w:t xml:space="preserve"> {30}</w:t>
      </w:r>
    </w:p>
    <w:p w14:paraId="1C04E7A7" w14:textId="77777777" w:rsidR="009D4183" w:rsidRDefault="009D4183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7A6787" w:rsidRPr="007A6787">
        <w:t>{30}</w:t>
      </w:r>
      <w:r>
        <w:t>при проведении опытно-конструкторских работ:</w:t>
      </w:r>
      <w:r w:rsidR="007A6787" w:rsidRPr="007A6787">
        <w:t xml:space="preserve"> {30}</w:t>
      </w:r>
    </w:p>
    <w:p w14:paraId="0337BCD3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расходы на оплату труда работников, занятых выполнением опытно-конструкторских работ, а также затраты на отчисления на страховые взносы по обязательному медицинскому страхованию, на страховые взносы по обязательному социальному страхованию на случай временной нетрудоспособности и в связи с материнством и на страховые взносы по обязательному пенсионному страхованию;</w:t>
      </w:r>
      <w:r w:rsidRPr="007A6787">
        <w:t xml:space="preserve"> {30}</w:t>
      </w:r>
    </w:p>
    <w:p w14:paraId="0C53A540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материальные расходы, непосредственно связанные с выполнением опытно-конструкторских работ, в том числе расходы на подготовку лабораторного, исследовательского комплекса, закупку испытательного, контрольно-измерительного и вспомогательного оборудования, закупку комплектующих изделий, сырья и материалов, изготовление опытных образцов, макетов и стендов;</w:t>
      </w:r>
      <w:r w:rsidRPr="007A6787">
        <w:t xml:space="preserve"> {30}</w:t>
      </w:r>
    </w:p>
    <w:p w14:paraId="7FF73D5F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расходы на оплату работ (услуг) организаций, привлекаемых для выполнения опытно-конструкторских работ;</w:t>
      </w:r>
      <w:r w:rsidRPr="007A6787">
        <w:t xml:space="preserve"> {30}</w:t>
      </w:r>
    </w:p>
    <w:p w14:paraId="4AFA7464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расходы на государственную регистрацию в Российской Федерации результатов интеллектуальной деятельности, полученных в рамках выполнения опытно-конструкторских работ;</w:t>
      </w:r>
      <w:r w:rsidRPr="007A6787">
        <w:t xml:space="preserve"> {30}</w:t>
      </w:r>
    </w:p>
    <w:p w14:paraId="054FF9DF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расходы на производство опытной партии продукции и ее тестирование, сертификацию и (или) регистрацию, а также на испытание;</w:t>
      </w:r>
      <w:r w:rsidRPr="007A6787">
        <w:t xml:space="preserve"> {30}</w:t>
      </w:r>
    </w:p>
    <w:p w14:paraId="683195CF" w14:textId="77777777" w:rsidR="009D4183" w:rsidRDefault="007A6787">
      <w:pPr>
        <w:pStyle w:val="ConsPlusNormal"/>
        <w:spacing w:before="220"/>
        <w:ind w:firstLine="540"/>
        <w:jc w:val="both"/>
      </w:pPr>
      <w:r w:rsidRPr="007A6787">
        <w:t>{30}</w:t>
      </w:r>
      <w:r w:rsidR="009D4183">
        <w:t>расходы на приобретение изделий сравнения.</w:t>
      </w:r>
      <w:r w:rsidRPr="007A6787">
        <w:t xml:space="preserve"> {30}</w:t>
      </w:r>
    </w:p>
    <w:p w14:paraId="514D1012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8. </w:t>
      </w:r>
      <w:r w:rsidR="009273B8" w:rsidRPr="009273B8">
        <w:t>{4}</w:t>
      </w:r>
      <w:r>
        <w:t xml:space="preserve">Предоставление грантов осуществляется на основании акта Правительства Российской Федерации, утверждаемого в соответствии с </w:t>
      </w:r>
      <w:hyperlink r:id="rId10" w:history="1">
        <w:r>
          <w:rPr>
            <w:color w:val="0000FF"/>
          </w:rPr>
          <w:t>пунктом 10</w:t>
        </w:r>
      </w:hyperlink>
      <w:r>
        <w:t xml:space="preserve"> Правил разработки, утверждения, реализации, корректировки и завершения комплексных программ и комплексных проектов, при условии, что в указанном акте предусматривается обеспечение внебюджетного </w:t>
      </w:r>
      <w:proofErr w:type="spellStart"/>
      <w:r>
        <w:t>софинансирования</w:t>
      </w:r>
      <w:proofErr w:type="spellEnd"/>
      <w:r>
        <w:t xml:space="preserve"> комплексной программы и (или) комплексного проекта в размере не менее 50 процентов общего объема финансового обеспечения комплексной программы и (или) комплексного проекта.</w:t>
      </w:r>
      <w:r w:rsidR="009273B8">
        <w:t>{4</w:t>
      </w:r>
      <w:r w:rsidR="009273B8" w:rsidRPr="009273B8">
        <w:t>}</w:t>
      </w:r>
    </w:p>
    <w:p w14:paraId="146E75A2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9. </w:t>
      </w:r>
      <w:r w:rsidR="009273B8" w:rsidRPr="009273B8">
        <w:t>{</w:t>
      </w:r>
      <w:proofErr w:type="gramStart"/>
      <w:r w:rsidR="009273B8" w:rsidRPr="009273B8">
        <w:t>24}</w:t>
      </w:r>
      <w:r>
        <w:t>Грант</w:t>
      </w:r>
      <w:proofErr w:type="gramEnd"/>
      <w:r>
        <w:t xml:space="preserve"> предоставляется на основании соглашения о предоставлении гранта (далее - соглашение), которое заключается грантодателем с получателем гранта - участником комплексной программы и (или) комплексного проекта (далее - получатель гранта).</w:t>
      </w:r>
      <w:r w:rsidR="000504F8" w:rsidRPr="000504F8">
        <w:t xml:space="preserve"> {24}</w:t>
      </w:r>
      <w:r>
        <w:t xml:space="preserve"> </w:t>
      </w:r>
      <w:r w:rsidR="00272F2A" w:rsidRPr="00272F2A">
        <w:t>{24}</w:t>
      </w:r>
      <w:r>
        <w:t xml:space="preserve">Соглашение, дополнительное соглашение о внесении в него изменений, а также дополнительное соглашение о расторжении соглашения (при необходимости) заключаются в соответствии с типовой </w:t>
      </w:r>
      <w:hyperlink r:id="rId11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Федерации. Соглашение содержит в том числе следующие положения:</w:t>
      </w:r>
      <w:r w:rsidR="009273B8" w:rsidRPr="009273B8">
        <w:t>{24}</w:t>
      </w:r>
    </w:p>
    <w:p w14:paraId="6CA37B53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а) </w:t>
      </w:r>
      <w:r w:rsidR="009273B8" w:rsidRPr="009273B8">
        <w:t>{24}</w:t>
      </w:r>
      <w:r>
        <w:t>план-график работ, выполняемых в рамках реализации комплексной программы или комплексного проекта;</w:t>
      </w:r>
      <w:r w:rsidR="009273B8" w:rsidRPr="009273B8">
        <w:t>{24}</w:t>
      </w:r>
    </w:p>
    <w:p w14:paraId="56BF1730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б) </w:t>
      </w:r>
      <w:r w:rsidR="009273B8" w:rsidRPr="009273B8">
        <w:t>{</w:t>
      </w:r>
      <w:proofErr w:type="gramStart"/>
      <w:r w:rsidR="009273B8" w:rsidRPr="009273B8">
        <w:t>24}</w:t>
      </w:r>
      <w:r>
        <w:t>запрет</w:t>
      </w:r>
      <w:proofErr w:type="gramEnd"/>
      <w:r>
        <w:t xml:space="preserve"> приобретения иностранной валюты за счет средств гранта,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необходимых для успешного выполнения проекта или исследовательской программы;</w:t>
      </w:r>
      <w:r w:rsidR="009273B8" w:rsidRPr="009273B8">
        <w:t>{24}</w:t>
      </w:r>
    </w:p>
    <w:p w14:paraId="7BE965F9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в) </w:t>
      </w:r>
      <w:r w:rsidR="009273B8" w:rsidRPr="009273B8">
        <w:t>{24}</w:t>
      </w:r>
      <w:r>
        <w:t>обязательство получателя гранта уведомлять грантодателя о наступлении обстоятельств, препятствующих реализации комплексной программы или комплексного проекта, а также влияющих или способных оказать влияние на надлежащее исполнение обязательств по соглашению;</w:t>
      </w:r>
      <w:r w:rsidR="009273B8" w:rsidRPr="009273B8">
        <w:t>{24}</w:t>
      </w:r>
    </w:p>
    <w:p w14:paraId="43FA03FB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lastRenderedPageBreak/>
        <w:t xml:space="preserve">г) </w:t>
      </w:r>
      <w:r w:rsidR="009273B8" w:rsidRPr="009273B8">
        <w:t>{24}</w:t>
      </w:r>
      <w:r>
        <w:t xml:space="preserve">формы, порядок и сроки представления отчетности в соответствии с </w:t>
      </w:r>
      <w:hyperlink w:anchor="P90" w:history="1">
        <w:r>
          <w:rPr>
            <w:color w:val="0000FF"/>
          </w:rPr>
          <w:t>пунктами 15</w:t>
        </w:r>
      </w:hyperlink>
      <w:r>
        <w:t xml:space="preserve"> и </w:t>
      </w:r>
      <w:hyperlink w:anchor="P94" w:history="1">
        <w:r>
          <w:rPr>
            <w:color w:val="0000FF"/>
          </w:rPr>
          <w:t>16</w:t>
        </w:r>
      </w:hyperlink>
      <w:r>
        <w:t xml:space="preserve"> настоящих Правил;</w:t>
      </w:r>
      <w:r w:rsidR="009273B8" w:rsidRPr="009273B8">
        <w:t>{24}</w:t>
      </w:r>
    </w:p>
    <w:p w14:paraId="69779E34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д) </w:t>
      </w:r>
      <w:r w:rsidR="009273B8" w:rsidRPr="009273B8">
        <w:t>{24}</w:t>
      </w:r>
      <w:r>
        <w:t>значения результатов предоставления грантов и показателей, необходимых для достижения результатов предоставления грантов.</w:t>
      </w:r>
      <w:r w:rsidR="009273B8" w:rsidRPr="009273B8">
        <w:t>{24}</w:t>
      </w:r>
    </w:p>
    <w:p w14:paraId="2CFD31EB" w14:textId="77777777" w:rsidR="009D4183" w:rsidRPr="009273B8" w:rsidRDefault="009D4183">
      <w:pPr>
        <w:pStyle w:val="ConsPlusNormal"/>
        <w:spacing w:before="220"/>
        <w:ind w:firstLine="540"/>
        <w:jc w:val="both"/>
      </w:pPr>
      <w:bookmarkStart w:id="3" w:name="P70"/>
      <w:bookmarkEnd w:id="3"/>
      <w:r>
        <w:t xml:space="preserve">10. </w:t>
      </w:r>
      <w:r w:rsidR="009273B8" w:rsidRPr="009273B8">
        <w:t>{11}</w:t>
      </w:r>
      <w:r>
        <w:t>Получатель гранта на дату не ранее чем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9273B8" w:rsidRPr="009273B8">
        <w:t>{11}</w:t>
      </w:r>
    </w:p>
    <w:p w14:paraId="0870D5F9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а) </w:t>
      </w:r>
      <w:r w:rsidR="009273B8" w:rsidRPr="009273B8">
        <w:t>{11}</w:t>
      </w:r>
      <w:r>
        <w:t>у получателя гранта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9273B8" w:rsidRPr="009273B8">
        <w:t>{11}</w:t>
      </w:r>
    </w:p>
    <w:p w14:paraId="6BCD5D83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б) </w:t>
      </w:r>
      <w:r w:rsidR="009273B8" w:rsidRPr="009273B8">
        <w:t>{11}</w:t>
      </w:r>
      <w:r>
        <w:t>у получателя гранта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9273B8" w:rsidRPr="009273B8">
        <w:t>{11}</w:t>
      </w:r>
    </w:p>
    <w:p w14:paraId="4089634D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в) </w:t>
      </w:r>
      <w:r w:rsidR="009273B8" w:rsidRPr="009273B8">
        <w:t>{</w:t>
      </w:r>
      <w:proofErr w:type="gramStart"/>
      <w:r w:rsidR="009273B8" w:rsidRPr="009273B8">
        <w:t>11}</w:t>
      </w:r>
      <w:r>
        <w:t>получатель</w:t>
      </w:r>
      <w:proofErr w:type="gramEnd"/>
      <w:r>
        <w:t xml:space="preserve"> гранта не является получателем средств в текущем финансовом году из федерального бюджета в соответствии с иными нормативными правовыми актами на цели, указанные в </w:t>
      </w:r>
      <w:hyperlink w:anchor="P37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9273B8" w:rsidRPr="009273B8">
        <w:t>{11}</w:t>
      </w:r>
    </w:p>
    <w:p w14:paraId="71B34C6C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г) </w:t>
      </w:r>
      <w:r w:rsidR="009273B8" w:rsidRPr="009273B8">
        <w:t>{11}</w:t>
      </w:r>
      <w:r w:rsidR="00B3575A">
        <w:t xml:space="preserve"> </w:t>
      </w:r>
      <w:r>
        <w:t xml:space="preserve">получатель гранта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</w:t>
      </w:r>
      <w:r w:rsidR="00B3575A" w:rsidRPr="009273B8">
        <w:t>{11}</w:t>
      </w:r>
      <w:r w:rsidR="00B3575A">
        <w:t xml:space="preserve"> </w:t>
      </w:r>
      <w:r w:rsidR="00B3575A" w:rsidRPr="009273B8">
        <w:t>{11}</w:t>
      </w:r>
      <w:r w:rsidR="00B3575A">
        <w:t xml:space="preserve"> </w:t>
      </w:r>
      <w:r>
        <w:t xml:space="preserve">Министерством финансов Российской Федерации </w:t>
      </w:r>
      <w:hyperlink r:id="rId12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9273B8" w:rsidRPr="009273B8">
        <w:t>{11}</w:t>
      </w:r>
    </w:p>
    <w:p w14:paraId="0687C812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д) </w:t>
      </w:r>
      <w:r w:rsidR="009273B8" w:rsidRPr="009273B8">
        <w:t>{11}</w:t>
      </w:r>
      <w:r>
        <w:t>получатель гранта не находится в процессе ликвидации, реорганизации,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Федерации.</w:t>
      </w:r>
      <w:r w:rsidR="009273B8">
        <w:t>{11</w:t>
      </w:r>
      <w:r w:rsidR="009273B8" w:rsidRPr="009273B8">
        <w:t>}</w:t>
      </w:r>
    </w:p>
    <w:p w14:paraId="2212FF55" w14:textId="77777777" w:rsidR="009D4183" w:rsidRPr="009273B8" w:rsidRDefault="009D4183">
      <w:pPr>
        <w:pStyle w:val="ConsPlusNormal"/>
        <w:spacing w:before="220"/>
        <w:ind w:firstLine="540"/>
        <w:jc w:val="both"/>
      </w:pPr>
      <w:bookmarkStart w:id="4" w:name="P76"/>
      <w:bookmarkEnd w:id="4"/>
      <w:r>
        <w:t xml:space="preserve">11. </w:t>
      </w:r>
      <w:r w:rsidR="009273B8" w:rsidRPr="009273B8">
        <w:t>{18}</w:t>
      </w:r>
      <w:r>
        <w:t xml:space="preserve">В целях заключения соглашения получатель гранта в течение 10 рабочих дней с даты официального опубликования акта Правительства Российской Федерации, утверждаемого в соответствии с </w:t>
      </w:r>
      <w:hyperlink r:id="rId13" w:history="1">
        <w:r>
          <w:rPr>
            <w:color w:val="0000FF"/>
          </w:rPr>
          <w:t>пунктом 10</w:t>
        </w:r>
      </w:hyperlink>
      <w:r>
        <w:t xml:space="preserve"> Правил разработки, утверждения, реализации, корректировки и завершения комплексных программ и комплексных проектов,</w:t>
      </w:r>
      <w:r w:rsidR="009273B8" w:rsidRPr="009273B8">
        <w:t>{18}</w:t>
      </w:r>
      <w:r>
        <w:t xml:space="preserve"> </w:t>
      </w:r>
      <w:r w:rsidR="009273B8" w:rsidRPr="009273B8">
        <w:t>{19}</w:t>
      </w:r>
      <w:r>
        <w:t>представляет грантодателю в бумажном виде следующие документы:</w:t>
      </w:r>
      <w:r w:rsidR="009273B8" w:rsidRPr="009273B8">
        <w:t>{19}</w:t>
      </w:r>
    </w:p>
    <w:p w14:paraId="4DDA1A79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а) </w:t>
      </w:r>
      <w:r w:rsidR="009273B8">
        <w:t>{19</w:t>
      </w:r>
      <w:r w:rsidR="009273B8" w:rsidRPr="009273B8">
        <w:t>}</w:t>
      </w:r>
      <w:r w:rsidR="00B3575A">
        <w:t xml:space="preserve"> </w:t>
      </w:r>
      <w:r>
        <w:t xml:space="preserve">справка об отсутствии у получателя гранта на 1-е число месяца, предшествующего месяцу, в котором планируется заключение соглашения, неисполненной обязанности по уплате налогов, сборов, страховых взносов, пеней, штрафов и процентов, подлежащих уплате в соответствии </w:t>
      </w:r>
      <w:r w:rsidR="00B3575A">
        <w:t>{19</w:t>
      </w:r>
      <w:r w:rsidR="00B3575A" w:rsidRPr="009273B8">
        <w:t>}</w:t>
      </w:r>
      <w:r w:rsidR="00B3575A">
        <w:t xml:space="preserve"> {19</w:t>
      </w:r>
      <w:r w:rsidR="00B3575A" w:rsidRPr="009273B8">
        <w:t>}</w:t>
      </w:r>
      <w:r w:rsidR="00B3575A">
        <w:t xml:space="preserve"> </w:t>
      </w:r>
      <w:r>
        <w:t>с законодательством Российской Федерации о налогах и сборах, подписанная руководителем получателя гранта или иным уполномоченным им лицом, главным бухгалтером (при наличии) или иным должностным лицом, на которое возлагается ведение бухгалтерского учета;</w:t>
      </w:r>
      <w:r w:rsidR="009273B8" w:rsidRPr="009273B8">
        <w:t>{19}</w:t>
      </w:r>
    </w:p>
    <w:p w14:paraId="43366F72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б) </w:t>
      </w:r>
      <w:r w:rsidR="009273B8" w:rsidRPr="009273B8">
        <w:t>{19}</w:t>
      </w:r>
      <w:r>
        <w:t>справка об отсутствии у получателя гранта на 1-е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бюджетом, подписанная руководителем получателя гранта или иным уполномоченным им лицом, главным бухгалтером (при наличии) или иным должностным лицом, на которое возлагается ведение бухгалтерского учета;</w:t>
      </w:r>
      <w:r w:rsidR="009273B8" w:rsidRPr="009273B8">
        <w:t>{19}</w:t>
      </w:r>
    </w:p>
    <w:p w14:paraId="1A5E39F0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lastRenderedPageBreak/>
        <w:t xml:space="preserve">в) </w:t>
      </w:r>
      <w:r w:rsidR="009273B8" w:rsidRPr="009273B8">
        <w:t>{19}</w:t>
      </w:r>
      <w:r w:rsidR="00B3575A">
        <w:t xml:space="preserve"> </w:t>
      </w:r>
      <w:r>
        <w:t xml:space="preserve">справка о том, что получатель гранта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</w:t>
      </w:r>
      <w:hyperlink r:id="rId14" w:history="1">
        <w:r>
          <w:rPr>
            <w:color w:val="0000FF"/>
          </w:rPr>
          <w:t>перечень</w:t>
        </w:r>
      </w:hyperlink>
      <w:r>
        <w:t xml:space="preserve"> государств и территорий, </w:t>
      </w:r>
      <w:r w:rsidR="00B3575A" w:rsidRPr="009273B8">
        <w:t>{19}</w:t>
      </w:r>
      <w:r w:rsidR="00B3575A">
        <w:t xml:space="preserve"> </w:t>
      </w:r>
      <w:r w:rsidR="00B3575A" w:rsidRPr="009273B8">
        <w:t>{19}</w:t>
      </w:r>
      <w:r w:rsidR="00B3575A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процентов, подписанная руководителем получателя гранта или иным уполномоченным лицом, главным бухгалтером (при наличии) или иным должностным лицом, на которое возлагается ведение бухгалтерского учета;</w:t>
      </w:r>
      <w:r w:rsidR="009273B8" w:rsidRPr="009273B8">
        <w:t>{19}</w:t>
      </w:r>
    </w:p>
    <w:p w14:paraId="2BE177A4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г) </w:t>
      </w:r>
      <w:r w:rsidR="009273B8" w:rsidRPr="009273B8">
        <w:t>{19}</w:t>
      </w:r>
      <w:r>
        <w:t xml:space="preserve">справка о том, что получатель гранта не получает в текущем финансовом году из федерального бюджета средства в соответствии с иными нормативными правовыми актами на цели, указанные в </w:t>
      </w:r>
      <w:hyperlink w:anchor="P36" w:history="1">
        <w:r>
          <w:rPr>
            <w:color w:val="0000FF"/>
          </w:rPr>
          <w:t>пункте 1</w:t>
        </w:r>
      </w:hyperlink>
      <w:r>
        <w:t xml:space="preserve"> настоящих Правил, подписанная руководителем получателя гранта или иным уполномоченным им лицом, главным бухгалтером (при наличии) или иным должностным лицом, на которое возлагается ведение бухгалтерского учета;</w:t>
      </w:r>
      <w:r w:rsidR="009273B8" w:rsidRPr="009273B8">
        <w:t>{19}</w:t>
      </w:r>
    </w:p>
    <w:p w14:paraId="03B7A50D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д) </w:t>
      </w:r>
      <w:r w:rsidR="009273B8" w:rsidRPr="009273B8">
        <w:t>{19}</w:t>
      </w:r>
      <w:r>
        <w:t>справка о том, что на 1-е число месяца, предшествующего месяцу, в котором планируется заключение соглашения, получатель гранта не находится в процессе ликвидации, реорганизации,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Федерации, подписанная руководителем получателя гранта или иным уполномоченным им лицом, главным бухгалтером (при наличии) или иным должностным лицом, на которое возлагается ведение бухгалтерского учета;</w:t>
      </w:r>
      <w:r w:rsidR="009273B8" w:rsidRPr="009273B8">
        <w:t>{19}</w:t>
      </w:r>
    </w:p>
    <w:p w14:paraId="3743885D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е) </w:t>
      </w:r>
      <w:r w:rsidR="009273B8" w:rsidRPr="009273B8">
        <w:t>{19}</w:t>
      </w:r>
      <w:r>
        <w:t>согласие учредителя получателя гранта на заключение получателем гранта соглашения, оформленное на бланке указанного учредителя, - для бюджетных и автономных учреждений, не находящихся в ведении грантодателя или Правительства Российской Федерации.</w:t>
      </w:r>
      <w:r w:rsidR="009273B8" w:rsidRPr="009273B8">
        <w:t>{19}</w:t>
      </w:r>
    </w:p>
    <w:p w14:paraId="34D32ACF" w14:textId="77777777" w:rsidR="009D4183" w:rsidRPr="009273B8" w:rsidRDefault="009D4183">
      <w:pPr>
        <w:pStyle w:val="ConsPlusNormal"/>
        <w:spacing w:before="220"/>
        <w:ind w:firstLine="540"/>
        <w:jc w:val="both"/>
      </w:pPr>
      <w:r>
        <w:t xml:space="preserve">12. </w:t>
      </w:r>
      <w:r w:rsidR="009273B8" w:rsidRPr="009273B8">
        <w:t>{20}</w:t>
      </w:r>
      <w:r>
        <w:t xml:space="preserve">Грантодатель рассматривает в течение 30 дней представленные получателем гранта документы и принимает решение о заключении соглашения или мотивированное решение об отказе в заключении соглашения по основаниям, предусмотренным </w:t>
      </w:r>
      <w:hyperlink w:anchor="P84" w:history="1">
        <w:r>
          <w:rPr>
            <w:color w:val="0000FF"/>
          </w:rPr>
          <w:t>пунктом 13</w:t>
        </w:r>
      </w:hyperlink>
      <w:r>
        <w:t xml:space="preserve"> настоящих Правил.</w:t>
      </w:r>
      <w:r w:rsidR="009273B8" w:rsidRPr="009273B8">
        <w:t>{20}</w:t>
      </w:r>
      <w:r>
        <w:t xml:space="preserve"> </w:t>
      </w:r>
      <w:r w:rsidR="009273B8" w:rsidRPr="009273B8">
        <w:t>{7}</w:t>
      </w:r>
      <w:r>
        <w:t>Такое решение в течение одного рабочего дня после принятия решения размещается на официальном сайте грантодателя в информационно-телекоммуникационной сети "Интернет".</w:t>
      </w:r>
      <w:r w:rsidR="009273B8" w:rsidRPr="009273B8">
        <w:t>{7}</w:t>
      </w:r>
    </w:p>
    <w:p w14:paraId="241E0491" w14:textId="77777777" w:rsidR="009D4183" w:rsidRDefault="009D4183">
      <w:pPr>
        <w:pStyle w:val="ConsPlusNormal"/>
        <w:spacing w:before="220"/>
        <w:ind w:firstLine="540"/>
        <w:jc w:val="both"/>
      </w:pPr>
      <w:bookmarkStart w:id="5" w:name="P84"/>
      <w:bookmarkEnd w:id="5"/>
      <w:r>
        <w:t xml:space="preserve">13. </w:t>
      </w:r>
      <w:r w:rsidR="009273B8" w:rsidRPr="009273B8">
        <w:t>{</w:t>
      </w:r>
      <w:proofErr w:type="gramStart"/>
      <w:r w:rsidR="000504F8">
        <w:t>21</w:t>
      </w:r>
      <w:r w:rsidR="009273B8" w:rsidRPr="009273B8">
        <w:t>}</w:t>
      </w:r>
      <w:r>
        <w:t>Основаниями</w:t>
      </w:r>
      <w:proofErr w:type="gramEnd"/>
      <w:r>
        <w:t xml:space="preserve"> для отказа в заключении соглашения являются:</w:t>
      </w:r>
      <w:r w:rsidR="009273B8" w:rsidRPr="009273B8">
        <w:t xml:space="preserve"> {</w:t>
      </w:r>
      <w:r w:rsidR="000504F8">
        <w:t>21</w:t>
      </w:r>
      <w:r w:rsidR="009273B8" w:rsidRPr="009273B8">
        <w:t>}</w:t>
      </w:r>
    </w:p>
    <w:p w14:paraId="2EA1FF73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а) </w:t>
      </w:r>
      <w:r w:rsidR="009273B8" w:rsidRPr="009273B8">
        <w:t>{</w:t>
      </w:r>
      <w:r w:rsidR="000504F8">
        <w:t>21</w:t>
      </w:r>
      <w:r w:rsidR="009273B8" w:rsidRPr="009273B8">
        <w:t>}</w:t>
      </w:r>
      <w:r>
        <w:t xml:space="preserve">несоответствие получателя гранта требованиям, установленным </w:t>
      </w:r>
      <w:hyperlink w:anchor="P70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9273B8" w:rsidRPr="009273B8">
        <w:t xml:space="preserve"> {</w:t>
      </w:r>
      <w:r w:rsidR="000504F8">
        <w:t>21</w:t>
      </w:r>
      <w:r w:rsidR="009273B8" w:rsidRPr="009273B8">
        <w:t>}</w:t>
      </w:r>
    </w:p>
    <w:p w14:paraId="17D1B147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б) </w:t>
      </w:r>
      <w:r w:rsidR="009273B8" w:rsidRPr="009273B8">
        <w:t>{</w:t>
      </w:r>
      <w:r w:rsidR="000504F8">
        <w:t>21</w:t>
      </w:r>
      <w:r w:rsidR="009273B8" w:rsidRPr="009273B8">
        <w:t>}</w:t>
      </w:r>
      <w:r>
        <w:t xml:space="preserve">непредставление (представление не в полном объеме) получателем гранта документов, предусмотренных </w:t>
      </w:r>
      <w:hyperlink w:anchor="P76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9273B8" w:rsidRPr="009273B8">
        <w:t xml:space="preserve"> {</w:t>
      </w:r>
      <w:r w:rsidR="000504F8">
        <w:t>21</w:t>
      </w:r>
      <w:r w:rsidR="009273B8" w:rsidRPr="009273B8">
        <w:t>}</w:t>
      </w:r>
    </w:p>
    <w:p w14:paraId="628AA3BE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в) </w:t>
      </w:r>
      <w:r w:rsidR="009273B8" w:rsidRPr="009273B8">
        <w:t>{</w:t>
      </w:r>
      <w:r w:rsidR="000504F8">
        <w:t>21</w:t>
      </w:r>
      <w:r w:rsidR="009273B8" w:rsidRPr="009273B8">
        <w:t>}</w:t>
      </w:r>
      <w:r>
        <w:t xml:space="preserve">недостоверность информации, содержащейся в документах, представленных получателем гранта в соответствии с </w:t>
      </w:r>
      <w:hyperlink w:anchor="P76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9273B8" w:rsidRPr="009273B8">
        <w:t xml:space="preserve"> {</w:t>
      </w:r>
      <w:r w:rsidR="000504F8">
        <w:t>21</w:t>
      </w:r>
      <w:r w:rsidR="009273B8" w:rsidRPr="009273B8">
        <w:t>}</w:t>
      </w:r>
    </w:p>
    <w:p w14:paraId="7BB89DA4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г) </w:t>
      </w:r>
      <w:r w:rsidR="009273B8" w:rsidRPr="009273B8">
        <w:t>{</w:t>
      </w:r>
      <w:r w:rsidR="000504F8">
        <w:t>21</w:t>
      </w:r>
      <w:r w:rsidR="009273B8" w:rsidRPr="009273B8">
        <w:t>}</w:t>
      </w:r>
      <w:proofErr w:type="spellStart"/>
      <w:r>
        <w:t>неподписание</w:t>
      </w:r>
      <w:proofErr w:type="spellEnd"/>
      <w:r>
        <w:t xml:space="preserve"> получателем гранта соглашения в течение 5 рабочих дней со дня его формирования и размещения грантодателем в государственной интегрированной информационной системе управления общественными финансами "Электронный бюджет".</w:t>
      </w:r>
      <w:r w:rsidR="009273B8" w:rsidRPr="009273B8">
        <w:t>{</w:t>
      </w:r>
      <w:r w:rsidR="000504F8">
        <w:t>21</w:t>
      </w:r>
      <w:r w:rsidR="009273B8" w:rsidRPr="009273B8">
        <w:t>}</w:t>
      </w:r>
    </w:p>
    <w:p w14:paraId="748492D0" w14:textId="77777777" w:rsidR="009D4183" w:rsidRPr="000F79F8" w:rsidRDefault="009D4183">
      <w:pPr>
        <w:pStyle w:val="ConsPlusNormal"/>
        <w:spacing w:before="220"/>
        <w:ind w:firstLine="540"/>
        <w:jc w:val="both"/>
      </w:pPr>
      <w:r>
        <w:t xml:space="preserve">14. </w:t>
      </w:r>
      <w:r w:rsidR="000F79F8" w:rsidRPr="000F79F8">
        <w:t>{</w:t>
      </w:r>
      <w:r w:rsidR="000504F8">
        <w:t>21</w:t>
      </w:r>
      <w:r w:rsidR="000F79F8" w:rsidRPr="000F79F8">
        <w:t>}</w:t>
      </w:r>
      <w:r>
        <w:t xml:space="preserve">В случае принятия грантодателем решения об отказе получателю гранта в заключении соглашения по основаниям, предусмотренным </w:t>
      </w:r>
      <w:hyperlink w:anchor="P84" w:history="1">
        <w:r>
          <w:rPr>
            <w:color w:val="0000FF"/>
          </w:rPr>
          <w:t>пунктом 13</w:t>
        </w:r>
      </w:hyperlink>
      <w:r>
        <w:t xml:space="preserve"> настоящих Правил, грантодатель информирует Правительство Российской Федерации о необходимости внесения изменений в акт Правительства Российской Федерации, утверждаемый в соответствии с </w:t>
      </w:r>
      <w:hyperlink r:id="rId15" w:history="1">
        <w:r>
          <w:rPr>
            <w:color w:val="0000FF"/>
          </w:rPr>
          <w:t xml:space="preserve">пунктом </w:t>
        </w:r>
        <w:r>
          <w:rPr>
            <w:color w:val="0000FF"/>
          </w:rPr>
          <w:lastRenderedPageBreak/>
          <w:t>10</w:t>
        </w:r>
      </w:hyperlink>
      <w:r>
        <w:t xml:space="preserve"> Правил разработки, утверждения, реализации, корректировки и завершения комплексных программ и комплексных проектов.</w:t>
      </w:r>
      <w:r w:rsidR="000F79F8" w:rsidRPr="000F79F8">
        <w:t>{</w:t>
      </w:r>
      <w:r w:rsidR="000504F8">
        <w:t>21</w:t>
      </w:r>
      <w:r w:rsidR="000F79F8" w:rsidRPr="000F79F8">
        <w:t>}</w:t>
      </w:r>
    </w:p>
    <w:p w14:paraId="1D0127AE" w14:textId="77777777" w:rsidR="009D4183" w:rsidRPr="000F79F8" w:rsidRDefault="009D4183">
      <w:pPr>
        <w:pStyle w:val="ConsPlusNormal"/>
        <w:spacing w:before="220"/>
        <w:ind w:firstLine="540"/>
        <w:jc w:val="both"/>
      </w:pPr>
      <w:bookmarkStart w:id="6" w:name="P90"/>
      <w:bookmarkEnd w:id="6"/>
      <w:r>
        <w:t xml:space="preserve">15. </w:t>
      </w:r>
      <w:r w:rsidR="000F79F8" w:rsidRPr="000F79F8">
        <w:t>{4}</w:t>
      </w:r>
      <w:r>
        <w:t>Перечисление гранта осуществляется:</w:t>
      </w:r>
      <w:r w:rsidR="000F79F8" w:rsidRPr="000F79F8">
        <w:t>{4}</w:t>
      </w:r>
    </w:p>
    <w:p w14:paraId="505C0A43" w14:textId="77777777" w:rsidR="009D4183" w:rsidRPr="000F79F8" w:rsidRDefault="009D4183">
      <w:pPr>
        <w:pStyle w:val="ConsPlusNormal"/>
        <w:spacing w:before="220"/>
        <w:ind w:firstLine="540"/>
        <w:jc w:val="both"/>
      </w:pPr>
      <w:r>
        <w:t xml:space="preserve">а) </w:t>
      </w:r>
      <w:r w:rsidR="000F79F8" w:rsidRPr="000F79F8">
        <w:t>{4}</w:t>
      </w:r>
      <w:r>
        <w:t>юридическим лицам, за исключением бюджетных (автономных) учреждений, - на счета, открытые территориальным органам Федерального казначейства в учреждении Центрального банка Российской Федерации для учета средств юридических лиц, не являющихся участниками бюджетного процесса, не позднее 2-го рабочего дня после представления получателем гранта в территориальный орган Федерального казначейства платежных документов для оплаты денежного обязательства;</w:t>
      </w:r>
      <w:r w:rsidR="000F79F8" w:rsidRPr="000F79F8">
        <w:t>{4}</w:t>
      </w:r>
    </w:p>
    <w:p w14:paraId="76029430" w14:textId="77777777" w:rsidR="009D4183" w:rsidRPr="000F79F8" w:rsidRDefault="009D4183">
      <w:pPr>
        <w:pStyle w:val="ConsPlusNormal"/>
        <w:spacing w:before="220"/>
        <w:ind w:firstLine="540"/>
        <w:jc w:val="both"/>
      </w:pPr>
      <w:r>
        <w:t xml:space="preserve">б) </w:t>
      </w:r>
      <w:r w:rsidR="000F79F8" w:rsidRPr="000F79F8">
        <w:t>{4}</w:t>
      </w:r>
      <w:r>
        <w:t>бюджетным учреждениям - на лицевые счета, открытые в территориальном органе Федерального казначейства или финансовом органе субъекта Российской Федерации (муниципального образования), в сроки, установленные соглашением;</w:t>
      </w:r>
      <w:r w:rsidR="000F79F8" w:rsidRPr="000F79F8">
        <w:t>{4}</w:t>
      </w:r>
    </w:p>
    <w:p w14:paraId="5BFBEC33" w14:textId="77777777" w:rsidR="009D4183" w:rsidRPr="000F79F8" w:rsidRDefault="009D4183">
      <w:pPr>
        <w:pStyle w:val="ConsPlusNormal"/>
        <w:spacing w:before="220"/>
        <w:ind w:firstLine="540"/>
        <w:jc w:val="both"/>
      </w:pPr>
      <w:r>
        <w:t xml:space="preserve">в) </w:t>
      </w:r>
      <w:r w:rsidR="000F79F8" w:rsidRPr="000F79F8">
        <w:t>{4}</w:t>
      </w:r>
      <w:r>
        <w:t>автономным учреждениям - на лицевые счета, открытые в территориальном органе Федерального казначейства, финансовом органе субъекта Российской Федерации (муниципального образования), или расчетные счета в российских кредитных организациях в сроки, установленные соглашением.</w:t>
      </w:r>
      <w:r w:rsidR="000F79F8" w:rsidRPr="000F79F8">
        <w:t>{4}</w:t>
      </w:r>
    </w:p>
    <w:p w14:paraId="6AA1369E" w14:textId="77777777" w:rsidR="009D4183" w:rsidRDefault="009D4183">
      <w:pPr>
        <w:pStyle w:val="ConsPlusNormal"/>
        <w:spacing w:before="220"/>
        <w:ind w:firstLine="540"/>
        <w:jc w:val="both"/>
      </w:pPr>
      <w:bookmarkStart w:id="7" w:name="P94"/>
      <w:bookmarkEnd w:id="7"/>
      <w:r>
        <w:t xml:space="preserve">16. </w:t>
      </w:r>
      <w:r w:rsidR="000F79F8" w:rsidRPr="000F79F8">
        <w:t>{36}</w:t>
      </w:r>
      <w:r>
        <w:t>Отчеты о расходах, источником финансового обеспечения которых является грант, представляются получателем гранта грантодателю ежегодно, один раз в полгода, в следующие сроки:</w:t>
      </w:r>
      <w:r w:rsidR="000F79F8" w:rsidRPr="000F79F8">
        <w:t xml:space="preserve"> {36}</w:t>
      </w:r>
    </w:p>
    <w:p w14:paraId="45B94049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{36}</w:t>
      </w:r>
      <w:r w:rsidR="009D4183">
        <w:t>отчеты, составленные на 1-е число месяца, следующего за отчетным периодом, - в течение 10 рабочих дней со дня окончания отчетного периода;</w:t>
      </w:r>
      <w:r w:rsidRPr="000F79F8">
        <w:t xml:space="preserve"> {36}</w:t>
      </w:r>
    </w:p>
    <w:p w14:paraId="6EE41825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{36}</w:t>
      </w:r>
      <w:r w:rsidR="009D4183">
        <w:t>отчеты, составленные по состоянию на 1 января года, следующего за отчетным годом, - ежегодно, не позднее 31 (или последнего рабочего дня) января года, следующего за отчетным годом.</w:t>
      </w:r>
      <w:r w:rsidRPr="000F79F8">
        <w:t xml:space="preserve"> {36}</w:t>
      </w:r>
    </w:p>
    <w:p w14:paraId="3F7F254C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{36}</w:t>
      </w:r>
      <w:r w:rsidR="009D4183">
        <w:t>Отчеты, заполненные по форме, установленной соглашением, и подписанные руководителем получателя гранта или иным уполномоченным лицом, а также главным бухгалтером (при наличии) получателя гранта с указанием даты подписания отчета, представляются на бумажном носителе с приложением электронных копий документов.</w:t>
      </w:r>
      <w:r w:rsidRPr="000F79F8">
        <w:t xml:space="preserve"> {36}</w:t>
      </w:r>
    </w:p>
    <w:p w14:paraId="0BC6B725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17. </w:t>
      </w:r>
      <w:r w:rsidR="000F79F8" w:rsidRPr="000F79F8">
        <w:t>{36}</w:t>
      </w:r>
      <w:r>
        <w:t>Отчеты о достижении результатов предоставления грантов, составленные на 1 января года, следующего за отчетным годом, представляются получателем гранта грантодателю ежегодно, не позднее 31 (или последнего рабочего дня) января года, следующего за отчетным годом.</w:t>
      </w:r>
      <w:r w:rsidR="000F79F8" w:rsidRPr="000F79F8">
        <w:t xml:space="preserve"> {36}</w:t>
      </w:r>
    </w:p>
    <w:p w14:paraId="616CB472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{36}</w:t>
      </w:r>
      <w:r w:rsidR="009D4183">
        <w:t>Указанные отчеты, заполненные по форме, установленной соглашением, и подписанные руководителем получателя гранта или иным уполномоченным лицом с указанием даты подписания отчетов, представляются на бумажных носителях с приложением электронных копий документов.</w:t>
      </w:r>
      <w:r w:rsidRPr="000F79F8">
        <w:t xml:space="preserve"> {36}</w:t>
      </w:r>
    </w:p>
    <w:p w14:paraId="2253677C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18. </w:t>
      </w:r>
      <w:r w:rsidR="000F79F8" w:rsidRPr="000F79F8">
        <w:t>{37}</w:t>
      </w:r>
      <w:r>
        <w:t>Грантодатель и уполномоченный орган государственного финансового контроля проводят обязательные проверки соблюдения получателем гранта целей, условий и порядка предоставления гранта, установленных настоящими Правилами и соглашением.</w:t>
      </w:r>
      <w:r w:rsidR="000F79F8" w:rsidRPr="000F79F8">
        <w:t xml:space="preserve"> {37}</w:t>
      </w:r>
    </w:p>
    <w:p w14:paraId="74B5D35D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19. </w:t>
      </w:r>
      <w:r w:rsidR="000F79F8" w:rsidRPr="000F79F8">
        <w:t>{38}</w:t>
      </w:r>
      <w:r>
        <w:t>В случае установления в ходе проверок, проведенных грантодателем или уполномоченным органом государственного финансового контроля, фактов нарушения целей, условий и порядка предоставления гранта средства гранта в размере, определенном на основании выявленных нарушений, подлежат возврату в доход федерального бюджета:</w:t>
      </w:r>
      <w:r w:rsidR="000F79F8" w:rsidRPr="000F79F8">
        <w:t xml:space="preserve"> {38}</w:t>
      </w:r>
    </w:p>
    <w:p w14:paraId="7E7A9662" w14:textId="77777777" w:rsidR="009D4183" w:rsidRDefault="009D4183">
      <w:pPr>
        <w:pStyle w:val="ConsPlusNormal"/>
        <w:spacing w:before="220"/>
        <w:ind w:firstLine="540"/>
        <w:jc w:val="both"/>
      </w:pPr>
      <w:r>
        <w:lastRenderedPageBreak/>
        <w:t xml:space="preserve">а) </w:t>
      </w:r>
      <w:r w:rsidR="000F79F8" w:rsidRPr="000F79F8">
        <w:t>{38}</w:t>
      </w:r>
      <w:r>
        <w:t>на основании требования грантодателя - в течение 10 рабочих дней со дня получения получателем субсидий требований грантодателя;</w:t>
      </w:r>
      <w:r w:rsidR="000F79F8" w:rsidRPr="000F79F8">
        <w:t xml:space="preserve"> {38}</w:t>
      </w:r>
    </w:p>
    <w:p w14:paraId="3FE83AB1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б) </w:t>
      </w:r>
      <w:r w:rsidR="000F79F8" w:rsidRPr="000F79F8">
        <w:t>{38}</w:t>
      </w:r>
      <w:r>
        <w:t>на основании представления и (или) предписания соответствующего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0F79F8" w:rsidRPr="000F79F8">
        <w:t xml:space="preserve"> {38}</w:t>
      </w:r>
    </w:p>
    <w:p w14:paraId="4B207357" w14:textId="77777777" w:rsidR="009D4183" w:rsidRDefault="009D4183">
      <w:pPr>
        <w:pStyle w:val="ConsPlusNormal"/>
        <w:spacing w:before="220"/>
        <w:ind w:firstLine="540"/>
        <w:jc w:val="both"/>
      </w:pPr>
      <w:r>
        <w:t xml:space="preserve">20. </w:t>
      </w:r>
      <w:r w:rsidR="000F79F8" w:rsidRPr="000F79F8">
        <w:t>{38}</w:t>
      </w:r>
      <w:r>
        <w:t xml:space="preserve">В случае недостижения получателем гранта установленных в соглашении значений результатов предоставления гранта, а также показателей, необходимых для достижения результата предоставления гранта, к организации применяется мера ответственности в форме возврата гранта в федеральный бюджет, размер которого определяется в соответствии с </w:t>
      </w:r>
      <w:hyperlink w:anchor="P105" w:history="1">
        <w:r>
          <w:rPr>
            <w:color w:val="0000FF"/>
          </w:rPr>
          <w:t>пунктом 21</w:t>
        </w:r>
      </w:hyperlink>
      <w:r>
        <w:t xml:space="preserve"> настоящих Правил.</w:t>
      </w:r>
      <w:r w:rsidR="000F79F8" w:rsidRPr="000F79F8">
        <w:t xml:space="preserve"> {38}</w:t>
      </w:r>
    </w:p>
    <w:p w14:paraId="36F59EAE" w14:textId="3F82E214" w:rsidR="009D4183" w:rsidRDefault="009D4183">
      <w:pPr>
        <w:pStyle w:val="ConsPlusNormal"/>
        <w:spacing w:before="220"/>
        <w:ind w:firstLine="540"/>
        <w:jc w:val="both"/>
      </w:pPr>
      <w:bookmarkStart w:id="8" w:name="P105"/>
      <w:bookmarkEnd w:id="8"/>
      <w:r>
        <w:t xml:space="preserve">21. </w:t>
      </w:r>
      <w:r w:rsidR="000F79F8" w:rsidRPr="000F79F8">
        <w:t>{38}</w:t>
      </w:r>
      <w:r w:rsidR="00BD0A8F" w:rsidRPr="00BD0A8F">
        <w:t xml:space="preserve"> </w:t>
      </w:r>
      <w:r>
        <w:t>Размер возврата гранта (тыс. рублей) в федеральный бюджет</w:t>
      </w:r>
      <w:r w:rsidR="00BD0A8F" w:rsidRPr="00BD0A8F">
        <w:t xml:space="preserve"> </w:t>
      </w:r>
      <w:r w:rsidR="000F79F8" w:rsidRPr="000F79F8">
        <w:t>{38}</w:t>
      </w:r>
      <w:r>
        <w:t xml:space="preserve"> (Р) определяется по формуле:</w:t>
      </w:r>
      <w:r w:rsidR="000F79F8" w:rsidRPr="000F79F8">
        <w:t xml:space="preserve"> </w:t>
      </w:r>
      <w:r w:rsidR="00BD0A8F" w:rsidRPr="000F79F8">
        <w:t>{38}</w:t>
      </w:r>
    </w:p>
    <w:p w14:paraId="07D55D65" w14:textId="77777777" w:rsidR="009D4183" w:rsidRDefault="009D4183">
      <w:pPr>
        <w:pStyle w:val="ConsPlusNormal"/>
        <w:jc w:val="both"/>
      </w:pPr>
    </w:p>
    <w:p w14:paraId="1F6C998D" w14:textId="7EEA37E8" w:rsidR="009D4183" w:rsidRDefault="00000000">
      <w:pPr>
        <w:pStyle w:val="ConsPlusNormal"/>
        <w:jc w:val="center"/>
      </w:pPr>
      <w:r>
        <w:rPr>
          <w:position w:val="-31"/>
        </w:rPr>
        <w:pict w14:anchorId="057117E0">
          <v:shape id="_x0000_i1025" style="width:141pt;height:42pt" coordsize="" o:spt="100" adj="0,,0" path="" filled="f" stroked="f">
            <v:stroke joinstyle="miter"/>
            <v:imagedata r:id="rId16" o:title="base_1_362560_32768"/>
            <v:formulas/>
            <v:path o:connecttype="segments"/>
          </v:shape>
        </w:pict>
      </w:r>
    </w:p>
    <w:p w14:paraId="244B6FFF" w14:textId="77777777" w:rsidR="009D4183" w:rsidRDefault="009D4183">
      <w:pPr>
        <w:pStyle w:val="ConsPlusNormal"/>
        <w:jc w:val="both"/>
      </w:pPr>
    </w:p>
    <w:p w14:paraId="7D143ED5" w14:textId="5823271B" w:rsidR="009D4183" w:rsidRDefault="009D4183">
      <w:pPr>
        <w:pStyle w:val="ConsPlusNormal"/>
        <w:ind w:firstLine="540"/>
        <w:jc w:val="both"/>
      </w:pPr>
      <w:r>
        <w:t>где:</w:t>
      </w:r>
      <w:r w:rsidR="000504F8" w:rsidRPr="000504F8">
        <w:t xml:space="preserve"> </w:t>
      </w:r>
    </w:p>
    <w:p w14:paraId="0CBB703C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{22}</w:t>
      </w:r>
      <w:r w:rsidR="009D4183">
        <w:t>V - размер гранта, фактически использованный в отчетном периоде;</w:t>
      </w:r>
      <w:r w:rsidRPr="000F79F8">
        <w:t xml:space="preserve"> {22}</w:t>
      </w:r>
    </w:p>
    <w:p w14:paraId="0DCD7535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{22}</w:t>
      </w:r>
      <w:r w:rsidR="009D4183">
        <w:t>k - количество показателей, необходимых для достижения результата предоставления гранта;</w:t>
      </w:r>
      <w:r w:rsidRPr="000F79F8">
        <w:t xml:space="preserve"> {22}</w:t>
      </w:r>
    </w:p>
    <w:p w14:paraId="1E1629B4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</w:t>
      </w:r>
      <w:proofErr w:type="gramStart"/>
      <w:r w:rsidRPr="000F79F8">
        <w:t>22}</w:t>
      </w:r>
      <w:proofErr w:type="spellStart"/>
      <w:r w:rsidR="009D4183">
        <w:t>D</w:t>
      </w:r>
      <w:r w:rsidR="009D4183">
        <w:rPr>
          <w:vertAlign w:val="subscript"/>
        </w:rPr>
        <w:t>i</w:t>
      </w:r>
      <w:proofErr w:type="gramEnd"/>
      <w:r w:rsidR="009D4183">
        <w:rPr>
          <w:vertAlign w:val="subscript"/>
        </w:rPr>
        <w:t>факт</w:t>
      </w:r>
      <w:proofErr w:type="spellEnd"/>
      <w:r w:rsidR="009D4183">
        <w:t xml:space="preserve"> - фактическое значение в отчетном периоде i-го показателя, необходимого для достижения результата предоставления гранта;</w:t>
      </w:r>
      <w:r w:rsidRPr="000F79F8">
        <w:t xml:space="preserve"> {22}</w:t>
      </w:r>
    </w:p>
    <w:p w14:paraId="534AA1C0" w14:textId="77777777" w:rsidR="009D4183" w:rsidRDefault="000F79F8">
      <w:pPr>
        <w:pStyle w:val="ConsPlusNormal"/>
        <w:spacing w:before="220"/>
        <w:ind w:firstLine="540"/>
        <w:jc w:val="both"/>
      </w:pPr>
      <w:r w:rsidRPr="000F79F8">
        <w:t>{</w:t>
      </w:r>
      <w:proofErr w:type="gramStart"/>
      <w:r w:rsidRPr="000F79F8">
        <w:t>22}</w:t>
      </w:r>
      <w:proofErr w:type="spellStart"/>
      <w:r w:rsidR="009D4183">
        <w:t>D</w:t>
      </w:r>
      <w:r w:rsidR="009D4183">
        <w:rPr>
          <w:vertAlign w:val="subscript"/>
        </w:rPr>
        <w:t>i</w:t>
      </w:r>
      <w:proofErr w:type="gramEnd"/>
      <w:r w:rsidR="009D4183">
        <w:rPr>
          <w:vertAlign w:val="subscript"/>
        </w:rPr>
        <w:t>план</w:t>
      </w:r>
      <w:proofErr w:type="spellEnd"/>
      <w:r w:rsidR="009D4183">
        <w:t xml:space="preserve"> - плановое значение в отчетном периоде i-го показателя, необходимого для достижения результата предоставления гранта.</w:t>
      </w:r>
      <w:r w:rsidRPr="000F79F8">
        <w:t xml:space="preserve"> {22}</w:t>
      </w:r>
    </w:p>
    <w:p w14:paraId="712C27E7" w14:textId="77777777" w:rsidR="009D4183" w:rsidRPr="000F79F8" w:rsidRDefault="009D4183">
      <w:pPr>
        <w:pStyle w:val="ConsPlusNormal"/>
        <w:spacing w:before="220"/>
        <w:ind w:firstLine="540"/>
        <w:jc w:val="both"/>
      </w:pPr>
      <w:r>
        <w:t xml:space="preserve">22. </w:t>
      </w:r>
      <w:r w:rsidR="000F79F8" w:rsidRPr="000F79F8">
        <w:t>{38}</w:t>
      </w:r>
      <w:r>
        <w:t>В случае недостижения получателем гранта значений показателей, необходимых для достижения результата предоставления гранта, вследствие обстоятельств непреодолимой силы мера ответственности в форме возврата гранта в федеральный бюджет не применяется.</w:t>
      </w:r>
      <w:r w:rsidR="000F79F8" w:rsidRPr="000F79F8">
        <w:t>{38}</w:t>
      </w:r>
    </w:p>
    <w:p w14:paraId="4603AB00" w14:textId="77777777" w:rsidR="009D4183" w:rsidRDefault="009D4183">
      <w:pPr>
        <w:pStyle w:val="ConsPlusNormal"/>
        <w:jc w:val="both"/>
      </w:pPr>
    </w:p>
    <w:p w14:paraId="15C3F000" w14:textId="77777777" w:rsidR="009D4183" w:rsidRDefault="009D4183">
      <w:pPr>
        <w:pStyle w:val="ConsPlusNormal"/>
        <w:jc w:val="both"/>
      </w:pPr>
    </w:p>
    <w:p w14:paraId="18DAF10A" w14:textId="77777777" w:rsidR="009D4183" w:rsidRDefault="009D418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25DD996" w14:textId="77777777" w:rsidR="00570825" w:rsidRDefault="00570825"/>
    <w:sectPr w:rsidR="00570825" w:rsidSect="0058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183"/>
    <w:rsid w:val="000504F8"/>
    <w:rsid w:val="000F79F8"/>
    <w:rsid w:val="00107AA0"/>
    <w:rsid w:val="00272F2A"/>
    <w:rsid w:val="004A6BBC"/>
    <w:rsid w:val="00567EC9"/>
    <w:rsid w:val="00570825"/>
    <w:rsid w:val="007A6787"/>
    <w:rsid w:val="009273B8"/>
    <w:rsid w:val="00971C22"/>
    <w:rsid w:val="009D4183"/>
    <w:rsid w:val="00B3575A"/>
    <w:rsid w:val="00B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6116"/>
  <w15:docId w15:val="{78529E2B-8A00-45A2-BBEF-B4B187C8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D418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D418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D418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13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12" Type="http://schemas.openxmlformats.org/officeDocument/2006/relationships/hyperlink" Target="consultantplus://offline/ref=28DB4A0AD4F4CC7EF4DEDDFDC9D91B29BD73AB37BBFEE408B75C3A64D43F5933030A6956EEFFE60B1C3205ED91E7D8605D9999v0D4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wmf"/><Relationship Id="rId1" Type="http://schemas.openxmlformats.org/officeDocument/2006/relationships/styles" Target="styles.xml"/><Relationship Id="rId6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11" Type="http://schemas.openxmlformats.org/officeDocument/2006/relationships/hyperlink" Target="consultantplus://offline/ref=28DB4A0AD4F4CC7EF4DEDDFDC9D91B29BC72AE32BFF5E408B75C3A64D43F5933030A6952E5ABB74F4F3453B5CBB2D17C56879B02CBC5EC1Av0D0M" TargetMode="External"/><Relationship Id="rId5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15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10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28DB4A0AD4F4CC7EF4DEDDFDC9D91B29BC72A13FB9F5E408B75C3A64D43F5933030A6952E5ABB74B4C3453B5CBB2D17C56879B02CBC5EC1Av0D0M" TargetMode="External"/><Relationship Id="rId14" Type="http://schemas.openxmlformats.org/officeDocument/2006/relationships/hyperlink" Target="consultantplus://offline/ref=28DB4A0AD4F4CC7EF4DEDDFDC9D91B29BD73AB37BBFEE408B75C3A64D43F5933030A6956EEFFE60B1C3205ED91E7D8605D9999v0D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3884</Words>
  <Characters>22144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4</cp:revision>
  <dcterms:created xsi:type="dcterms:W3CDTF">2022-06-13T16:54:00Z</dcterms:created>
  <dcterms:modified xsi:type="dcterms:W3CDTF">2022-07-20T12:30:00Z</dcterms:modified>
</cp:coreProperties>
</file>