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73F4B" w14:textId="4D9C67D7" w:rsidR="00426BDA" w:rsidRDefault="00426BDA" w:rsidP="0022070F">
      <w:pPr>
        <w:ind w:left="360" w:hanging="360"/>
      </w:pPr>
      <w:r>
        <w:t>Raymond Delgado</w:t>
      </w:r>
    </w:p>
    <w:p w14:paraId="0049A633" w14:textId="77777777" w:rsidR="00B9791D" w:rsidRDefault="0022070F" w:rsidP="0022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2935E2">
        <w:rPr>
          <w:rFonts w:ascii="Times New Roman" w:hAnsi="Times New Roman" w:cs="Times New Roman"/>
          <w:noProof/>
        </w:rPr>
        <w:t>What is the database three-schema architecture?</w:t>
      </w:r>
    </w:p>
    <w:p w14:paraId="2479B2BE" w14:textId="464332DD" w:rsidR="002935E2" w:rsidRDefault="0064258C" w:rsidP="002935E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The three-schema archticture consists of </w:t>
      </w:r>
      <w:r w:rsidRPr="0064258C">
        <w:rPr>
          <w:rFonts w:ascii="Times New Roman" w:hAnsi="Times New Roman" w:cs="Times New Roman"/>
          <w:b/>
          <w:bCs/>
          <w:noProof/>
          <w:highlight w:val="yellow"/>
        </w:rPr>
        <w:t>External Schema, Conceptual Schema, and Internal Schema</w:t>
      </w:r>
      <w:r>
        <w:rPr>
          <w:rFonts w:ascii="Times New Roman" w:hAnsi="Times New Roman" w:cs="Times New Roman"/>
          <w:noProof/>
        </w:rPr>
        <w:t>. The external schema are part of the database that a specific user will interact with. The external schema consists of user views—which is a subsets of conceputal schema. The userview  can be determeind from business fuction and/or data entity matrices. The database adminstoract determines the schema for the durrerent users.</w:t>
      </w:r>
    </w:p>
    <w:p w14:paraId="1B03329C" w14:textId="64B95AD8" w:rsidR="0064258C" w:rsidRDefault="0064258C" w:rsidP="002935E2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35DEF7F2" w14:textId="2ED96F86" w:rsidR="0064258C" w:rsidRDefault="0064258C" w:rsidP="002935E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conceputal schema consists of the ERR diagram which provides a high-level descrition of infroamtioanl needs. The EER tends to only include the main compments of entity and main realtionship.</w:t>
      </w:r>
      <w:r w:rsidR="006D1702">
        <w:rPr>
          <w:rFonts w:ascii="Times New Roman" w:hAnsi="Times New Roman" w:cs="Times New Roman"/>
          <w:noProof/>
        </w:rPr>
        <w:t xml:space="preserve"> It must be noted that conceputal schema are developed with software like Microsoft Viso.</w:t>
      </w:r>
    </w:p>
    <w:p w14:paraId="58DC5798" w14:textId="18193DB5" w:rsidR="0064258C" w:rsidRDefault="0064258C" w:rsidP="002935E2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1B611A47" w14:textId="669834A1" w:rsidR="0064258C" w:rsidRDefault="0064258C" w:rsidP="002935E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internal scheam consits of the logcal schema and physical schema</w:t>
      </w:r>
      <w:r w:rsidR="006D1702">
        <w:rPr>
          <w:rFonts w:ascii="Times New Roman" w:hAnsi="Times New Roman" w:cs="Times New Roman"/>
          <w:noProof/>
        </w:rPr>
        <w:t>. The logical shcema provides more detial than the concepeutal shcema because it is in the DBMS. The physical schama protrays how data is to represented and stored in secondary storage.</w:t>
      </w:r>
    </w:p>
    <w:p w14:paraId="7827F33B" w14:textId="77777777" w:rsidR="006D1702" w:rsidRPr="002935E2" w:rsidRDefault="006D1702" w:rsidP="002935E2">
      <w:pPr>
        <w:pStyle w:val="ListParagraph"/>
        <w:ind w:left="360"/>
        <w:rPr>
          <w:rFonts w:ascii="Times New Roman" w:hAnsi="Times New Roman" w:cs="Times New Roman"/>
          <w:noProof/>
        </w:rPr>
      </w:pPr>
    </w:p>
    <w:p w14:paraId="6BCAF00D" w14:textId="77777777" w:rsidR="00B9791D" w:rsidRDefault="0022070F" w:rsidP="0022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2935E2">
        <w:rPr>
          <w:rFonts w:ascii="Times New Roman" w:hAnsi="Times New Roman" w:cs="Times New Roman"/>
          <w:noProof/>
        </w:rPr>
        <w:t>What is difference between DBMS and databases?</w:t>
      </w:r>
    </w:p>
    <w:p w14:paraId="63680075" w14:textId="72B1698C" w:rsidR="007B6E4F" w:rsidRDefault="006D1702" w:rsidP="007B6E4F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The main differerecne between a Database Mangement System is that it is a software that mange the database. Database is the storehouse of the data. The database determines how to the data is stored and organized. However, the DBMS is a software tool that is used to manage the database and the schemas.</w:t>
      </w:r>
    </w:p>
    <w:p w14:paraId="1B2B1486" w14:textId="77777777" w:rsidR="006D1702" w:rsidRPr="007B6E4F" w:rsidRDefault="006D1702" w:rsidP="007B6E4F">
      <w:pPr>
        <w:pStyle w:val="ListParagraph"/>
        <w:rPr>
          <w:rFonts w:ascii="Times New Roman" w:hAnsi="Times New Roman" w:cs="Times New Roman"/>
          <w:noProof/>
        </w:rPr>
      </w:pPr>
    </w:p>
    <w:p w14:paraId="27E66B56" w14:textId="77777777" w:rsidR="007B6E4F" w:rsidRDefault="007B6E4F" w:rsidP="0022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What are the constraints for EER?</w:t>
      </w:r>
      <w:r w:rsidR="00B16AD3">
        <w:rPr>
          <w:rFonts w:ascii="Times New Roman" w:hAnsi="Times New Roman" w:cs="Times New Roman"/>
          <w:noProof/>
        </w:rPr>
        <w:t xml:space="preserve"> Explain.</w:t>
      </w:r>
    </w:p>
    <w:p w14:paraId="4DB08C1F" w14:textId="79D98FD4" w:rsidR="002935E2" w:rsidRDefault="009F38FA" w:rsidP="002935E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Here are the contstraints for an EER:</w:t>
      </w:r>
    </w:p>
    <w:p w14:paraId="2A6FB359" w14:textId="74253218" w:rsidR="009F38FA" w:rsidRDefault="009F38FA" w:rsidP="009F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Cardinality Constraints: The number of instances of entity that can or must be associated with each instance of another entity.</w:t>
      </w:r>
    </w:p>
    <w:p w14:paraId="51FFBB47" w14:textId="3EF66626" w:rsidR="009F38FA" w:rsidRDefault="009F38FA" w:rsidP="009F38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Minimum Carindality: If zero then it is optioanl, If one or more then it is manadotry</w:t>
      </w:r>
    </w:p>
    <w:p w14:paraId="0DB986C4" w14:textId="05BE32C7" w:rsidR="009F38FA" w:rsidRDefault="009F38FA" w:rsidP="009F38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Maximum Cardianlty: The maximum number</w:t>
      </w:r>
    </w:p>
    <w:p w14:paraId="6CAEBA8E" w14:textId="1E43D808" w:rsidR="009F38FA" w:rsidRDefault="009F38FA" w:rsidP="009F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Comletness Constraints: Whether an instance of a supertype must also be a member of at least one subtype</w:t>
      </w:r>
    </w:p>
    <w:p w14:paraId="2BC36859" w14:textId="3096D7B9" w:rsidR="009F38FA" w:rsidRDefault="009F38FA" w:rsidP="009F38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Total Specialization Rule: Yes (double line)</w:t>
      </w:r>
    </w:p>
    <w:p w14:paraId="25DEABBA" w14:textId="258611D4" w:rsidR="009F38FA" w:rsidRDefault="009F38FA" w:rsidP="009F38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Partial Specialziation Rule: No (Single Line)</w:t>
      </w:r>
    </w:p>
    <w:p w14:paraId="2366B90D" w14:textId="2D64192D" w:rsidR="009F38FA" w:rsidRDefault="009F38FA" w:rsidP="009F38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Disjointness Constraints: Whether an instance of a supertype may simultaneously be a member of two (or more) subtypes</w:t>
      </w:r>
    </w:p>
    <w:p w14:paraId="7426AB3C" w14:textId="6D3ED028" w:rsidR="009F38FA" w:rsidRDefault="009F38FA" w:rsidP="009F38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Disjoint Rule: An instance of the supertype can be only ONE of the subtypes</w:t>
      </w:r>
    </w:p>
    <w:p w14:paraId="1DC47449" w14:textId="19140183" w:rsidR="009F38FA" w:rsidRDefault="009F38FA" w:rsidP="009F38F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Overlap Ru</w:t>
      </w:r>
      <w:r w:rsidR="00067504">
        <w:rPr>
          <w:rFonts w:ascii="Times New Roman" w:hAnsi="Times New Roman" w:cs="Times New Roman"/>
          <w:noProof/>
        </w:rPr>
        <w:t>l</w:t>
      </w:r>
      <w:r>
        <w:rPr>
          <w:rFonts w:ascii="Times New Roman" w:hAnsi="Times New Roman" w:cs="Times New Roman"/>
          <w:noProof/>
        </w:rPr>
        <w:t>e: An isntance of the supertype could be more than one of the subtypes.</w:t>
      </w:r>
    </w:p>
    <w:p w14:paraId="4ABD2789" w14:textId="77777777" w:rsidR="009F38FA" w:rsidRPr="009F38FA" w:rsidRDefault="009F38FA" w:rsidP="009F38FA">
      <w:pPr>
        <w:rPr>
          <w:rFonts w:ascii="Times New Roman" w:hAnsi="Times New Roman" w:cs="Times New Roman"/>
          <w:noProof/>
        </w:rPr>
      </w:pPr>
    </w:p>
    <w:p w14:paraId="08FC5EDA" w14:textId="77777777" w:rsidR="00B9791D" w:rsidRDefault="00B9791D" w:rsidP="002207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2935E2">
        <w:rPr>
          <w:rFonts w:ascii="Times New Roman" w:hAnsi="Times New Roman" w:cs="Times New Roman"/>
          <w:noProof/>
        </w:rPr>
        <w:t xml:space="preserve">Write the business rules based on the </w:t>
      </w:r>
      <w:r w:rsidR="00DF3F6B">
        <w:rPr>
          <w:rFonts w:ascii="Times New Roman" w:hAnsi="Times New Roman" w:cs="Times New Roman"/>
          <w:noProof/>
        </w:rPr>
        <w:t xml:space="preserve">Book ERD </w:t>
      </w:r>
      <w:r w:rsidRPr="002935E2">
        <w:rPr>
          <w:rFonts w:ascii="Times New Roman" w:hAnsi="Times New Roman" w:cs="Times New Roman"/>
          <w:noProof/>
        </w:rPr>
        <w:t>below.</w:t>
      </w:r>
    </w:p>
    <w:p w14:paraId="54CF7FA6" w14:textId="48DFB4D4" w:rsidR="00982B1A" w:rsidRDefault="00247A10" w:rsidP="00982B1A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One publisher may or may not publish one or more books</w:t>
      </w:r>
    </w:p>
    <w:p w14:paraId="49291057" w14:textId="2B13175C" w:rsidR="00247A10" w:rsidRDefault="00247A10" w:rsidP="00982B1A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One book </w:t>
      </w:r>
      <w:r w:rsidR="00F460CC">
        <w:rPr>
          <w:rFonts w:ascii="Times New Roman" w:hAnsi="Times New Roman" w:cs="Times New Roman"/>
          <w:noProof/>
        </w:rPr>
        <w:t>must be</w:t>
      </w:r>
      <w:r>
        <w:rPr>
          <w:rFonts w:ascii="Times New Roman" w:hAnsi="Times New Roman" w:cs="Times New Roman"/>
          <w:noProof/>
        </w:rPr>
        <w:t xml:space="preserve"> published by one and only one publisher</w:t>
      </w:r>
    </w:p>
    <w:p w14:paraId="5C0FEFF3" w14:textId="2B8DC162" w:rsidR="00247A10" w:rsidRDefault="00247A10" w:rsidP="00982B1A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One book may or may not be </w:t>
      </w:r>
      <w:r w:rsidR="00067504">
        <w:rPr>
          <w:rFonts w:ascii="Times New Roman" w:hAnsi="Times New Roman" w:cs="Times New Roman"/>
          <w:noProof/>
        </w:rPr>
        <w:t>in</w:t>
      </w:r>
      <w:r>
        <w:rPr>
          <w:rFonts w:ascii="Times New Roman" w:hAnsi="Times New Roman" w:cs="Times New Roman"/>
          <w:noProof/>
        </w:rPr>
        <w:t xml:space="preserve"> one or more sales.</w:t>
      </w:r>
    </w:p>
    <w:p w14:paraId="4C47E44B" w14:textId="3C2FA133" w:rsidR="00247A10" w:rsidRDefault="00247A10" w:rsidP="00982B1A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One sale </w:t>
      </w:r>
      <w:r w:rsidR="00F460CC">
        <w:rPr>
          <w:rFonts w:ascii="Times New Roman" w:hAnsi="Times New Roman" w:cs="Times New Roman"/>
          <w:noProof/>
        </w:rPr>
        <w:t>must</w:t>
      </w:r>
      <w:r>
        <w:rPr>
          <w:rFonts w:ascii="Times New Roman" w:hAnsi="Times New Roman" w:cs="Times New Roman"/>
          <w:noProof/>
        </w:rPr>
        <w:t xml:space="preserve"> sell one and only one book.</w:t>
      </w:r>
    </w:p>
    <w:p w14:paraId="6474850C" w14:textId="39316119" w:rsidR="00247A10" w:rsidRDefault="00247A10" w:rsidP="00982B1A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One sale </w:t>
      </w:r>
      <w:r w:rsidR="00F460CC">
        <w:rPr>
          <w:rFonts w:ascii="Times New Roman" w:hAnsi="Times New Roman" w:cs="Times New Roman"/>
          <w:noProof/>
        </w:rPr>
        <w:t>must be</w:t>
      </w:r>
      <w:r>
        <w:rPr>
          <w:rFonts w:ascii="Times New Roman" w:hAnsi="Times New Roman" w:cs="Times New Roman"/>
          <w:noProof/>
        </w:rPr>
        <w:t xml:space="preserve"> bought by one and only one customer.</w:t>
      </w:r>
    </w:p>
    <w:p w14:paraId="797E3112" w14:textId="1E06297F" w:rsidR="00247A10" w:rsidRPr="00982B1A" w:rsidRDefault="00247A10" w:rsidP="00982B1A">
      <w:pPr>
        <w:pStyle w:val="ListParagrap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One customer </w:t>
      </w:r>
      <w:r w:rsidR="00F460CC">
        <w:rPr>
          <w:rFonts w:ascii="Times New Roman" w:hAnsi="Times New Roman" w:cs="Times New Roman"/>
          <w:noProof/>
        </w:rPr>
        <w:t>must</w:t>
      </w:r>
      <w:r>
        <w:rPr>
          <w:rFonts w:ascii="Times New Roman" w:hAnsi="Times New Roman" w:cs="Times New Roman"/>
          <w:noProof/>
        </w:rPr>
        <w:t xml:space="preserve"> buy one or more sales.</w:t>
      </w:r>
    </w:p>
    <w:p w14:paraId="3760F4D2" w14:textId="77777777" w:rsidR="00982B1A" w:rsidRDefault="00982B1A" w:rsidP="00982B1A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2D0E9C69" wp14:editId="2493309A">
            <wp:extent cx="3885627" cy="28479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195" cy="28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CFD40" w14:textId="77777777" w:rsidR="002935E2" w:rsidRDefault="002935E2" w:rsidP="002935E2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AAC3560" w14:textId="77777777" w:rsidR="00982B1A" w:rsidRDefault="00646C05" w:rsidP="00646C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935E2">
        <w:rPr>
          <w:rFonts w:ascii="Times New Roman" w:hAnsi="Times New Roman" w:cs="Times New Roman"/>
        </w:rPr>
        <w:t>Database Conceptual Design</w:t>
      </w:r>
    </w:p>
    <w:p w14:paraId="2B887566" w14:textId="77777777" w:rsidR="00982B1A" w:rsidRPr="00982B1A" w:rsidRDefault="00982B1A" w:rsidP="00982B1A">
      <w:pPr>
        <w:pStyle w:val="ListParagraph"/>
        <w:spacing w:after="0" w:line="240" w:lineRule="auto"/>
        <w:ind w:left="360"/>
        <w:rPr>
          <w:rFonts w:ascii="Times New Roman" w:hAnsi="Times New Roman" w:cs="Times New Roman"/>
        </w:rPr>
      </w:pPr>
    </w:p>
    <w:p w14:paraId="2D0C9582" w14:textId="77777777" w:rsidR="00646C05" w:rsidRPr="002935E2" w:rsidRDefault="00646C05" w:rsidP="00646C05">
      <w:pPr>
        <w:rPr>
          <w:rFonts w:ascii="Times New Roman" w:hAnsi="Times New Roman" w:cs="Times New Roman"/>
        </w:rPr>
      </w:pPr>
      <w:r w:rsidRPr="002935E2">
        <w:rPr>
          <w:rFonts w:ascii="Times New Roman" w:hAnsi="Times New Roman" w:cs="Times New Roman"/>
        </w:rPr>
        <w:t xml:space="preserve">The </w:t>
      </w:r>
      <w:r w:rsidRPr="00247A10">
        <w:rPr>
          <w:rFonts w:ascii="Times New Roman" w:hAnsi="Times New Roman" w:cs="Times New Roman"/>
        </w:rPr>
        <w:t>bike company database</w:t>
      </w:r>
      <w:r w:rsidRPr="002935E2">
        <w:rPr>
          <w:rFonts w:ascii="Times New Roman" w:hAnsi="Times New Roman" w:cs="Times New Roman"/>
        </w:rPr>
        <w:t xml:space="preserve"> keeps track of orders, products from warehouses. Given the following business rules, identify entity types, relationships types, keys, and then draw an ER diagram. </w:t>
      </w:r>
    </w:p>
    <w:p w14:paraId="56D072B1" w14:textId="77777777" w:rsidR="00646C05" w:rsidRPr="002935E2" w:rsidRDefault="00646C05" w:rsidP="002935E2">
      <w:pPr>
        <w:spacing w:after="0" w:line="240" w:lineRule="auto"/>
        <w:rPr>
          <w:rFonts w:ascii="Times New Roman" w:hAnsi="Times New Roman" w:cs="Times New Roman"/>
        </w:rPr>
      </w:pPr>
      <w:r w:rsidRPr="002935E2">
        <w:rPr>
          <w:rFonts w:ascii="Times New Roman" w:hAnsi="Times New Roman" w:cs="Times New Roman"/>
        </w:rPr>
        <w:t xml:space="preserve">One </w:t>
      </w:r>
      <w:r w:rsidRPr="00247A10">
        <w:rPr>
          <w:rFonts w:ascii="Times New Roman" w:hAnsi="Times New Roman" w:cs="Times New Roman"/>
          <w:highlight w:val="yellow"/>
        </w:rPr>
        <w:t>order</w:t>
      </w:r>
      <w:r w:rsidRPr="002935E2">
        <w:rPr>
          <w:rFonts w:ascii="Times New Roman" w:hAnsi="Times New Roman" w:cs="Times New Roman"/>
        </w:rPr>
        <w:t xml:space="preserve"> must contain one or many </w:t>
      </w:r>
      <w:r w:rsidRPr="00247A10">
        <w:rPr>
          <w:rFonts w:ascii="Times New Roman" w:hAnsi="Times New Roman" w:cs="Times New Roman"/>
          <w:highlight w:val="yellow"/>
        </w:rPr>
        <w:t>products</w:t>
      </w:r>
      <w:r w:rsidRPr="002935E2">
        <w:rPr>
          <w:rFonts w:ascii="Times New Roman" w:hAnsi="Times New Roman" w:cs="Times New Roman"/>
        </w:rPr>
        <w:t>.</w:t>
      </w:r>
    </w:p>
    <w:p w14:paraId="15CCE1AC" w14:textId="77777777" w:rsidR="00646C05" w:rsidRPr="002935E2" w:rsidRDefault="00646C05" w:rsidP="002935E2">
      <w:pPr>
        <w:spacing w:after="0" w:line="240" w:lineRule="auto"/>
        <w:rPr>
          <w:rFonts w:ascii="Times New Roman" w:hAnsi="Times New Roman" w:cs="Times New Roman"/>
        </w:rPr>
      </w:pPr>
      <w:r w:rsidRPr="002935E2">
        <w:rPr>
          <w:rFonts w:ascii="Times New Roman" w:hAnsi="Times New Roman" w:cs="Times New Roman"/>
        </w:rPr>
        <w:t xml:space="preserve">One </w:t>
      </w:r>
      <w:r w:rsidRPr="00247A10">
        <w:rPr>
          <w:rFonts w:ascii="Times New Roman" w:hAnsi="Times New Roman" w:cs="Times New Roman"/>
          <w:highlight w:val="yellow"/>
        </w:rPr>
        <w:t>product</w:t>
      </w:r>
      <w:r w:rsidRPr="002935E2">
        <w:rPr>
          <w:rFonts w:ascii="Times New Roman" w:hAnsi="Times New Roman" w:cs="Times New Roman"/>
        </w:rPr>
        <w:t xml:space="preserve"> may or may not </w:t>
      </w:r>
      <w:r w:rsidR="002935E2" w:rsidRPr="002935E2">
        <w:rPr>
          <w:rFonts w:ascii="Times New Roman" w:hAnsi="Times New Roman" w:cs="Times New Roman"/>
        </w:rPr>
        <w:t xml:space="preserve">be contained in many </w:t>
      </w:r>
      <w:r w:rsidR="002935E2" w:rsidRPr="00247A10">
        <w:rPr>
          <w:rFonts w:ascii="Times New Roman" w:hAnsi="Times New Roman" w:cs="Times New Roman"/>
          <w:highlight w:val="yellow"/>
        </w:rPr>
        <w:t>orders</w:t>
      </w:r>
      <w:r w:rsidR="002935E2" w:rsidRPr="002935E2">
        <w:rPr>
          <w:rFonts w:ascii="Times New Roman" w:hAnsi="Times New Roman" w:cs="Times New Roman"/>
        </w:rPr>
        <w:t>.</w:t>
      </w:r>
    </w:p>
    <w:p w14:paraId="6FFA3024" w14:textId="77777777" w:rsidR="002935E2" w:rsidRPr="002935E2" w:rsidRDefault="002935E2" w:rsidP="002935E2">
      <w:pPr>
        <w:spacing w:after="0" w:line="240" w:lineRule="auto"/>
        <w:rPr>
          <w:rFonts w:ascii="Times New Roman" w:hAnsi="Times New Roman" w:cs="Times New Roman"/>
        </w:rPr>
      </w:pPr>
    </w:p>
    <w:p w14:paraId="6C15B8CE" w14:textId="77777777" w:rsidR="00646C05" w:rsidRPr="002935E2" w:rsidRDefault="00646C05" w:rsidP="002935E2">
      <w:pPr>
        <w:spacing w:after="0" w:line="240" w:lineRule="auto"/>
        <w:rPr>
          <w:rFonts w:ascii="Times New Roman" w:hAnsi="Times New Roman" w:cs="Times New Roman"/>
        </w:rPr>
      </w:pPr>
      <w:r w:rsidRPr="002935E2">
        <w:rPr>
          <w:rFonts w:ascii="Times New Roman" w:hAnsi="Times New Roman" w:cs="Times New Roman"/>
        </w:rPr>
        <w:t xml:space="preserve">One </w:t>
      </w:r>
      <w:r w:rsidRPr="00247A10">
        <w:rPr>
          <w:rFonts w:ascii="Times New Roman" w:hAnsi="Times New Roman" w:cs="Times New Roman"/>
          <w:highlight w:val="yellow"/>
        </w:rPr>
        <w:t>warehouse</w:t>
      </w:r>
      <w:r w:rsidRPr="002935E2">
        <w:rPr>
          <w:rFonts w:ascii="Times New Roman" w:hAnsi="Times New Roman" w:cs="Times New Roman"/>
        </w:rPr>
        <w:t xml:space="preserve"> </w:t>
      </w:r>
      <w:r w:rsidR="002935E2" w:rsidRPr="002935E2">
        <w:rPr>
          <w:rFonts w:ascii="Times New Roman" w:hAnsi="Times New Roman" w:cs="Times New Roman"/>
        </w:rPr>
        <w:t>must store</w:t>
      </w:r>
      <w:r w:rsidRPr="002935E2">
        <w:rPr>
          <w:rFonts w:ascii="Times New Roman" w:hAnsi="Times New Roman" w:cs="Times New Roman"/>
        </w:rPr>
        <w:t xml:space="preserve"> one or many </w:t>
      </w:r>
      <w:r w:rsidRPr="00247A10">
        <w:rPr>
          <w:rFonts w:ascii="Times New Roman" w:hAnsi="Times New Roman" w:cs="Times New Roman"/>
          <w:highlight w:val="yellow"/>
        </w:rPr>
        <w:t>products</w:t>
      </w:r>
      <w:r w:rsidRPr="002935E2">
        <w:rPr>
          <w:rFonts w:ascii="Times New Roman" w:hAnsi="Times New Roman" w:cs="Times New Roman"/>
        </w:rPr>
        <w:t>.</w:t>
      </w:r>
    </w:p>
    <w:p w14:paraId="185FAE0D" w14:textId="77777777" w:rsidR="00646C05" w:rsidRDefault="00646C05" w:rsidP="002935E2">
      <w:pPr>
        <w:spacing w:after="0" w:line="240" w:lineRule="auto"/>
        <w:rPr>
          <w:rFonts w:ascii="Times New Roman" w:hAnsi="Times New Roman" w:cs="Times New Roman"/>
        </w:rPr>
      </w:pPr>
      <w:r w:rsidRPr="002935E2">
        <w:rPr>
          <w:rFonts w:ascii="Times New Roman" w:hAnsi="Times New Roman" w:cs="Times New Roman"/>
        </w:rPr>
        <w:t xml:space="preserve">One </w:t>
      </w:r>
      <w:r w:rsidRPr="00247A10">
        <w:rPr>
          <w:rFonts w:ascii="Times New Roman" w:hAnsi="Times New Roman" w:cs="Times New Roman"/>
          <w:highlight w:val="yellow"/>
        </w:rPr>
        <w:t>product</w:t>
      </w:r>
      <w:r w:rsidRPr="002935E2">
        <w:rPr>
          <w:rFonts w:ascii="Times New Roman" w:hAnsi="Times New Roman" w:cs="Times New Roman"/>
        </w:rPr>
        <w:t xml:space="preserve"> must be stored in one</w:t>
      </w:r>
      <w:r w:rsidR="002935E2" w:rsidRPr="002935E2">
        <w:rPr>
          <w:rFonts w:ascii="Times New Roman" w:hAnsi="Times New Roman" w:cs="Times New Roman"/>
        </w:rPr>
        <w:t xml:space="preserve"> and only one </w:t>
      </w:r>
      <w:r w:rsidR="002935E2" w:rsidRPr="00247A10">
        <w:rPr>
          <w:rFonts w:ascii="Times New Roman" w:hAnsi="Times New Roman" w:cs="Times New Roman"/>
          <w:highlight w:val="yellow"/>
        </w:rPr>
        <w:t>warehouse</w:t>
      </w:r>
      <w:r w:rsidR="002935E2" w:rsidRPr="002935E2">
        <w:rPr>
          <w:rFonts w:ascii="Times New Roman" w:hAnsi="Times New Roman" w:cs="Times New Roman"/>
        </w:rPr>
        <w:t>.</w:t>
      </w:r>
    </w:p>
    <w:p w14:paraId="29A4DBE6" w14:textId="77777777" w:rsidR="007B6E4F" w:rsidRDefault="007B6E4F" w:rsidP="002935E2">
      <w:pPr>
        <w:spacing w:after="0" w:line="240" w:lineRule="auto"/>
        <w:rPr>
          <w:rFonts w:ascii="Times New Roman" w:hAnsi="Times New Roman" w:cs="Times New Roman"/>
        </w:rPr>
      </w:pPr>
    </w:p>
    <w:p w14:paraId="3494E2B8" w14:textId="77777777" w:rsidR="007B6E4F" w:rsidRDefault="007B6E4F" w:rsidP="002935E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One </w:t>
      </w:r>
      <w:r w:rsidRPr="00247A10">
        <w:rPr>
          <w:rFonts w:ascii="Times New Roman" w:hAnsi="Times New Roman" w:cs="Times New Roman"/>
          <w:highlight w:val="yellow"/>
        </w:rPr>
        <w:t>product</w:t>
      </w:r>
      <w:r>
        <w:rPr>
          <w:rFonts w:ascii="Times New Roman" w:hAnsi="Times New Roman" w:cs="Times New Roman"/>
        </w:rPr>
        <w:t xml:space="preserve"> must be either a finished product or a raw </w:t>
      </w:r>
      <w:r w:rsidRPr="00F460CC">
        <w:rPr>
          <w:rFonts w:ascii="Times New Roman" w:hAnsi="Times New Roman" w:cs="Times New Roman"/>
          <w:highlight w:val="yellow"/>
        </w:rPr>
        <w:t>product</w:t>
      </w:r>
      <w:r>
        <w:rPr>
          <w:rFonts w:ascii="Times New Roman" w:hAnsi="Times New Roman" w:cs="Times New Roman"/>
        </w:rPr>
        <w:t>.</w:t>
      </w:r>
    </w:p>
    <w:p w14:paraId="4ECA705B" w14:textId="77777777" w:rsidR="002935E2" w:rsidRPr="002935E2" w:rsidRDefault="002935E2" w:rsidP="002935E2">
      <w:pPr>
        <w:spacing w:after="0" w:line="240" w:lineRule="auto"/>
        <w:rPr>
          <w:rFonts w:ascii="Times New Roman" w:hAnsi="Times New Roman" w:cs="Times New Roman"/>
        </w:rPr>
      </w:pPr>
    </w:p>
    <w:p w14:paraId="47451FC9" w14:textId="77777777" w:rsidR="00646C05" w:rsidRPr="002935E2" w:rsidRDefault="002935E2" w:rsidP="00646C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646C05" w:rsidRPr="002935E2">
        <w:rPr>
          <w:rFonts w:ascii="Times New Roman" w:hAnsi="Times New Roman" w:cs="Times New Roman"/>
        </w:rPr>
        <w:t xml:space="preserve"> Identify entity types and relationship types. Fill out the</w:t>
      </w:r>
      <w:r w:rsidRPr="002935E2">
        <w:rPr>
          <w:rFonts w:ascii="Times New Roman" w:hAnsi="Times New Roman" w:cs="Times New Roman"/>
        </w:rPr>
        <w:t xml:space="preserve"> following relationship matrix.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1980"/>
        <w:gridCol w:w="1980"/>
        <w:gridCol w:w="2430"/>
      </w:tblGrid>
      <w:tr w:rsidR="00646C05" w:rsidRPr="002935E2" w14:paraId="11CE912E" w14:textId="77777777" w:rsidTr="00372EBD">
        <w:tc>
          <w:tcPr>
            <w:tcW w:w="2448" w:type="dxa"/>
          </w:tcPr>
          <w:p w14:paraId="41E13BDC" w14:textId="77777777" w:rsidR="00646C05" w:rsidRPr="002935E2" w:rsidRDefault="00646C05" w:rsidP="00372E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78C23897" w14:textId="0752BA49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980" w:type="dxa"/>
          </w:tcPr>
          <w:p w14:paraId="4E01F89C" w14:textId="132D7A57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2430" w:type="dxa"/>
          </w:tcPr>
          <w:p w14:paraId="3CAB46F9" w14:textId="2B054DCF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Warehouse</w:t>
            </w:r>
          </w:p>
        </w:tc>
      </w:tr>
      <w:tr w:rsidR="00646C05" w:rsidRPr="002935E2" w14:paraId="032BEF42" w14:textId="77777777" w:rsidTr="00372EBD">
        <w:tc>
          <w:tcPr>
            <w:tcW w:w="2448" w:type="dxa"/>
          </w:tcPr>
          <w:p w14:paraId="3CA45991" w14:textId="7749C339" w:rsidR="00646C05" w:rsidRPr="002935E2" w:rsidRDefault="00247A10" w:rsidP="00372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Order</w:t>
            </w:r>
          </w:p>
        </w:tc>
        <w:tc>
          <w:tcPr>
            <w:tcW w:w="1980" w:type="dxa"/>
          </w:tcPr>
          <w:p w14:paraId="080CF0F0" w14:textId="1CA87C85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80" w:type="dxa"/>
          </w:tcPr>
          <w:p w14:paraId="7383D1D2" w14:textId="4FE79AC6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2430" w:type="dxa"/>
          </w:tcPr>
          <w:p w14:paraId="23154CB1" w14:textId="2DAFD224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  <w:tr w:rsidR="00646C05" w:rsidRPr="002935E2" w14:paraId="3872DADC" w14:textId="77777777" w:rsidTr="00372EBD">
        <w:tc>
          <w:tcPr>
            <w:tcW w:w="2448" w:type="dxa"/>
          </w:tcPr>
          <w:p w14:paraId="478658FE" w14:textId="3F1616B9" w:rsidR="00646C05" w:rsidRPr="002935E2" w:rsidRDefault="00247A10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Products</w:t>
            </w:r>
          </w:p>
        </w:tc>
        <w:tc>
          <w:tcPr>
            <w:tcW w:w="1980" w:type="dxa"/>
          </w:tcPr>
          <w:p w14:paraId="0810F3F4" w14:textId="7374F3CA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</w:t>
            </w:r>
          </w:p>
        </w:tc>
        <w:tc>
          <w:tcPr>
            <w:tcW w:w="1980" w:type="dxa"/>
          </w:tcPr>
          <w:p w14:paraId="0D6B7C6F" w14:textId="707A4572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be</w:t>
            </w:r>
          </w:p>
        </w:tc>
        <w:tc>
          <w:tcPr>
            <w:tcW w:w="2430" w:type="dxa"/>
          </w:tcPr>
          <w:p w14:paraId="6F9168EA" w14:textId="1FCD88E6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</w:tr>
      <w:tr w:rsidR="00646C05" w:rsidRPr="002935E2" w14:paraId="0F514B76" w14:textId="77777777" w:rsidTr="00372EBD">
        <w:tc>
          <w:tcPr>
            <w:tcW w:w="2448" w:type="dxa"/>
          </w:tcPr>
          <w:p w14:paraId="2942FB85" w14:textId="3CCCDA37" w:rsidR="00646C05" w:rsidRPr="002935E2" w:rsidRDefault="00247A10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1980" w:type="dxa"/>
          </w:tcPr>
          <w:p w14:paraId="09B7EFBE" w14:textId="2C1D8BC4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1980" w:type="dxa"/>
          </w:tcPr>
          <w:p w14:paraId="7074F801" w14:textId="122BCEB9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2430" w:type="dxa"/>
          </w:tcPr>
          <w:p w14:paraId="525B301B" w14:textId="4A38B8A1" w:rsidR="00646C05" w:rsidRPr="002935E2" w:rsidRDefault="00F460CC" w:rsidP="00372E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</w:tr>
    </w:tbl>
    <w:p w14:paraId="3CC8A491" w14:textId="77777777" w:rsidR="002935E2" w:rsidRPr="002935E2" w:rsidRDefault="002935E2" w:rsidP="00646C05">
      <w:pPr>
        <w:pStyle w:val="BodyText"/>
        <w:rPr>
          <w:rFonts w:ascii="Times New Roman" w:eastAsiaTheme="minorEastAsia" w:hAnsi="Times New Roman"/>
          <w:b w:val="0"/>
          <w:bCs w:val="0"/>
          <w:sz w:val="22"/>
          <w:lang w:eastAsia="zh-CN"/>
        </w:rPr>
      </w:pPr>
    </w:p>
    <w:p w14:paraId="785E1914" w14:textId="77777777" w:rsidR="00646C05" w:rsidRPr="002935E2" w:rsidRDefault="002935E2" w:rsidP="002935E2">
      <w:pPr>
        <w:pStyle w:val="BodyText"/>
        <w:rPr>
          <w:rFonts w:ascii="Times New Roman" w:hAnsi="Times New Roman"/>
          <w:b w:val="0"/>
          <w:sz w:val="22"/>
        </w:rPr>
      </w:pPr>
      <w:r>
        <w:rPr>
          <w:rFonts w:ascii="Times New Roman" w:eastAsiaTheme="minorEastAsia" w:hAnsi="Times New Roman"/>
          <w:b w:val="0"/>
          <w:bCs w:val="0"/>
          <w:sz w:val="22"/>
          <w:lang w:eastAsia="zh-CN"/>
        </w:rPr>
        <w:t>2)</w:t>
      </w:r>
      <w:r w:rsidRPr="002935E2">
        <w:rPr>
          <w:rFonts w:ascii="Times New Roman" w:eastAsiaTheme="minorEastAsia" w:hAnsi="Times New Roman"/>
          <w:b w:val="0"/>
          <w:bCs w:val="0"/>
          <w:sz w:val="22"/>
          <w:lang w:eastAsia="zh-CN"/>
        </w:rPr>
        <w:t xml:space="preserve"> </w:t>
      </w:r>
      <w:r w:rsidR="00B16AD3">
        <w:rPr>
          <w:rFonts w:ascii="Times New Roman" w:hAnsi="Times New Roman"/>
          <w:b w:val="0"/>
          <w:sz w:val="22"/>
        </w:rPr>
        <w:t xml:space="preserve">Draw an ER/EER </w:t>
      </w:r>
      <w:r w:rsidR="00646C05" w:rsidRPr="002935E2">
        <w:rPr>
          <w:rFonts w:ascii="Times New Roman" w:hAnsi="Times New Roman"/>
          <w:b w:val="0"/>
          <w:sz w:val="22"/>
        </w:rPr>
        <w:t xml:space="preserve">diagram with 1) entity types, 2) relationship types, 3) keys, and 4) cardinality ratio </w:t>
      </w:r>
    </w:p>
    <w:p w14:paraId="4CF4FC44" w14:textId="77777777" w:rsidR="0022070F" w:rsidRDefault="0022070F" w:rsidP="0022070F">
      <w:pPr>
        <w:rPr>
          <w:noProof/>
        </w:rPr>
      </w:pPr>
    </w:p>
    <w:p w14:paraId="6D7E9B09" w14:textId="4A95BDD6" w:rsidR="00992EAC" w:rsidRDefault="00426BDA">
      <w:r>
        <w:rPr>
          <w:noProof/>
        </w:rPr>
        <w:lastRenderedPageBreak/>
        <w:drawing>
          <wp:inline distT="0" distB="0" distL="0" distR="0" wp14:anchorId="6DA0A510" wp14:editId="58E8CE82">
            <wp:extent cx="5943600" cy="265303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02C7A"/>
    <w:multiLevelType w:val="hybridMultilevel"/>
    <w:tmpl w:val="DD36E6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529CB"/>
    <w:multiLevelType w:val="hybridMultilevel"/>
    <w:tmpl w:val="1F8C98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602420"/>
    <w:multiLevelType w:val="hybridMultilevel"/>
    <w:tmpl w:val="84DA399E"/>
    <w:lvl w:ilvl="0" w:tplc="D1F2E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MwNbcwMjazsDQxMDFV0lEKTi0uzszPAykwrgUAnHw//CwAAAA="/>
  </w:docVars>
  <w:rsids>
    <w:rsidRoot w:val="0017104C"/>
    <w:rsid w:val="00067504"/>
    <w:rsid w:val="0017104C"/>
    <w:rsid w:val="0022070F"/>
    <w:rsid w:val="00247A10"/>
    <w:rsid w:val="002935E2"/>
    <w:rsid w:val="003F6C57"/>
    <w:rsid w:val="00426BDA"/>
    <w:rsid w:val="0064258C"/>
    <w:rsid w:val="00646C05"/>
    <w:rsid w:val="006D1702"/>
    <w:rsid w:val="007B6E4F"/>
    <w:rsid w:val="00982B1A"/>
    <w:rsid w:val="00992EAC"/>
    <w:rsid w:val="009F38FA"/>
    <w:rsid w:val="00B16AD3"/>
    <w:rsid w:val="00B9791D"/>
    <w:rsid w:val="00DF3F6B"/>
    <w:rsid w:val="00E308DC"/>
    <w:rsid w:val="00F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7119"/>
  <w15:chartTrackingRefBased/>
  <w15:docId w15:val="{71CEECB0-ABDF-4E64-8223-BF92BE3A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91D"/>
    <w:pPr>
      <w:ind w:left="720"/>
      <w:contextualSpacing/>
    </w:pPr>
  </w:style>
  <w:style w:type="paragraph" w:styleId="BodyText">
    <w:name w:val="Body Text"/>
    <w:basedOn w:val="Normal"/>
    <w:link w:val="BodyTextChar"/>
    <w:rsid w:val="00646C05"/>
    <w:pPr>
      <w:adjustRightInd w:val="0"/>
      <w:spacing w:after="0" w:line="240" w:lineRule="auto"/>
    </w:pPr>
    <w:rPr>
      <w:rFonts w:ascii="TimesNewRoman" w:eastAsia="Times New Roman" w:hAnsi="TimesNewRoman" w:cs="Times New Roman"/>
      <w:b/>
      <w:bCs/>
      <w:sz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646C05"/>
    <w:rPr>
      <w:rFonts w:ascii="TimesNewRoman" w:eastAsia="Times New Roman" w:hAnsi="TimesNewRoman" w:cs="Times New Roman"/>
      <w:b/>
      <w:bCs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Ming (CIS)</dc:creator>
  <cp:keywords/>
  <dc:description/>
  <cp:lastModifiedBy>Delgado, Raymond S</cp:lastModifiedBy>
  <cp:revision>2</cp:revision>
  <dcterms:created xsi:type="dcterms:W3CDTF">2021-02-11T04:16:00Z</dcterms:created>
  <dcterms:modified xsi:type="dcterms:W3CDTF">2021-02-11T04:16:00Z</dcterms:modified>
</cp:coreProperties>
</file>