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EEECE1" w:themeColor="background2"/>
  <w:body>
    <w:p w:rsidR="00D5413C" w:rsidRPr="007B63C2" w:rsidRDefault="00D5413C">
      <w:pPr>
        <w:pStyle w:val="Photo"/>
        <w:bidi/>
        <w:rPr>
          <w:rFonts w:asciiTheme="majorBidi" w:hAnsiTheme="majorBidi" w:cstheme="majorBidi"/>
        </w:rPr>
      </w:pPr>
    </w:p>
    <w:p w:rsidR="001638F6" w:rsidRPr="00277028" w:rsidRDefault="00277028" w:rsidP="00DF35F4">
      <w:pPr>
        <w:pStyle w:val="a6"/>
        <w:bidi/>
        <w:rPr>
          <w:rFonts w:asciiTheme="majorBidi" w:hAnsiTheme="majorBidi"/>
          <w:b/>
          <w:bCs/>
          <w:color w:val="1F497D" w:themeColor="text2"/>
          <w:sz w:val="48"/>
          <w:szCs w:val="48"/>
          <w:rtl/>
        </w:rPr>
      </w:pPr>
      <w:r w:rsidRPr="00277028">
        <w:rPr>
          <w:rFonts w:asciiTheme="majorBidi" w:hAnsiTheme="majorBidi"/>
          <w:b/>
          <w:bCs/>
          <w:color w:val="1F497D" w:themeColor="text2"/>
          <w:sz w:val="48"/>
          <w:szCs w:val="48"/>
        </w:rPr>
        <w:t xml:space="preserve">DATA GOVERNANCE &amp; REGULATORY COMPLIANCE FRAMEWORK </w:t>
      </w:r>
    </w:p>
    <w:p w:rsidR="00DF35F4" w:rsidRPr="007B63C2" w:rsidRDefault="00DF35F4" w:rsidP="00DF35F4">
      <w:pPr>
        <w:pStyle w:val="a6"/>
        <w:bidi/>
        <w:rPr>
          <w:rFonts w:asciiTheme="majorBidi" w:hAnsiTheme="majorBidi"/>
          <w:b/>
          <w:bCs/>
          <w:sz w:val="48"/>
          <w:szCs w:val="48"/>
        </w:rPr>
      </w:pPr>
    </w:p>
    <w:p w:rsidR="00DF35F4" w:rsidRDefault="00DF35F4" w:rsidP="00DF35F4">
      <w:pPr>
        <w:pStyle w:val="a6"/>
        <w:bidi/>
        <w:rPr>
          <w:rFonts w:asciiTheme="majorBidi" w:hAnsiTheme="majorBidi"/>
          <w:caps/>
          <w:color w:val="1D1B11" w:themeColor="background2" w:themeShade="1A"/>
          <w:sz w:val="28"/>
          <w:szCs w:val="28"/>
          <w:rtl/>
        </w:rPr>
      </w:pPr>
      <w:r w:rsidRPr="00277028">
        <w:rPr>
          <w:rFonts w:asciiTheme="majorBidi" w:hAnsiTheme="majorBidi"/>
          <w:caps/>
          <w:color w:val="1D1B11" w:themeColor="background2" w:themeShade="1A"/>
          <w:sz w:val="28"/>
          <w:szCs w:val="28"/>
        </w:rPr>
        <w:t>A Case Study on IT Misuse vs. Information Access under Saudi Anti-Cyber Crime Law</w:t>
      </w:r>
    </w:p>
    <w:p w:rsidR="00277028" w:rsidRDefault="00277028" w:rsidP="00277028">
      <w:pPr>
        <w:pStyle w:val="a6"/>
        <w:bidi/>
        <w:rPr>
          <w:rFonts w:asciiTheme="majorBidi" w:hAnsiTheme="majorBidi"/>
          <w:caps/>
          <w:color w:val="1D1B11" w:themeColor="background2" w:themeShade="1A"/>
          <w:sz w:val="28"/>
          <w:szCs w:val="28"/>
          <w:rtl/>
        </w:rPr>
      </w:pPr>
    </w:p>
    <w:p w:rsidR="00277028" w:rsidRDefault="00277028" w:rsidP="00277028">
      <w:pPr>
        <w:pStyle w:val="a6"/>
        <w:bidi/>
        <w:rPr>
          <w:rFonts w:asciiTheme="majorBidi" w:hAnsiTheme="majorBidi"/>
          <w:caps/>
          <w:color w:val="1D1B11" w:themeColor="background2" w:themeShade="1A"/>
          <w:sz w:val="28"/>
          <w:szCs w:val="28"/>
          <w:rtl/>
        </w:rPr>
      </w:pPr>
    </w:p>
    <w:p w:rsidR="00277028" w:rsidRDefault="00277028" w:rsidP="00277028">
      <w:pPr>
        <w:pStyle w:val="a6"/>
        <w:bidi/>
        <w:rPr>
          <w:rFonts w:asciiTheme="majorBidi" w:hAnsiTheme="majorBidi"/>
          <w:caps/>
          <w:color w:val="1D1B11" w:themeColor="background2" w:themeShade="1A"/>
          <w:sz w:val="28"/>
          <w:szCs w:val="28"/>
          <w:rtl/>
        </w:rPr>
      </w:pPr>
    </w:p>
    <w:p w:rsidR="00277028" w:rsidRDefault="00277028" w:rsidP="00277028">
      <w:pPr>
        <w:pStyle w:val="a6"/>
        <w:bidi/>
        <w:rPr>
          <w:rFonts w:asciiTheme="majorBidi" w:hAnsiTheme="majorBidi"/>
          <w:caps/>
          <w:color w:val="1D1B11" w:themeColor="background2" w:themeShade="1A"/>
          <w:sz w:val="28"/>
          <w:szCs w:val="28"/>
          <w:rtl/>
        </w:rPr>
      </w:pPr>
    </w:p>
    <w:p w:rsidR="00277028" w:rsidRDefault="00277028" w:rsidP="00277028">
      <w:pPr>
        <w:pStyle w:val="a6"/>
        <w:bidi/>
        <w:rPr>
          <w:rFonts w:asciiTheme="majorBidi" w:hAnsiTheme="majorBidi"/>
          <w:caps/>
          <w:color w:val="1D1B11" w:themeColor="background2" w:themeShade="1A"/>
          <w:sz w:val="28"/>
          <w:szCs w:val="28"/>
          <w:rtl/>
        </w:rPr>
      </w:pPr>
    </w:p>
    <w:p w:rsidR="00277028" w:rsidRDefault="00277028" w:rsidP="00277028">
      <w:pPr>
        <w:pStyle w:val="a6"/>
        <w:bidi/>
        <w:rPr>
          <w:rFonts w:asciiTheme="majorBidi" w:hAnsiTheme="majorBidi"/>
          <w:caps/>
          <w:color w:val="1D1B11" w:themeColor="background2" w:themeShade="1A"/>
          <w:sz w:val="28"/>
          <w:szCs w:val="28"/>
          <w:rtl/>
        </w:rPr>
      </w:pPr>
    </w:p>
    <w:p w:rsidR="00277028" w:rsidRDefault="00277028" w:rsidP="00277028">
      <w:pPr>
        <w:pStyle w:val="a6"/>
        <w:bidi/>
        <w:rPr>
          <w:rFonts w:asciiTheme="majorBidi" w:hAnsiTheme="majorBidi"/>
          <w:caps/>
          <w:color w:val="1D1B11" w:themeColor="background2" w:themeShade="1A"/>
          <w:sz w:val="28"/>
          <w:szCs w:val="28"/>
          <w:rtl/>
        </w:rPr>
      </w:pPr>
    </w:p>
    <w:p w:rsidR="00277028" w:rsidRDefault="00277028" w:rsidP="00277028">
      <w:pPr>
        <w:pStyle w:val="a6"/>
        <w:bidi/>
        <w:rPr>
          <w:rFonts w:asciiTheme="majorBidi" w:hAnsiTheme="majorBidi"/>
          <w:caps/>
          <w:color w:val="1D1B11" w:themeColor="background2" w:themeShade="1A"/>
          <w:sz w:val="28"/>
          <w:szCs w:val="28"/>
          <w:rtl/>
        </w:rPr>
      </w:pPr>
    </w:p>
    <w:p w:rsidR="00277028" w:rsidRDefault="00277028" w:rsidP="00277028">
      <w:pPr>
        <w:pStyle w:val="a6"/>
        <w:bidi/>
        <w:rPr>
          <w:rFonts w:asciiTheme="majorBidi" w:hAnsiTheme="majorBidi"/>
          <w:caps/>
          <w:color w:val="1D1B11" w:themeColor="background2" w:themeShade="1A"/>
          <w:sz w:val="28"/>
          <w:szCs w:val="28"/>
          <w:rtl/>
        </w:rPr>
      </w:pPr>
    </w:p>
    <w:p w:rsidR="00277028" w:rsidRDefault="00277028" w:rsidP="00277028">
      <w:pPr>
        <w:pStyle w:val="a6"/>
        <w:bidi/>
        <w:rPr>
          <w:rFonts w:asciiTheme="majorBidi" w:hAnsiTheme="majorBidi"/>
          <w:caps/>
          <w:color w:val="1D1B11" w:themeColor="background2" w:themeShade="1A"/>
          <w:sz w:val="28"/>
          <w:szCs w:val="28"/>
          <w:rtl/>
        </w:rPr>
      </w:pPr>
    </w:p>
    <w:p w:rsidR="00277028" w:rsidRPr="00277028" w:rsidRDefault="00277028" w:rsidP="00277028">
      <w:pPr>
        <w:pStyle w:val="a6"/>
        <w:bidi/>
        <w:jc w:val="left"/>
        <w:rPr>
          <w:rFonts w:asciiTheme="majorBidi" w:hAnsiTheme="majorBidi"/>
          <w:caps/>
          <w:color w:val="1D1B11" w:themeColor="background2" w:themeShade="1A"/>
          <w:sz w:val="28"/>
          <w:szCs w:val="28"/>
        </w:rPr>
      </w:pPr>
    </w:p>
    <w:p w:rsidR="00277028" w:rsidRPr="007B63C2" w:rsidRDefault="00DF35F4" w:rsidP="00277028">
      <w:pPr>
        <w:pStyle w:val="ContactInfo"/>
        <w:bidi/>
        <w:jc w:val="right"/>
        <w:rPr>
          <w:rFonts w:asciiTheme="majorBidi" w:hAnsiTheme="majorBidi" w:cstheme="majorBidi"/>
        </w:rPr>
      </w:pPr>
      <w:r w:rsidRPr="007B63C2">
        <w:rPr>
          <w:rFonts w:asciiTheme="majorBidi" w:hAnsiTheme="majorBidi" w:cstheme="majorBidi"/>
          <w:b/>
          <w:bCs/>
        </w:rPr>
        <w:t>Prepared by:</w:t>
      </w:r>
      <w:r w:rsidRPr="007B63C2">
        <w:rPr>
          <w:rFonts w:asciiTheme="majorBidi" w:hAnsiTheme="majorBidi" w:cstheme="majorBidi"/>
        </w:rPr>
        <w:t xml:space="preserve"> Lama </w:t>
      </w:r>
      <w:proofErr w:type="spellStart"/>
      <w:r w:rsidRPr="007B63C2">
        <w:rPr>
          <w:rFonts w:asciiTheme="majorBidi" w:hAnsiTheme="majorBidi" w:cstheme="majorBidi"/>
        </w:rPr>
        <w:t>Aldraim</w:t>
      </w:r>
      <w:proofErr w:type="spellEnd"/>
      <w:r w:rsidRPr="007B63C2">
        <w:rPr>
          <w:rFonts w:asciiTheme="majorBidi" w:hAnsiTheme="majorBidi" w:cstheme="majorBidi"/>
        </w:rPr>
        <w:t xml:space="preserve"> (Data Engineer / Governance Analyst)</w:t>
      </w:r>
    </w:p>
    <w:p w:rsidR="00DF35F4" w:rsidRPr="007B63C2" w:rsidRDefault="00DF35F4" w:rsidP="00277028">
      <w:pPr>
        <w:pStyle w:val="ContactInfo"/>
        <w:bidi/>
        <w:jc w:val="right"/>
        <w:rPr>
          <w:rFonts w:asciiTheme="majorBidi" w:hAnsiTheme="majorBidi" w:cstheme="majorBidi"/>
          <w:rtl/>
        </w:rPr>
      </w:pPr>
      <w:r w:rsidRPr="007B63C2">
        <w:rPr>
          <w:rFonts w:asciiTheme="majorBidi" w:hAnsiTheme="majorBidi" w:cstheme="majorBidi"/>
          <w:b/>
          <w:bCs/>
        </w:rPr>
        <w:t>Academic Context:</w:t>
      </w:r>
      <w:r w:rsidRPr="007B63C2">
        <w:rPr>
          <w:rFonts w:asciiTheme="majorBidi" w:hAnsiTheme="majorBidi" w:cstheme="majorBidi"/>
        </w:rPr>
        <w:t xml:space="preserve"> Information Systems Department, College of Computer and Information Sciences</w:t>
      </w:r>
    </w:p>
    <w:p w:rsidR="00DF35F4" w:rsidRPr="007B63C2" w:rsidRDefault="00DF35F4" w:rsidP="00277028">
      <w:pPr>
        <w:pStyle w:val="ContactInfo"/>
        <w:bidi/>
        <w:jc w:val="right"/>
        <w:rPr>
          <w:rFonts w:asciiTheme="majorBidi" w:hAnsiTheme="majorBidi" w:cstheme="majorBidi"/>
        </w:rPr>
      </w:pPr>
      <w:proofErr w:type="gramStart"/>
      <w:r w:rsidRPr="007B63C2">
        <w:rPr>
          <w:rFonts w:asciiTheme="majorBidi" w:hAnsiTheme="majorBidi" w:cstheme="majorBidi"/>
        </w:rPr>
        <w:t>Date:[</w:t>
      </w:r>
      <w:proofErr w:type="gramEnd"/>
      <w:r w:rsidRPr="007B63C2">
        <w:rPr>
          <w:rFonts w:asciiTheme="majorBidi" w:hAnsiTheme="majorBidi" w:cstheme="majorBidi"/>
        </w:rPr>
        <w:t>October 2023]</w:t>
      </w:r>
    </w:p>
    <w:p w:rsidR="00277028" w:rsidRDefault="00277028" w:rsidP="007B63C2">
      <w:pPr>
        <w:spacing w:before="100" w:beforeAutospacing="1" w:after="100" w:afterAutospacing="1" w:line="240" w:lineRule="auto"/>
        <w:outlineLvl w:val="1"/>
        <w:rPr>
          <w:rFonts w:asciiTheme="majorBidi" w:eastAsia="Times New Roman" w:hAnsiTheme="majorBidi" w:cstheme="majorBidi"/>
          <w:b/>
          <w:bCs/>
          <w:color w:val="auto"/>
          <w:sz w:val="36"/>
          <w:szCs w:val="36"/>
          <w:rtl/>
          <w:lang w:eastAsia="en-US"/>
        </w:rPr>
      </w:pPr>
    </w:p>
    <w:p w:rsidR="00277028" w:rsidRDefault="00277028" w:rsidP="007B63C2">
      <w:pPr>
        <w:spacing w:before="100" w:beforeAutospacing="1" w:after="100" w:afterAutospacing="1" w:line="240" w:lineRule="auto"/>
        <w:outlineLvl w:val="1"/>
        <w:rPr>
          <w:rFonts w:asciiTheme="majorBidi" w:eastAsia="Times New Roman" w:hAnsiTheme="majorBidi" w:cstheme="majorBidi"/>
          <w:b/>
          <w:bCs/>
          <w:color w:val="auto"/>
          <w:sz w:val="36"/>
          <w:szCs w:val="36"/>
          <w:rtl/>
          <w:lang w:eastAsia="en-US"/>
        </w:rPr>
      </w:pPr>
    </w:p>
    <w:p w:rsidR="00277028" w:rsidRDefault="00277028" w:rsidP="007B63C2">
      <w:pPr>
        <w:spacing w:before="100" w:beforeAutospacing="1" w:after="100" w:afterAutospacing="1" w:line="240" w:lineRule="auto"/>
        <w:outlineLvl w:val="1"/>
        <w:rPr>
          <w:rFonts w:asciiTheme="majorBidi" w:eastAsia="Times New Roman" w:hAnsiTheme="majorBidi" w:cstheme="majorBidi"/>
          <w:b/>
          <w:bCs/>
          <w:color w:val="auto"/>
          <w:sz w:val="36"/>
          <w:szCs w:val="36"/>
          <w:rtl/>
          <w:lang w:eastAsia="en-US"/>
        </w:rPr>
      </w:pPr>
    </w:p>
    <w:p w:rsidR="007B63C2" w:rsidRPr="007B63C2" w:rsidRDefault="007B63C2" w:rsidP="007B63C2">
      <w:pPr>
        <w:spacing w:before="100" w:beforeAutospacing="1" w:after="100" w:afterAutospacing="1" w:line="240" w:lineRule="auto"/>
        <w:outlineLvl w:val="1"/>
        <w:rPr>
          <w:rFonts w:asciiTheme="majorBidi" w:eastAsia="Times New Roman" w:hAnsiTheme="majorBidi" w:cstheme="majorBidi"/>
          <w:b/>
          <w:bCs/>
          <w:color w:val="auto"/>
          <w:sz w:val="36"/>
          <w:szCs w:val="36"/>
          <w:lang w:eastAsia="en-US"/>
        </w:rPr>
      </w:pPr>
      <w:bookmarkStart w:id="0" w:name="_GoBack"/>
      <w:bookmarkEnd w:id="0"/>
      <w:r w:rsidRPr="007B63C2">
        <w:rPr>
          <w:rFonts w:asciiTheme="majorBidi" w:eastAsia="Times New Roman" w:hAnsiTheme="majorBidi" w:cstheme="majorBidi"/>
          <w:b/>
          <w:bCs/>
          <w:color w:val="auto"/>
          <w:sz w:val="36"/>
          <w:szCs w:val="36"/>
          <w:lang w:eastAsia="en-US"/>
        </w:rPr>
        <w:lastRenderedPageBreak/>
        <w:t>Freedom of Expression vs. Information Technology Misuse</w:t>
      </w:r>
    </w:p>
    <w:p w:rsidR="007B63C2" w:rsidRPr="007B63C2" w:rsidRDefault="007B63C2" w:rsidP="007B63C2">
      <w:pPr>
        <w:spacing w:before="100" w:beforeAutospacing="1" w:after="100" w:afterAutospacing="1" w:line="240" w:lineRule="auto"/>
        <w:outlineLvl w:val="2"/>
        <w:rPr>
          <w:rFonts w:asciiTheme="majorBidi" w:eastAsia="Times New Roman" w:hAnsiTheme="majorBidi" w:cstheme="majorBidi"/>
          <w:b/>
          <w:bCs/>
          <w:color w:val="auto"/>
          <w:sz w:val="27"/>
          <w:szCs w:val="27"/>
          <w:lang w:eastAsia="en-US"/>
        </w:rPr>
      </w:pPr>
      <w:r w:rsidRPr="007B63C2">
        <w:rPr>
          <w:rFonts w:asciiTheme="majorBidi" w:eastAsia="Times New Roman" w:hAnsiTheme="majorBidi" w:cstheme="majorBidi"/>
          <w:b/>
          <w:bCs/>
          <w:color w:val="auto"/>
          <w:sz w:val="27"/>
          <w:szCs w:val="27"/>
          <w:lang w:eastAsia="en-US"/>
        </w:rPr>
        <w:t>Introduction</w:t>
      </w:r>
    </w:p>
    <w:p w:rsidR="007B63C2" w:rsidRPr="007B63C2" w:rsidRDefault="007B63C2" w:rsidP="007B63C2">
      <w:pPr>
        <w:spacing w:before="100" w:beforeAutospacing="1" w:after="100" w:afterAutospacing="1" w:line="240" w:lineRule="auto"/>
        <w:rPr>
          <w:rFonts w:asciiTheme="majorBidi" w:eastAsia="Times New Roman" w:hAnsiTheme="majorBidi" w:cstheme="majorBidi"/>
          <w:color w:val="auto"/>
          <w:sz w:val="24"/>
          <w:szCs w:val="24"/>
          <w:lang w:eastAsia="en-US"/>
        </w:rPr>
      </w:pPr>
      <w:r w:rsidRPr="007B63C2">
        <w:rPr>
          <w:rFonts w:asciiTheme="majorBidi" w:eastAsia="Times New Roman" w:hAnsiTheme="majorBidi" w:cstheme="majorBidi"/>
          <w:color w:val="auto"/>
          <w:sz w:val="24"/>
          <w:szCs w:val="24"/>
          <w:lang w:eastAsia="en-US"/>
        </w:rPr>
        <w:t xml:space="preserve">All angles on the platform. Generally speaking, this is an effective method for ensuring that everyone has access to the freedom of expression and knowledge. This viewpoint, however, is only valid when considering social media usage that is constructive. In social media, everyone has the right to free speech, allowing both positive and bad viewpoints to be heard. </w:t>
      </w:r>
    </w:p>
    <w:p w:rsidR="007B63C2" w:rsidRPr="007B63C2" w:rsidRDefault="007B63C2" w:rsidP="007B63C2">
      <w:pPr>
        <w:spacing w:before="100" w:beforeAutospacing="1" w:after="100" w:afterAutospacing="1" w:line="240" w:lineRule="auto"/>
        <w:rPr>
          <w:rFonts w:asciiTheme="majorBidi" w:eastAsia="Times New Roman" w:hAnsiTheme="majorBidi" w:cstheme="majorBidi"/>
          <w:color w:val="auto"/>
          <w:sz w:val="24"/>
          <w:szCs w:val="24"/>
          <w:lang w:eastAsia="en-US"/>
        </w:rPr>
      </w:pPr>
      <w:r w:rsidRPr="007B63C2">
        <w:rPr>
          <w:rFonts w:asciiTheme="majorBidi" w:eastAsia="Times New Roman" w:hAnsiTheme="majorBidi" w:cstheme="majorBidi"/>
          <w:color w:val="auto"/>
          <w:sz w:val="24"/>
          <w:szCs w:val="24"/>
          <w:lang w:eastAsia="en-US"/>
        </w:rPr>
        <w:t xml:space="preserve">The right to free speech can be used both for and against society. Users who express themselves online, whether they are identifiable or not, are exercising their right to freedom of expression. It would still be seen as an act of free expression for both users to post critical comments online. Readers are influenced positively by positive reviews. </w:t>
      </w:r>
    </w:p>
    <w:p w:rsidR="007B63C2" w:rsidRPr="007B63C2" w:rsidRDefault="007B63C2" w:rsidP="007B63C2">
      <w:pPr>
        <w:spacing w:before="100" w:beforeAutospacing="1" w:after="100" w:afterAutospacing="1" w:line="240" w:lineRule="auto"/>
        <w:outlineLvl w:val="2"/>
        <w:rPr>
          <w:rFonts w:asciiTheme="majorBidi" w:eastAsia="Times New Roman" w:hAnsiTheme="majorBidi" w:cstheme="majorBidi"/>
          <w:b/>
          <w:bCs/>
          <w:color w:val="auto"/>
          <w:sz w:val="27"/>
          <w:szCs w:val="27"/>
          <w:lang w:eastAsia="en-US"/>
        </w:rPr>
      </w:pPr>
      <w:r w:rsidRPr="007B63C2">
        <w:rPr>
          <w:rFonts w:asciiTheme="majorBidi" w:eastAsia="Times New Roman" w:hAnsiTheme="majorBidi" w:cstheme="majorBidi"/>
          <w:b/>
          <w:bCs/>
          <w:color w:val="auto"/>
          <w:sz w:val="27"/>
          <w:szCs w:val="27"/>
          <w:lang w:eastAsia="en-US"/>
        </w:rPr>
        <w:t>Relevance in the IT Industry</w:t>
      </w:r>
    </w:p>
    <w:p w:rsidR="007B63C2" w:rsidRPr="007B63C2" w:rsidRDefault="007B63C2" w:rsidP="007B63C2">
      <w:pPr>
        <w:spacing w:before="100" w:beforeAutospacing="1" w:after="100" w:afterAutospacing="1" w:line="240" w:lineRule="auto"/>
        <w:rPr>
          <w:rFonts w:asciiTheme="majorBidi" w:eastAsia="Times New Roman" w:hAnsiTheme="majorBidi" w:cstheme="majorBidi"/>
          <w:color w:val="auto"/>
          <w:sz w:val="24"/>
          <w:szCs w:val="24"/>
          <w:lang w:eastAsia="en-US"/>
        </w:rPr>
      </w:pPr>
      <w:r w:rsidRPr="007B63C2">
        <w:rPr>
          <w:rFonts w:asciiTheme="majorBidi" w:eastAsia="Times New Roman" w:hAnsiTheme="majorBidi" w:cstheme="majorBidi"/>
          <w:color w:val="auto"/>
          <w:sz w:val="24"/>
          <w:szCs w:val="24"/>
          <w:lang w:eastAsia="en-US"/>
        </w:rPr>
        <w:t xml:space="preserve">Due to the rapid emergence and evolution of new technology, the authorities and ruling parties can be very scared of the potential impact of new platforms on their operations. This is why the First Amendment of the Constitution must be not only protected, but also enforced. Students have the right to express themselves and to disseminate ideas through various media. In this case, three Iowa students were suspended from school for wearing armbands to protest against the Vietnam War. </w:t>
      </w:r>
    </w:p>
    <w:p w:rsidR="007B63C2" w:rsidRPr="007B63C2" w:rsidRDefault="007B63C2" w:rsidP="007B63C2">
      <w:pPr>
        <w:spacing w:before="100" w:beforeAutospacing="1" w:after="100" w:afterAutospacing="1" w:line="240" w:lineRule="auto"/>
        <w:outlineLvl w:val="2"/>
        <w:rPr>
          <w:rFonts w:asciiTheme="majorBidi" w:eastAsia="Times New Roman" w:hAnsiTheme="majorBidi" w:cstheme="majorBidi"/>
          <w:b/>
          <w:bCs/>
          <w:color w:val="auto"/>
          <w:sz w:val="27"/>
          <w:szCs w:val="27"/>
          <w:lang w:eastAsia="en-US"/>
        </w:rPr>
      </w:pPr>
      <w:r w:rsidRPr="007B63C2">
        <w:rPr>
          <w:rFonts w:asciiTheme="majorBidi" w:eastAsia="Times New Roman" w:hAnsiTheme="majorBidi" w:cstheme="majorBidi"/>
          <w:b/>
          <w:bCs/>
          <w:color w:val="auto"/>
          <w:sz w:val="27"/>
          <w:szCs w:val="27"/>
          <w:lang w:eastAsia="en-US"/>
        </w:rPr>
        <w:t>Case Study</w:t>
      </w:r>
    </w:p>
    <w:p w:rsidR="007B63C2" w:rsidRPr="007B63C2" w:rsidRDefault="007B63C2" w:rsidP="007B63C2">
      <w:pPr>
        <w:spacing w:before="100" w:beforeAutospacing="1" w:after="100" w:afterAutospacing="1" w:line="240" w:lineRule="auto"/>
        <w:rPr>
          <w:rFonts w:asciiTheme="majorBidi" w:eastAsia="Times New Roman" w:hAnsiTheme="majorBidi" w:cstheme="majorBidi"/>
          <w:color w:val="auto"/>
          <w:sz w:val="24"/>
          <w:szCs w:val="24"/>
          <w:lang w:eastAsia="en-US"/>
        </w:rPr>
      </w:pPr>
      <w:r w:rsidRPr="007B63C2">
        <w:rPr>
          <w:rFonts w:asciiTheme="majorBidi" w:eastAsia="Times New Roman" w:hAnsiTheme="majorBidi" w:cstheme="majorBidi"/>
          <w:b/>
          <w:bCs/>
          <w:color w:val="auto"/>
          <w:sz w:val="24"/>
          <w:szCs w:val="24"/>
          <w:lang w:eastAsia="en-US"/>
        </w:rPr>
        <w:t xml:space="preserve">Public school students have First Amendment free speech rights at school | </w:t>
      </w:r>
      <w:r w:rsidRPr="007B63C2">
        <w:rPr>
          <w:rFonts w:asciiTheme="majorBidi" w:eastAsia="Times New Roman" w:hAnsiTheme="majorBidi" w:cstheme="majorBidi"/>
          <w:b/>
          <w:bCs/>
          <w:i/>
          <w:iCs/>
          <w:color w:val="auto"/>
          <w:sz w:val="24"/>
          <w:szCs w:val="24"/>
          <w:lang w:eastAsia="en-US"/>
        </w:rPr>
        <w:t>Tinker v. Des Moines Independent Community School District</w:t>
      </w:r>
      <w:r w:rsidRPr="007B63C2">
        <w:rPr>
          <w:rFonts w:asciiTheme="majorBidi" w:eastAsia="Times New Roman" w:hAnsiTheme="majorBidi" w:cstheme="majorBidi"/>
          <w:b/>
          <w:bCs/>
          <w:color w:val="auto"/>
          <w:sz w:val="24"/>
          <w:szCs w:val="24"/>
          <w:lang w:eastAsia="en-US"/>
        </w:rPr>
        <w:t xml:space="preserve"> (1969)</w:t>
      </w:r>
    </w:p>
    <w:p w:rsidR="007B63C2" w:rsidRPr="007B63C2" w:rsidRDefault="007B63C2" w:rsidP="007B63C2">
      <w:pPr>
        <w:spacing w:before="100" w:beforeAutospacing="1" w:after="100" w:afterAutospacing="1" w:line="240" w:lineRule="auto"/>
        <w:rPr>
          <w:rFonts w:asciiTheme="majorBidi" w:eastAsia="Times New Roman" w:hAnsiTheme="majorBidi" w:cstheme="majorBidi"/>
          <w:color w:val="auto"/>
          <w:sz w:val="24"/>
          <w:szCs w:val="24"/>
          <w:lang w:eastAsia="en-US"/>
        </w:rPr>
      </w:pPr>
      <w:r w:rsidRPr="007B63C2">
        <w:rPr>
          <w:rFonts w:asciiTheme="majorBidi" w:eastAsia="Times New Roman" w:hAnsiTheme="majorBidi" w:cstheme="majorBidi"/>
          <w:color w:val="auto"/>
          <w:sz w:val="24"/>
          <w:szCs w:val="24"/>
          <w:lang w:eastAsia="en-US"/>
        </w:rPr>
        <w:t xml:space="preserve">As for concerns about the suspension of three Iowa students—John Tinker, Mary Beth Tinker, and Christopher </w:t>
      </w:r>
      <w:proofErr w:type="spellStart"/>
      <w:r w:rsidRPr="007B63C2">
        <w:rPr>
          <w:rFonts w:asciiTheme="majorBidi" w:eastAsia="Times New Roman" w:hAnsiTheme="majorBidi" w:cstheme="majorBidi"/>
          <w:color w:val="auto"/>
          <w:sz w:val="24"/>
          <w:szCs w:val="24"/>
          <w:lang w:eastAsia="en-US"/>
        </w:rPr>
        <w:t>Eckhardt</w:t>
      </w:r>
      <w:proofErr w:type="spellEnd"/>
      <w:r w:rsidRPr="007B63C2">
        <w:rPr>
          <w:rFonts w:asciiTheme="majorBidi" w:eastAsia="Times New Roman" w:hAnsiTheme="majorBidi" w:cstheme="majorBidi"/>
          <w:color w:val="auto"/>
          <w:sz w:val="24"/>
          <w:szCs w:val="24"/>
          <w:lang w:eastAsia="en-US"/>
        </w:rPr>
        <w:t xml:space="preserve">—from school for wearing black armbands to protest the Vietnam War, they appealed their punishment to the Supreme Court and won. The court declared they should have been allowed to wear the armbands. </w:t>
      </w:r>
    </w:p>
    <w:p w:rsidR="007B63C2" w:rsidRPr="007B63C2" w:rsidRDefault="007B63C2" w:rsidP="007B63C2">
      <w:pPr>
        <w:spacing w:before="100" w:beforeAutospacing="1" w:after="100" w:afterAutospacing="1" w:line="240" w:lineRule="auto"/>
        <w:rPr>
          <w:rFonts w:asciiTheme="majorBidi" w:eastAsia="Times New Roman" w:hAnsiTheme="majorBidi" w:cstheme="majorBidi"/>
          <w:color w:val="auto"/>
          <w:sz w:val="24"/>
          <w:szCs w:val="24"/>
          <w:lang w:eastAsia="en-US"/>
        </w:rPr>
      </w:pPr>
      <w:r w:rsidRPr="007B63C2">
        <w:rPr>
          <w:rFonts w:asciiTheme="majorBidi" w:eastAsia="Times New Roman" w:hAnsiTheme="majorBidi" w:cstheme="majorBidi"/>
          <w:color w:val="auto"/>
          <w:sz w:val="24"/>
          <w:szCs w:val="24"/>
          <w:lang w:eastAsia="en-US"/>
        </w:rPr>
        <w:t xml:space="preserve">The court ruled that schools are only allowed to limit students' expressions if they are sure that it will cause them to disturb or harm other students' rights or religious beliefs. They also cannot punish students merely because they do not like what they are wearing or are not in agreement with what the students are saying. </w:t>
      </w:r>
    </w:p>
    <w:p w:rsidR="007B63C2" w:rsidRPr="007B63C2" w:rsidRDefault="007B63C2" w:rsidP="007B63C2">
      <w:pPr>
        <w:spacing w:before="100" w:beforeAutospacing="1" w:after="100" w:afterAutospacing="1" w:line="240" w:lineRule="auto"/>
        <w:outlineLvl w:val="2"/>
        <w:rPr>
          <w:rFonts w:asciiTheme="majorBidi" w:eastAsia="Times New Roman" w:hAnsiTheme="majorBidi" w:cstheme="majorBidi"/>
          <w:b/>
          <w:bCs/>
          <w:color w:val="auto"/>
          <w:sz w:val="27"/>
          <w:szCs w:val="27"/>
          <w:lang w:eastAsia="en-US"/>
        </w:rPr>
      </w:pPr>
      <w:r w:rsidRPr="007B63C2">
        <w:rPr>
          <w:rFonts w:asciiTheme="majorBidi" w:eastAsia="Times New Roman" w:hAnsiTheme="majorBidi" w:cstheme="majorBidi"/>
          <w:b/>
          <w:bCs/>
          <w:color w:val="auto"/>
          <w:sz w:val="27"/>
          <w:szCs w:val="27"/>
          <w:lang w:eastAsia="en-US"/>
        </w:rPr>
        <w:t>Description of the Local Intake of the Topic</w:t>
      </w:r>
    </w:p>
    <w:p w:rsidR="007B63C2" w:rsidRPr="007B63C2" w:rsidRDefault="007B63C2" w:rsidP="007B63C2">
      <w:pPr>
        <w:spacing w:before="100" w:beforeAutospacing="1" w:after="100" w:afterAutospacing="1" w:line="240" w:lineRule="auto"/>
        <w:outlineLvl w:val="3"/>
        <w:rPr>
          <w:rFonts w:asciiTheme="majorBidi" w:eastAsia="Times New Roman" w:hAnsiTheme="majorBidi" w:cstheme="majorBidi"/>
          <w:b/>
          <w:bCs/>
          <w:color w:val="auto"/>
          <w:sz w:val="24"/>
          <w:szCs w:val="24"/>
          <w:lang w:eastAsia="en-US"/>
        </w:rPr>
      </w:pPr>
      <w:r w:rsidRPr="007B63C2">
        <w:rPr>
          <w:rFonts w:asciiTheme="majorBidi" w:eastAsia="Times New Roman" w:hAnsiTheme="majorBidi" w:cstheme="majorBidi"/>
          <w:b/>
          <w:bCs/>
          <w:color w:val="auto"/>
          <w:sz w:val="24"/>
          <w:szCs w:val="24"/>
          <w:lang w:eastAsia="en-US"/>
        </w:rPr>
        <w:t>Regional View - Saudi Arabia</w:t>
      </w:r>
    </w:p>
    <w:p w:rsidR="007B63C2" w:rsidRPr="007B63C2" w:rsidRDefault="007B63C2" w:rsidP="007B63C2">
      <w:pPr>
        <w:numPr>
          <w:ilvl w:val="0"/>
          <w:numId w:val="21"/>
        </w:numPr>
        <w:spacing w:before="100" w:beforeAutospacing="1" w:after="100" w:afterAutospacing="1" w:line="240" w:lineRule="auto"/>
        <w:rPr>
          <w:rFonts w:asciiTheme="majorBidi" w:eastAsia="Times New Roman" w:hAnsiTheme="majorBidi" w:cstheme="majorBidi"/>
          <w:color w:val="auto"/>
          <w:sz w:val="24"/>
          <w:szCs w:val="24"/>
          <w:lang w:eastAsia="en-US"/>
        </w:rPr>
      </w:pPr>
      <w:r w:rsidRPr="007B63C2">
        <w:rPr>
          <w:rFonts w:asciiTheme="majorBidi" w:eastAsia="Times New Roman" w:hAnsiTheme="majorBidi" w:cstheme="majorBidi"/>
          <w:color w:val="auto"/>
          <w:sz w:val="24"/>
          <w:szCs w:val="24"/>
          <w:lang w:eastAsia="en-US"/>
        </w:rPr>
        <w:t xml:space="preserve">Examine Saudi Arabia's approach to the selected subject. </w:t>
      </w:r>
    </w:p>
    <w:p w:rsidR="007B63C2" w:rsidRPr="007B63C2" w:rsidRDefault="007B63C2" w:rsidP="007B63C2">
      <w:pPr>
        <w:numPr>
          <w:ilvl w:val="0"/>
          <w:numId w:val="21"/>
        </w:numPr>
        <w:spacing w:before="100" w:beforeAutospacing="1" w:after="100" w:afterAutospacing="1" w:line="240" w:lineRule="auto"/>
        <w:rPr>
          <w:rFonts w:asciiTheme="majorBidi" w:eastAsia="Times New Roman" w:hAnsiTheme="majorBidi" w:cstheme="majorBidi"/>
          <w:color w:val="auto"/>
          <w:sz w:val="24"/>
          <w:szCs w:val="24"/>
          <w:lang w:eastAsia="en-US"/>
        </w:rPr>
      </w:pPr>
      <w:r w:rsidRPr="007B63C2">
        <w:rPr>
          <w:rFonts w:asciiTheme="majorBidi" w:eastAsia="Times New Roman" w:hAnsiTheme="majorBidi" w:cstheme="majorBidi"/>
          <w:color w:val="auto"/>
          <w:sz w:val="24"/>
          <w:szCs w:val="24"/>
          <w:lang w:eastAsia="en-US"/>
        </w:rPr>
        <w:t xml:space="preserve">Examine its efforts to protect its citizens from the misuse of technology and to encourage moral behavior in relation to our selected issue. </w:t>
      </w:r>
    </w:p>
    <w:p w:rsidR="007B63C2" w:rsidRPr="007B63C2" w:rsidRDefault="007B63C2" w:rsidP="007B63C2">
      <w:pPr>
        <w:spacing w:before="100" w:beforeAutospacing="1" w:after="100" w:afterAutospacing="1" w:line="240" w:lineRule="auto"/>
        <w:outlineLvl w:val="3"/>
        <w:rPr>
          <w:rFonts w:asciiTheme="majorBidi" w:eastAsia="Times New Roman" w:hAnsiTheme="majorBidi" w:cstheme="majorBidi"/>
          <w:b/>
          <w:bCs/>
          <w:color w:val="auto"/>
          <w:sz w:val="24"/>
          <w:szCs w:val="24"/>
          <w:lang w:eastAsia="en-US"/>
        </w:rPr>
      </w:pPr>
      <w:r w:rsidRPr="007B63C2">
        <w:rPr>
          <w:rFonts w:asciiTheme="majorBidi" w:eastAsia="Times New Roman" w:hAnsiTheme="majorBidi" w:cstheme="majorBidi"/>
          <w:b/>
          <w:bCs/>
          <w:color w:val="auto"/>
          <w:sz w:val="24"/>
          <w:szCs w:val="24"/>
          <w:lang w:eastAsia="en-US"/>
        </w:rPr>
        <w:lastRenderedPageBreak/>
        <w:t>Local Viewpoint</w:t>
      </w:r>
    </w:p>
    <w:p w:rsidR="007B63C2" w:rsidRPr="007B63C2" w:rsidRDefault="007B63C2" w:rsidP="007B63C2">
      <w:pPr>
        <w:spacing w:before="100" w:beforeAutospacing="1" w:after="100" w:afterAutospacing="1" w:line="240" w:lineRule="auto"/>
        <w:rPr>
          <w:rFonts w:asciiTheme="majorBidi" w:eastAsia="Times New Roman" w:hAnsiTheme="majorBidi" w:cstheme="majorBidi"/>
          <w:color w:val="auto"/>
          <w:sz w:val="24"/>
          <w:szCs w:val="24"/>
          <w:lang w:eastAsia="en-US"/>
        </w:rPr>
      </w:pPr>
      <w:r w:rsidRPr="007B63C2">
        <w:rPr>
          <w:rFonts w:asciiTheme="majorBidi" w:eastAsia="Times New Roman" w:hAnsiTheme="majorBidi" w:cstheme="majorBidi"/>
          <w:color w:val="auto"/>
          <w:sz w:val="24"/>
          <w:szCs w:val="24"/>
          <w:lang w:eastAsia="en-US"/>
        </w:rPr>
        <w:t xml:space="preserve">One of the fundamental human rights is the right to free speech, which is supported by all international and regional accords worldwide. Despite this, several constraints and limitations affect the freedom of expression, making it not an absolute freedom. </w:t>
      </w:r>
    </w:p>
    <w:p w:rsidR="007B63C2" w:rsidRPr="007B63C2" w:rsidRDefault="007B63C2" w:rsidP="007B63C2">
      <w:pPr>
        <w:spacing w:before="100" w:beforeAutospacing="1" w:after="100" w:afterAutospacing="1" w:line="240" w:lineRule="auto"/>
        <w:rPr>
          <w:rFonts w:asciiTheme="majorBidi" w:eastAsia="Times New Roman" w:hAnsiTheme="majorBidi" w:cstheme="majorBidi"/>
          <w:color w:val="auto"/>
          <w:sz w:val="24"/>
          <w:szCs w:val="24"/>
          <w:lang w:eastAsia="en-US"/>
        </w:rPr>
      </w:pPr>
      <w:r w:rsidRPr="007B63C2">
        <w:rPr>
          <w:rFonts w:asciiTheme="majorBidi" w:eastAsia="Times New Roman" w:hAnsiTheme="majorBidi" w:cstheme="majorBidi"/>
          <w:color w:val="auto"/>
          <w:sz w:val="24"/>
          <w:szCs w:val="24"/>
          <w:lang w:eastAsia="en-US"/>
        </w:rPr>
        <w:t xml:space="preserve">Article 19 of the Universal Declaration of Human Rights affirms that the exercise of these rights shall be considered "special duties and responsibilities" and that "they may therefore be subject to certain restrictions" when necessary "to respect the rights or reputations of others" or "to protect national security, public order, public health, or public morals." Article No. 19 of the Declaration of Human Rights recognizes the right to freedom of expression as a fundamental human right. </w:t>
      </w:r>
    </w:p>
    <w:p w:rsidR="007B63C2" w:rsidRPr="007B63C2" w:rsidRDefault="007B63C2" w:rsidP="007B63C2">
      <w:pPr>
        <w:spacing w:before="100" w:beforeAutospacing="1" w:after="100" w:afterAutospacing="1" w:line="240" w:lineRule="auto"/>
        <w:rPr>
          <w:rFonts w:asciiTheme="majorBidi" w:eastAsia="Times New Roman" w:hAnsiTheme="majorBidi" w:cstheme="majorBidi"/>
          <w:color w:val="auto"/>
          <w:sz w:val="24"/>
          <w:szCs w:val="24"/>
          <w:lang w:eastAsia="en-US"/>
        </w:rPr>
      </w:pPr>
      <w:r w:rsidRPr="007B63C2">
        <w:rPr>
          <w:rFonts w:asciiTheme="majorBidi" w:eastAsia="Times New Roman" w:hAnsiTheme="majorBidi" w:cstheme="majorBidi"/>
          <w:color w:val="auto"/>
          <w:sz w:val="24"/>
          <w:szCs w:val="24"/>
          <w:lang w:eastAsia="en-US"/>
        </w:rPr>
        <w:t xml:space="preserve">Like other nations, the Kingdom strives to protect the right to freedom of expression, but with limitations to ensure that it is consistent with our tolerant Sharia, Islamic faith, and national interests. As a result, the Kingdom has progressed measures to set up the local context for the practice of limited freedom of expression. Among the most well-known organizations founded by the Kingdom for this purpose are the King </w:t>
      </w:r>
      <w:proofErr w:type="spellStart"/>
      <w:r w:rsidRPr="007B63C2">
        <w:rPr>
          <w:rFonts w:asciiTheme="majorBidi" w:eastAsia="Times New Roman" w:hAnsiTheme="majorBidi" w:cstheme="majorBidi"/>
          <w:color w:val="auto"/>
          <w:sz w:val="24"/>
          <w:szCs w:val="24"/>
          <w:lang w:eastAsia="en-US"/>
        </w:rPr>
        <w:t>Abdulaziz</w:t>
      </w:r>
      <w:proofErr w:type="spellEnd"/>
      <w:r w:rsidRPr="007B63C2">
        <w:rPr>
          <w:rFonts w:asciiTheme="majorBidi" w:eastAsia="Times New Roman" w:hAnsiTheme="majorBidi" w:cstheme="majorBidi"/>
          <w:color w:val="auto"/>
          <w:sz w:val="24"/>
          <w:szCs w:val="24"/>
          <w:lang w:eastAsia="en-US"/>
        </w:rPr>
        <w:t xml:space="preserve"> Center for National Dialogue and the </w:t>
      </w:r>
      <w:proofErr w:type="spellStart"/>
      <w:r w:rsidRPr="007B63C2">
        <w:rPr>
          <w:rFonts w:asciiTheme="majorBidi" w:eastAsia="Times New Roman" w:hAnsiTheme="majorBidi" w:cstheme="majorBidi"/>
          <w:color w:val="auto"/>
          <w:sz w:val="24"/>
          <w:szCs w:val="24"/>
          <w:lang w:eastAsia="en-US"/>
        </w:rPr>
        <w:t>Shura</w:t>
      </w:r>
      <w:proofErr w:type="spellEnd"/>
      <w:r w:rsidRPr="007B63C2">
        <w:rPr>
          <w:rFonts w:asciiTheme="majorBidi" w:eastAsia="Times New Roman" w:hAnsiTheme="majorBidi" w:cstheme="majorBidi"/>
          <w:color w:val="auto"/>
          <w:sz w:val="24"/>
          <w:szCs w:val="24"/>
          <w:lang w:eastAsia="en-US"/>
        </w:rPr>
        <w:t xml:space="preserve"> Council, both of which provide the freedom of speech within their roofs. </w:t>
      </w:r>
    </w:p>
    <w:p w:rsidR="007B63C2" w:rsidRPr="007B63C2" w:rsidRDefault="007B63C2" w:rsidP="007B63C2">
      <w:pPr>
        <w:spacing w:before="100" w:beforeAutospacing="1" w:after="100" w:afterAutospacing="1" w:line="240" w:lineRule="auto"/>
        <w:rPr>
          <w:rFonts w:asciiTheme="majorBidi" w:eastAsia="Times New Roman" w:hAnsiTheme="majorBidi" w:cstheme="majorBidi"/>
          <w:color w:val="auto"/>
          <w:sz w:val="24"/>
          <w:szCs w:val="24"/>
          <w:lang w:eastAsia="en-US"/>
        </w:rPr>
      </w:pPr>
      <w:r w:rsidRPr="007B63C2">
        <w:rPr>
          <w:rFonts w:asciiTheme="majorBidi" w:eastAsia="Times New Roman" w:hAnsiTheme="majorBidi" w:cstheme="majorBidi"/>
          <w:color w:val="auto"/>
          <w:sz w:val="24"/>
          <w:szCs w:val="24"/>
          <w:lang w:eastAsia="en-US"/>
        </w:rPr>
        <w:t xml:space="preserve">The domains being deliberated upon encompass not only the counseling and support centers connected to the Ministry of Interior, but also other establishments that manage press, media, and social media organizations, and scrutinize, assess, and rectify the data acquired to guarantee its protection against deliberate disinformation. The Kingdom forbids indiscriminate speech that influences public opinion, incites opposition to official institutions, or violates the Anti-Cybercrime Law. </w:t>
      </w:r>
    </w:p>
    <w:p w:rsidR="007B63C2" w:rsidRPr="007B63C2" w:rsidRDefault="007B63C2" w:rsidP="007B63C2">
      <w:pPr>
        <w:spacing w:before="100" w:beforeAutospacing="1" w:after="100" w:afterAutospacing="1" w:line="240" w:lineRule="auto"/>
        <w:rPr>
          <w:rFonts w:asciiTheme="majorBidi" w:eastAsia="Times New Roman" w:hAnsiTheme="majorBidi" w:cstheme="majorBidi"/>
          <w:color w:val="auto"/>
          <w:sz w:val="24"/>
          <w:szCs w:val="24"/>
          <w:lang w:eastAsia="en-US"/>
        </w:rPr>
      </w:pPr>
      <w:r w:rsidRPr="007B63C2">
        <w:rPr>
          <w:rFonts w:asciiTheme="majorBidi" w:eastAsia="Times New Roman" w:hAnsiTheme="majorBidi" w:cstheme="majorBidi"/>
          <w:color w:val="auto"/>
          <w:sz w:val="24"/>
          <w:szCs w:val="24"/>
          <w:lang w:eastAsia="en-US"/>
        </w:rPr>
        <w:t xml:space="preserve">Willful or careless unauthorized conduct that compromises the confidentiality, availability, or integrity of information technology (IT) resources is referred to as "IT abuse". The Saudi Anti-Cyber Crime Law seeks to safeguard the privacy of individuals, the public interest, morals, and users' rights when it comes to computers and the internet. </w:t>
      </w:r>
    </w:p>
    <w:p w:rsidR="007B63C2" w:rsidRPr="007B63C2" w:rsidRDefault="007B63C2" w:rsidP="007B63C2">
      <w:pPr>
        <w:spacing w:before="100" w:beforeAutospacing="1" w:after="100" w:afterAutospacing="1" w:line="240" w:lineRule="auto"/>
        <w:rPr>
          <w:rFonts w:asciiTheme="majorBidi" w:eastAsia="Times New Roman" w:hAnsiTheme="majorBidi" w:cstheme="majorBidi"/>
          <w:color w:val="auto"/>
          <w:sz w:val="24"/>
          <w:szCs w:val="24"/>
          <w:lang w:eastAsia="en-US"/>
        </w:rPr>
      </w:pPr>
      <w:r w:rsidRPr="007B63C2">
        <w:rPr>
          <w:rFonts w:asciiTheme="majorBidi" w:eastAsia="Times New Roman" w:hAnsiTheme="majorBidi" w:cstheme="majorBidi"/>
          <w:color w:val="auto"/>
          <w:sz w:val="24"/>
          <w:szCs w:val="24"/>
          <w:lang w:eastAsia="en-US"/>
        </w:rPr>
        <w:t xml:space="preserve">Only the cybercrimes that can be performed through the use of social media will be covered in this article, along with the punishments for each offense in line with the Saudi Anti-Cybercrime Law. </w:t>
      </w:r>
    </w:p>
    <w:p w:rsidR="007B63C2" w:rsidRPr="007B63C2" w:rsidRDefault="007B63C2" w:rsidP="007B63C2">
      <w:pPr>
        <w:spacing w:before="100" w:beforeAutospacing="1" w:after="100" w:afterAutospacing="1" w:line="240" w:lineRule="auto"/>
        <w:rPr>
          <w:rFonts w:asciiTheme="majorBidi" w:eastAsia="Times New Roman" w:hAnsiTheme="majorBidi" w:cstheme="majorBidi"/>
          <w:color w:val="auto"/>
          <w:sz w:val="24"/>
          <w:szCs w:val="24"/>
          <w:lang w:eastAsia="en-US"/>
        </w:rPr>
      </w:pPr>
      <w:r w:rsidRPr="007B63C2">
        <w:rPr>
          <w:rFonts w:asciiTheme="majorBidi" w:eastAsia="Times New Roman" w:hAnsiTheme="majorBidi" w:cstheme="majorBidi"/>
          <w:color w:val="auto"/>
          <w:sz w:val="24"/>
          <w:szCs w:val="24"/>
          <w:lang w:eastAsia="en-US"/>
        </w:rPr>
        <w:t xml:space="preserve">Cybercrimes can happen as stand-alone crimes (like sending unlawful content) or they can be connected to other crimes (like sending content that shows drug use or procession). Social media use can be used to perpetrate a variety of cybercrimes, each of which carries a punishment. Cybercrimes in Saudi Arabia include gaining unauthorized access to a computer to threaten or blackmail a natural or legal person into doing something or refraining from doing something else. </w:t>
      </w:r>
    </w:p>
    <w:p w:rsidR="007B63C2" w:rsidRDefault="007B63C2" w:rsidP="007B63C2">
      <w:pPr>
        <w:spacing w:before="100" w:beforeAutospacing="1" w:after="100" w:afterAutospacing="1" w:line="240" w:lineRule="auto"/>
        <w:rPr>
          <w:rFonts w:asciiTheme="majorBidi" w:eastAsia="Times New Roman" w:hAnsiTheme="majorBidi" w:cstheme="majorBidi"/>
          <w:color w:val="auto"/>
          <w:sz w:val="24"/>
          <w:szCs w:val="24"/>
          <w:rtl/>
          <w:lang w:eastAsia="en-US"/>
        </w:rPr>
      </w:pPr>
      <w:r w:rsidRPr="007B63C2">
        <w:rPr>
          <w:rFonts w:asciiTheme="majorBidi" w:eastAsia="Times New Roman" w:hAnsiTheme="majorBidi" w:cstheme="majorBidi"/>
          <w:color w:val="auto"/>
          <w:sz w:val="24"/>
          <w:szCs w:val="24"/>
          <w:lang w:eastAsia="en-US"/>
        </w:rPr>
        <w:t xml:space="preserve">Many have been subjected to threats or blackmail via WhatsApp or Twitter after the culprit gained unauthorized access to the victim's computer, according to reports. </w:t>
      </w:r>
    </w:p>
    <w:p w:rsidR="00277028" w:rsidRPr="007B63C2" w:rsidRDefault="00277028" w:rsidP="007B63C2">
      <w:pPr>
        <w:spacing w:before="100" w:beforeAutospacing="1" w:after="100" w:afterAutospacing="1" w:line="240" w:lineRule="auto"/>
        <w:rPr>
          <w:rFonts w:asciiTheme="majorBidi" w:eastAsia="Times New Roman" w:hAnsiTheme="majorBidi" w:cstheme="majorBidi"/>
          <w:color w:val="auto"/>
          <w:sz w:val="24"/>
          <w:szCs w:val="24"/>
          <w:lang w:eastAsia="en-US"/>
        </w:rPr>
      </w:pPr>
    </w:p>
    <w:p w:rsidR="007B63C2" w:rsidRPr="007B63C2" w:rsidRDefault="007B63C2" w:rsidP="007B63C2">
      <w:pPr>
        <w:spacing w:before="100" w:beforeAutospacing="1" w:after="100" w:afterAutospacing="1" w:line="240" w:lineRule="auto"/>
        <w:rPr>
          <w:rFonts w:asciiTheme="majorBidi" w:eastAsia="Times New Roman" w:hAnsiTheme="majorBidi" w:cstheme="majorBidi"/>
          <w:color w:val="auto"/>
          <w:sz w:val="24"/>
          <w:szCs w:val="24"/>
          <w:lang w:eastAsia="en-US"/>
        </w:rPr>
      </w:pPr>
      <w:r w:rsidRPr="007B63C2">
        <w:rPr>
          <w:rFonts w:asciiTheme="majorBidi" w:eastAsia="Times New Roman" w:hAnsiTheme="majorBidi" w:cstheme="majorBidi"/>
          <w:b/>
          <w:bCs/>
          <w:color w:val="auto"/>
          <w:sz w:val="24"/>
          <w:szCs w:val="24"/>
          <w:lang w:eastAsia="en-US"/>
        </w:rPr>
        <w:lastRenderedPageBreak/>
        <w:t>Defamation via social media of a living or deceased person:</w:t>
      </w:r>
    </w:p>
    <w:p w:rsidR="007B63C2" w:rsidRPr="007B63C2" w:rsidRDefault="007B63C2" w:rsidP="007B63C2">
      <w:pPr>
        <w:spacing w:before="100" w:beforeAutospacing="1" w:after="100" w:afterAutospacing="1" w:line="240" w:lineRule="auto"/>
        <w:rPr>
          <w:rFonts w:asciiTheme="majorBidi" w:eastAsia="Times New Roman" w:hAnsiTheme="majorBidi" w:cstheme="majorBidi"/>
          <w:color w:val="auto"/>
          <w:sz w:val="24"/>
          <w:szCs w:val="24"/>
          <w:lang w:eastAsia="en-US"/>
        </w:rPr>
      </w:pPr>
      <w:r w:rsidRPr="007B63C2">
        <w:rPr>
          <w:rFonts w:asciiTheme="majorBidi" w:eastAsia="Times New Roman" w:hAnsiTheme="majorBidi" w:cstheme="majorBidi"/>
          <w:color w:val="auto"/>
          <w:sz w:val="24"/>
          <w:szCs w:val="24"/>
          <w:lang w:eastAsia="en-US"/>
        </w:rPr>
        <w:t xml:space="preserve">A lot of people share their thoughts, feelings, and observations about news or events. We occasionally have to decide whether or not to agree with someone else's viewpoint. Someone who disagrees with us could come up and insult or disparage us. Social media defamation is illegal in Saudi Arabia and is punishable by the Anti-Cyber Crime Law. </w:t>
      </w:r>
    </w:p>
    <w:p w:rsidR="007B63C2" w:rsidRPr="007B63C2" w:rsidRDefault="007B63C2" w:rsidP="007B63C2">
      <w:pPr>
        <w:spacing w:before="100" w:beforeAutospacing="1" w:after="100" w:afterAutospacing="1" w:line="240" w:lineRule="auto"/>
        <w:outlineLvl w:val="2"/>
        <w:rPr>
          <w:rFonts w:asciiTheme="majorBidi" w:eastAsia="Times New Roman" w:hAnsiTheme="majorBidi" w:cstheme="majorBidi"/>
          <w:b/>
          <w:bCs/>
          <w:color w:val="auto"/>
          <w:sz w:val="27"/>
          <w:szCs w:val="27"/>
          <w:lang w:eastAsia="en-US"/>
        </w:rPr>
      </w:pPr>
      <w:r w:rsidRPr="007B63C2">
        <w:rPr>
          <w:rFonts w:asciiTheme="majorBidi" w:eastAsia="Times New Roman" w:hAnsiTheme="majorBidi" w:cstheme="majorBidi"/>
          <w:b/>
          <w:bCs/>
          <w:color w:val="auto"/>
          <w:sz w:val="27"/>
          <w:szCs w:val="27"/>
          <w:lang w:eastAsia="en-US"/>
        </w:rPr>
        <w:t>Conclusion</w:t>
      </w:r>
    </w:p>
    <w:p w:rsidR="007B63C2" w:rsidRPr="007B63C2" w:rsidRDefault="007B63C2" w:rsidP="007B63C2">
      <w:pPr>
        <w:spacing w:before="100" w:beforeAutospacing="1" w:after="100" w:afterAutospacing="1" w:line="240" w:lineRule="auto"/>
        <w:rPr>
          <w:rFonts w:asciiTheme="majorBidi" w:eastAsia="Times New Roman" w:hAnsiTheme="majorBidi" w:cstheme="majorBidi"/>
          <w:color w:val="auto"/>
          <w:sz w:val="24"/>
          <w:szCs w:val="24"/>
          <w:lang w:eastAsia="en-US"/>
        </w:rPr>
      </w:pPr>
      <w:r w:rsidRPr="007B63C2">
        <w:rPr>
          <w:rFonts w:asciiTheme="majorBidi" w:eastAsia="Times New Roman" w:hAnsiTheme="majorBidi" w:cstheme="majorBidi"/>
          <w:color w:val="auto"/>
          <w:sz w:val="24"/>
          <w:szCs w:val="24"/>
          <w:lang w:eastAsia="en-US"/>
        </w:rPr>
        <w:t xml:space="preserve">One of the fundamental human rights is the right to free speech, which is supported by all international and regional accords worldwide. Despite this, several constraints and limitations affect the freedom of expression, making it not an absolute freedom. </w:t>
      </w:r>
    </w:p>
    <w:p w:rsidR="007B63C2" w:rsidRPr="007B63C2" w:rsidRDefault="007B63C2" w:rsidP="007B63C2">
      <w:pPr>
        <w:spacing w:before="100" w:beforeAutospacing="1" w:after="100" w:afterAutospacing="1" w:line="240" w:lineRule="auto"/>
        <w:rPr>
          <w:rFonts w:asciiTheme="majorBidi" w:eastAsia="Times New Roman" w:hAnsiTheme="majorBidi" w:cstheme="majorBidi"/>
          <w:color w:val="auto"/>
          <w:sz w:val="24"/>
          <w:szCs w:val="24"/>
          <w:lang w:eastAsia="en-US"/>
        </w:rPr>
      </w:pPr>
      <w:r w:rsidRPr="007B63C2">
        <w:rPr>
          <w:rFonts w:asciiTheme="majorBidi" w:eastAsia="Times New Roman" w:hAnsiTheme="majorBidi" w:cstheme="majorBidi"/>
          <w:color w:val="auto"/>
          <w:sz w:val="24"/>
          <w:szCs w:val="24"/>
          <w:lang w:eastAsia="en-US"/>
        </w:rPr>
        <w:t xml:space="preserve">Article No. (19) of the Universal Declaration of Human Rights, which declares that "Every human being has the right to freedom of expression," recognizes the right to freedom of speech as a fundamental human right. Like other nations, the Kingdom strives to protect the right to freedom of expression, but with limitations to ensure that it is consistent with our tolerant Sharia, Islamic faith, and national interests. </w:t>
      </w:r>
    </w:p>
    <w:p w:rsidR="007B63C2" w:rsidRPr="007B63C2" w:rsidRDefault="007B63C2" w:rsidP="007B63C2">
      <w:pPr>
        <w:spacing w:before="100" w:beforeAutospacing="1" w:after="100" w:afterAutospacing="1" w:line="240" w:lineRule="auto"/>
        <w:rPr>
          <w:rFonts w:asciiTheme="majorBidi" w:eastAsia="Times New Roman" w:hAnsiTheme="majorBidi" w:cstheme="majorBidi"/>
          <w:color w:val="auto"/>
          <w:sz w:val="24"/>
          <w:szCs w:val="24"/>
          <w:lang w:eastAsia="en-US"/>
        </w:rPr>
      </w:pPr>
      <w:r w:rsidRPr="007B63C2">
        <w:rPr>
          <w:rFonts w:asciiTheme="majorBidi" w:eastAsia="Times New Roman" w:hAnsiTheme="majorBidi" w:cstheme="majorBidi"/>
          <w:color w:val="auto"/>
          <w:sz w:val="24"/>
          <w:szCs w:val="24"/>
          <w:lang w:eastAsia="en-US"/>
        </w:rPr>
        <w:t xml:space="preserve">Willful or careless unauthorized conduct that compromises the confidentiality, availability, or integrity of information technology (IT) resources is referred to as "IT abuse". The King </w:t>
      </w:r>
      <w:proofErr w:type="spellStart"/>
      <w:r w:rsidRPr="007B63C2">
        <w:rPr>
          <w:rFonts w:asciiTheme="majorBidi" w:eastAsia="Times New Roman" w:hAnsiTheme="majorBidi" w:cstheme="majorBidi"/>
          <w:color w:val="auto"/>
          <w:sz w:val="24"/>
          <w:szCs w:val="24"/>
          <w:lang w:eastAsia="en-US"/>
        </w:rPr>
        <w:t>Abdulaziz</w:t>
      </w:r>
      <w:proofErr w:type="spellEnd"/>
      <w:r w:rsidRPr="007B63C2">
        <w:rPr>
          <w:rFonts w:asciiTheme="majorBidi" w:eastAsia="Times New Roman" w:hAnsiTheme="majorBidi" w:cstheme="majorBidi"/>
          <w:color w:val="auto"/>
          <w:sz w:val="24"/>
          <w:szCs w:val="24"/>
          <w:lang w:eastAsia="en-US"/>
        </w:rPr>
        <w:t xml:space="preserve"> Center for National Dialogue and the </w:t>
      </w:r>
      <w:proofErr w:type="spellStart"/>
      <w:r w:rsidRPr="007B63C2">
        <w:rPr>
          <w:rFonts w:asciiTheme="majorBidi" w:eastAsia="Times New Roman" w:hAnsiTheme="majorBidi" w:cstheme="majorBidi"/>
          <w:color w:val="auto"/>
          <w:sz w:val="24"/>
          <w:szCs w:val="24"/>
          <w:lang w:eastAsia="en-US"/>
        </w:rPr>
        <w:t>Shura</w:t>
      </w:r>
      <w:proofErr w:type="spellEnd"/>
      <w:r w:rsidRPr="007B63C2">
        <w:rPr>
          <w:rFonts w:asciiTheme="majorBidi" w:eastAsia="Times New Roman" w:hAnsiTheme="majorBidi" w:cstheme="majorBidi"/>
          <w:color w:val="auto"/>
          <w:sz w:val="24"/>
          <w:szCs w:val="24"/>
          <w:lang w:eastAsia="en-US"/>
        </w:rPr>
        <w:t xml:space="preserve"> Council, two organizations that uphold the freedom of speech under their roofs. The domains being deliberated upon encompass not only the counseling and support centers connected to the Ministry of Interior, but also other establishments that manage press, media, and social media organizations, and scrutinize, assess, and rectify the data acquired to guarantee its protection against deliberate disinformation. The Anti-Cybercrime Law states. </w:t>
      </w:r>
    </w:p>
    <w:p w:rsidR="007B63C2" w:rsidRPr="007B63C2" w:rsidRDefault="007B63C2" w:rsidP="007B63C2">
      <w:pPr>
        <w:spacing w:before="100" w:beforeAutospacing="1" w:after="100" w:afterAutospacing="1" w:line="240" w:lineRule="auto"/>
        <w:rPr>
          <w:rFonts w:asciiTheme="majorBidi" w:eastAsia="Times New Roman" w:hAnsiTheme="majorBidi" w:cstheme="majorBidi"/>
          <w:color w:val="auto"/>
          <w:sz w:val="24"/>
          <w:szCs w:val="24"/>
          <w:lang w:eastAsia="en-US"/>
        </w:rPr>
      </w:pPr>
      <w:r w:rsidRPr="007B63C2">
        <w:rPr>
          <w:rFonts w:asciiTheme="majorBidi" w:eastAsia="Times New Roman" w:hAnsiTheme="majorBidi" w:cstheme="majorBidi"/>
          <w:color w:val="auto"/>
          <w:sz w:val="24"/>
          <w:szCs w:val="24"/>
          <w:lang w:eastAsia="en-US"/>
        </w:rPr>
        <w:t xml:space="preserve">The Saudi Anti-Cyber Crime Law seeks to safeguard the privacy of individuals, the public interest, morals, and users' rights when it comes to computers and the internet. Cybercrimes can happen as stand-alone crimes (like sending unlawful content) or they can be connected to other crimes (like sending content that shows drug use or procession). Social media use can be used to perpetrate a variety of cybercrimes, each of which carries a punishment, obtaining illegal access to a computer to intimidate or threaten a natural or legal person and make them do something or refrain from doing something. </w:t>
      </w:r>
    </w:p>
    <w:p w:rsidR="007B63C2" w:rsidRDefault="007B63C2" w:rsidP="007B63C2">
      <w:pPr>
        <w:spacing w:before="100" w:beforeAutospacing="1" w:after="100" w:afterAutospacing="1" w:line="240" w:lineRule="auto"/>
        <w:rPr>
          <w:rFonts w:asciiTheme="majorBidi" w:eastAsia="Times New Roman" w:hAnsiTheme="majorBidi" w:cstheme="majorBidi"/>
          <w:color w:val="auto"/>
          <w:sz w:val="24"/>
          <w:szCs w:val="24"/>
          <w:rtl/>
          <w:lang w:eastAsia="en-US"/>
        </w:rPr>
      </w:pPr>
      <w:r w:rsidRPr="007B63C2">
        <w:rPr>
          <w:rFonts w:asciiTheme="majorBidi" w:eastAsia="Times New Roman" w:hAnsiTheme="majorBidi" w:cstheme="majorBidi"/>
          <w:color w:val="auto"/>
          <w:sz w:val="24"/>
          <w:szCs w:val="24"/>
          <w:lang w:eastAsia="en-US"/>
        </w:rPr>
        <w:t xml:space="preserve">Many have been subjected to threats or blackmail via WhatsApp or Twitter after the culprit gained unauthorized access to the victim's computer, according to reports. </w:t>
      </w:r>
    </w:p>
    <w:p w:rsidR="00277028" w:rsidRDefault="00277028" w:rsidP="007B63C2">
      <w:pPr>
        <w:spacing w:before="100" w:beforeAutospacing="1" w:after="100" w:afterAutospacing="1" w:line="240" w:lineRule="auto"/>
        <w:rPr>
          <w:rFonts w:asciiTheme="majorBidi" w:eastAsia="Times New Roman" w:hAnsiTheme="majorBidi" w:cstheme="majorBidi"/>
          <w:color w:val="auto"/>
          <w:sz w:val="24"/>
          <w:szCs w:val="24"/>
          <w:rtl/>
          <w:lang w:eastAsia="en-US"/>
        </w:rPr>
      </w:pPr>
    </w:p>
    <w:p w:rsidR="00277028" w:rsidRDefault="00277028" w:rsidP="007B63C2">
      <w:pPr>
        <w:spacing w:before="100" w:beforeAutospacing="1" w:after="100" w:afterAutospacing="1" w:line="240" w:lineRule="auto"/>
        <w:rPr>
          <w:rFonts w:asciiTheme="majorBidi" w:eastAsia="Times New Roman" w:hAnsiTheme="majorBidi" w:cstheme="majorBidi"/>
          <w:color w:val="auto"/>
          <w:sz w:val="24"/>
          <w:szCs w:val="24"/>
          <w:rtl/>
          <w:lang w:eastAsia="en-US"/>
        </w:rPr>
      </w:pPr>
    </w:p>
    <w:p w:rsidR="00277028" w:rsidRDefault="00277028" w:rsidP="007B63C2">
      <w:pPr>
        <w:spacing w:before="100" w:beforeAutospacing="1" w:after="100" w:afterAutospacing="1" w:line="240" w:lineRule="auto"/>
        <w:rPr>
          <w:rFonts w:asciiTheme="majorBidi" w:eastAsia="Times New Roman" w:hAnsiTheme="majorBidi" w:cstheme="majorBidi"/>
          <w:color w:val="auto"/>
          <w:sz w:val="24"/>
          <w:szCs w:val="24"/>
          <w:rtl/>
          <w:lang w:eastAsia="en-US"/>
        </w:rPr>
      </w:pPr>
    </w:p>
    <w:p w:rsidR="00277028" w:rsidRPr="007B63C2" w:rsidRDefault="00277028" w:rsidP="007B63C2">
      <w:pPr>
        <w:spacing w:before="100" w:beforeAutospacing="1" w:after="100" w:afterAutospacing="1" w:line="240" w:lineRule="auto"/>
        <w:rPr>
          <w:rFonts w:asciiTheme="majorBidi" w:eastAsia="Times New Roman" w:hAnsiTheme="majorBidi" w:cstheme="majorBidi"/>
          <w:color w:val="auto"/>
          <w:sz w:val="24"/>
          <w:szCs w:val="24"/>
          <w:lang w:eastAsia="en-US"/>
        </w:rPr>
      </w:pPr>
    </w:p>
    <w:p w:rsidR="007B63C2" w:rsidRPr="007B63C2" w:rsidRDefault="007B63C2" w:rsidP="007B63C2">
      <w:pPr>
        <w:spacing w:before="100" w:beforeAutospacing="1" w:after="100" w:afterAutospacing="1" w:line="240" w:lineRule="auto"/>
        <w:outlineLvl w:val="2"/>
        <w:rPr>
          <w:rFonts w:asciiTheme="majorBidi" w:eastAsia="Times New Roman" w:hAnsiTheme="majorBidi" w:cstheme="majorBidi"/>
          <w:b/>
          <w:bCs/>
          <w:color w:val="auto"/>
          <w:sz w:val="27"/>
          <w:szCs w:val="27"/>
          <w:lang w:eastAsia="en-US"/>
        </w:rPr>
      </w:pPr>
      <w:r w:rsidRPr="007B63C2">
        <w:rPr>
          <w:rFonts w:asciiTheme="majorBidi" w:eastAsia="Times New Roman" w:hAnsiTheme="majorBidi" w:cstheme="majorBidi"/>
          <w:b/>
          <w:bCs/>
          <w:color w:val="auto"/>
          <w:sz w:val="27"/>
          <w:szCs w:val="27"/>
          <w:lang w:eastAsia="en-US"/>
        </w:rPr>
        <w:lastRenderedPageBreak/>
        <w:t>Discussion Questions</w:t>
      </w:r>
    </w:p>
    <w:p w:rsidR="007B63C2" w:rsidRPr="007B63C2" w:rsidRDefault="007B63C2" w:rsidP="007B63C2">
      <w:pPr>
        <w:numPr>
          <w:ilvl w:val="0"/>
          <w:numId w:val="22"/>
        </w:numPr>
        <w:spacing w:before="100" w:beforeAutospacing="1" w:after="100" w:afterAutospacing="1" w:line="240" w:lineRule="auto"/>
        <w:rPr>
          <w:rFonts w:asciiTheme="majorBidi" w:eastAsia="Times New Roman" w:hAnsiTheme="majorBidi" w:cstheme="majorBidi"/>
          <w:color w:val="auto"/>
          <w:sz w:val="24"/>
          <w:szCs w:val="24"/>
          <w:lang w:eastAsia="en-US"/>
        </w:rPr>
      </w:pPr>
      <w:r w:rsidRPr="007B63C2">
        <w:rPr>
          <w:rFonts w:asciiTheme="majorBidi" w:eastAsia="Times New Roman" w:hAnsiTheme="majorBidi" w:cstheme="majorBidi"/>
          <w:color w:val="auto"/>
          <w:sz w:val="24"/>
          <w:szCs w:val="24"/>
          <w:lang w:eastAsia="en-US"/>
        </w:rPr>
        <w:t xml:space="preserve">When is the expression of opinion considered incitement and an act of hatred? </w:t>
      </w:r>
    </w:p>
    <w:p w:rsidR="007B63C2" w:rsidRPr="007B63C2" w:rsidRDefault="007B63C2" w:rsidP="007B63C2">
      <w:pPr>
        <w:numPr>
          <w:ilvl w:val="0"/>
          <w:numId w:val="22"/>
        </w:numPr>
        <w:spacing w:before="100" w:beforeAutospacing="1" w:after="100" w:afterAutospacing="1" w:line="240" w:lineRule="auto"/>
        <w:rPr>
          <w:rFonts w:asciiTheme="majorBidi" w:eastAsia="Times New Roman" w:hAnsiTheme="majorBidi" w:cstheme="majorBidi"/>
          <w:color w:val="auto"/>
          <w:sz w:val="24"/>
          <w:szCs w:val="24"/>
          <w:lang w:eastAsia="en-US"/>
        </w:rPr>
      </w:pPr>
      <w:r w:rsidRPr="007B63C2">
        <w:rPr>
          <w:rFonts w:asciiTheme="majorBidi" w:eastAsia="Times New Roman" w:hAnsiTheme="majorBidi" w:cstheme="majorBidi"/>
          <w:color w:val="auto"/>
          <w:sz w:val="24"/>
          <w:szCs w:val="24"/>
          <w:lang w:eastAsia="en-US"/>
        </w:rPr>
        <w:t xml:space="preserve">What are the limits that must be applied when the opinion is expressed from your point of view? </w:t>
      </w:r>
    </w:p>
    <w:p w:rsidR="007B63C2" w:rsidRPr="007B63C2" w:rsidRDefault="007B63C2" w:rsidP="007B63C2">
      <w:pPr>
        <w:numPr>
          <w:ilvl w:val="0"/>
          <w:numId w:val="22"/>
        </w:numPr>
        <w:spacing w:before="100" w:beforeAutospacing="1" w:after="100" w:afterAutospacing="1" w:line="240" w:lineRule="auto"/>
        <w:rPr>
          <w:rFonts w:asciiTheme="majorBidi" w:eastAsia="Times New Roman" w:hAnsiTheme="majorBidi" w:cstheme="majorBidi"/>
          <w:color w:val="auto"/>
          <w:sz w:val="24"/>
          <w:szCs w:val="24"/>
          <w:lang w:eastAsia="en-US"/>
        </w:rPr>
      </w:pPr>
      <w:r w:rsidRPr="007B63C2">
        <w:rPr>
          <w:rFonts w:asciiTheme="majorBidi" w:eastAsia="Times New Roman" w:hAnsiTheme="majorBidi" w:cstheme="majorBidi"/>
          <w:color w:val="auto"/>
          <w:sz w:val="24"/>
          <w:szCs w:val="24"/>
          <w:lang w:eastAsia="en-US"/>
        </w:rPr>
        <w:t xml:space="preserve">Do you think that there is a lot of awareness about the missing of social media? </w:t>
      </w:r>
    </w:p>
    <w:p w:rsidR="007B63C2" w:rsidRPr="007B63C2" w:rsidRDefault="007B63C2" w:rsidP="007B63C2">
      <w:pPr>
        <w:numPr>
          <w:ilvl w:val="0"/>
          <w:numId w:val="22"/>
        </w:numPr>
        <w:spacing w:before="100" w:beforeAutospacing="1" w:after="100" w:afterAutospacing="1" w:line="240" w:lineRule="auto"/>
        <w:rPr>
          <w:rFonts w:asciiTheme="majorBidi" w:eastAsia="Times New Roman" w:hAnsiTheme="majorBidi" w:cstheme="majorBidi"/>
          <w:color w:val="auto"/>
          <w:sz w:val="24"/>
          <w:szCs w:val="24"/>
          <w:lang w:eastAsia="en-US"/>
        </w:rPr>
      </w:pPr>
      <w:r w:rsidRPr="007B63C2">
        <w:rPr>
          <w:rFonts w:asciiTheme="majorBidi" w:eastAsia="Times New Roman" w:hAnsiTheme="majorBidi" w:cstheme="majorBidi"/>
          <w:color w:val="auto"/>
          <w:sz w:val="24"/>
          <w:szCs w:val="24"/>
          <w:lang w:eastAsia="en-US"/>
        </w:rPr>
        <w:t xml:space="preserve">Name one of the forms of damage caused by hate accounts in social media? </w:t>
      </w:r>
    </w:p>
    <w:p w:rsidR="007B63C2" w:rsidRPr="007B63C2" w:rsidRDefault="007B63C2" w:rsidP="007B63C2">
      <w:pPr>
        <w:numPr>
          <w:ilvl w:val="0"/>
          <w:numId w:val="22"/>
        </w:numPr>
        <w:spacing w:before="100" w:beforeAutospacing="1" w:after="100" w:afterAutospacing="1" w:line="240" w:lineRule="auto"/>
        <w:rPr>
          <w:rFonts w:asciiTheme="majorBidi" w:eastAsia="Times New Roman" w:hAnsiTheme="majorBidi" w:cstheme="majorBidi"/>
          <w:color w:val="auto"/>
          <w:sz w:val="24"/>
          <w:szCs w:val="24"/>
          <w:lang w:eastAsia="en-US"/>
        </w:rPr>
      </w:pPr>
      <w:r w:rsidRPr="007B63C2">
        <w:rPr>
          <w:rFonts w:asciiTheme="majorBidi" w:eastAsia="Times New Roman" w:hAnsiTheme="majorBidi" w:cstheme="majorBidi"/>
          <w:color w:val="auto"/>
          <w:sz w:val="24"/>
          <w:szCs w:val="24"/>
          <w:lang w:eastAsia="en-US"/>
        </w:rPr>
        <w:t xml:space="preserve">Name some topics that you think the freedom to express opinion is little or almost non-existent when they it's become the subject? </w:t>
      </w:r>
    </w:p>
    <w:p w:rsidR="007B63C2" w:rsidRPr="007B63C2" w:rsidRDefault="007B63C2" w:rsidP="007B63C2">
      <w:pPr>
        <w:numPr>
          <w:ilvl w:val="0"/>
          <w:numId w:val="22"/>
        </w:numPr>
        <w:spacing w:before="100" w:beforeAutospacing="1" w:after="100" w:afterAutospacing="1" w:line="240" w:lineRule="auto"/>
        <w:rPr>
          <w:rFonts w:asciiTheme="majorBidi" w:eastAsia="Times New Roman" w:hAnsiTheme="majorBidi" w:cstheme="majorBidi"/>
          <w:color w:val="auto"/>
          <w:sz w:val="24"/>
          <w:szCs w:val="24"/>
          <w:lang w:eastAsia="en-US"/>
        </w:rPr>
      </w:pPr>
      <w:r w:rsidRPr="007B63C2">
        <w:rPr>
          <w:rFonts w:asciiTheme="majorBidi" w:eastAsia="Times New Roman" w:hAnsiTheme="majorBidi" w:cstheme="majorBidi"/>
          <w:color w:val="auto"/>
          <w:sz w:val="24"/>
          <w:szCs w:val="24"/>
          <w:lang w:eastAsia="en-US"/>
        </w:rPr>
        <w:t xml:space="preserve">How to protect yourself from the abusive acts that happen under the name 'freedom of expression'? </w:t>
      </w:r>
    </w:p>
    <w:p w:rsidR="007B63C2" w:rsidRPr="007B63C2" w:rsidRDefault="007B63C2" w:rsidP="007B63C2">
      <w:pPr>
        <w:numPr>
          <w:ilvl w:val="0"/>
          <w:numId w:val="22"/>
        </w:numPr>
        <w:spacing w:before="100" w:beforeAutospacing="1" w:after="100" w:afterAutospacing="1" w:line="240" w:lineRule="auto"/>
        <w:rPr>
          <w:rFonts w:asciiTheme="majorBidi" w:eastAsia="Times New Roman" w:hAnsiTheme="majorBidi" w:cstheme="majorBidi"/>
          <w:color w:val="auto"/>
          <w:sz w:val="24"/>
          <w:szCs w:val="24"/>
          <w:lang w:eastAsia="en-US"/>
        </w:rPr>
      </w:pPr>
      <w:r w:rsidRPr="007B63C2">
        <w:rPr>
          <w:rFonts w:asciiTheme="majorBidi" w:eastAsia="Times New Roman" w:hAnsiTheme="majorBidi" w:cstheme="majorBidi"/>
          <w:color w:val="auto"/>
          <w:sz w:val="24"/>
          <w:szCs w:val="24"/>
          <w:lang w:eastAsia="en-US"/>
        </w:rPr>
        <w:t xml:space="preserve">When is the expression of opinion considered bullying on social media? </w:t>
      </w:r>
    </w:p>
    <w:p w:rsidR="007B63C2" w:rsidRPr="007B63C2" w:rsidRDefault="007B63C2" w:rsidP="007B63C2">
      <w:pPr>
        <w:spacing w:before="100" w:beforeAutospacing="1" w:after="100" w:afterAutospacing="1" w:line="240" w:lineRule="auto"/>
        <w:outlineLvl w:val="2"/>
        <w:rPr>
          <w:rFonts w:asciiTheme="majorBidi" w:eastAsia="Times New Roman" w:hAnsiTheme="majorBidi" w:cstheme="majorBidi"/>
          <w:b/>
          <w:bCs/>
          <w:color w:val="auto"/>
          <w:sz w:val="27"/>
          <w:szCs w:val="27"/>
          <w:lang w:eastAsia="en-US"/>
        </w:rPr>
      </w:pPr>
      <w:r w:rsidRPr="007B63C2">
        <w:rPr>
          <w:rFonts w:asciiTheme="majorBidi" w:eastAsia="Times New Roman" w:hAnsiTheme="majorBidi" w:cstheme="majorBidi"/>
          <w:b/>
          <w:bCs/>
          <w:color w:val="auto"/>
          <w:sz w:val="27"/>
          <w:szCs w:val="27"/>
          <w:lang w:eastAsia="en-US"/>
        </w:rPr>
        <w:t>R</w:t>
      </w:r>
      <w:r w:rsidR="00277028">
        <w:rPr>
          <w:rFonts w:asciiTheme="majorBidi" w:eastAsia="Times New Roman" w:hAnsiTheme="majorBidi" w:cstheme="majorBidi"/>
          <w:b/>
          <w:bCs/>
          <w:color w:val="auto"/>
          <w:sz w:val="27"/>
          <w:szCs w:val="27"/>
          <w:lang w:eastAsia="en-US"/>
        </w:rPr>
        <w:t>eferences (APA</w:t>
      </w:r>
      <w:r w:rsidRPr="007B63C2">
        <w:rPr>
          <w:rFonts w:asciiTheme="majorBidi" w:eastAsia="Times New Roman" w:hAnsiTheme="majorBidi" w:cstheme="majorBidi"/>
          <w:b/>
          <w:bCs/>
          <w:color w:val="auto"/>
          <w:sz w:val="27"/>
          <w:szCs w:val="27"/>
          <w:lang w:eastAsia="en-US"/>
        </w:rPr>
        <w:t>)</w:t>
      </w:r>
    </w:p>
    <w:p w:rsidR="007B63C2" w:rsidRPr="007B63C2" w:rsidRDefault="007B63C2" w:rsidP="007B63C2">
      <w:pPr>
        <w:numPr>
          <w:ilvl w:val="0"/>
          <w:numId w:val="23"/>
        </w:numPr>
        <w:spacing w:before="100" w:beforeAutospacing="1" w:after="100" w:afterAutospacing="1" w:line="240" w:lineRule="auto"/>
        <w:rPr>
          <w:rFonts w:asciiTheme="majorBidi" w:eastAsia="Times New Roman" w:hAnsiTheme="majorBidi" w:cstheme="majorBidi"/>
          <w:color w:val="auto"/>
          <w:sz w:val="24"/>
          <w:szCs w:val="24"/>
          <w:lang w:eastAsia="en-US"/>
        </w:rPr>
      </w:pPr>
      <w:r w:rsidRPr="007B63C2">
        <w:rPr>
          <w:rFonts w:asciiTheme="majorBidi" w:eastAsia="Times New Roman" w:hAnsiTheme="majorBidi" w:cstheme="majorBidi"/>
          <w:color w:val="auto"/>
          <w:sz w:val="24"/>
          <w:szCs w:val="24"/>
          <w:lang w:eastAsia="en-US"/>
        </w:rPr>
        <w:t>Al-</w:t>
      </w:r>
      <w:proofErr w:type="spellStart"/>
      <w:r w:rsidRPr="007B63C2">
        <w:rPr>
          <w:rFonts w:asciiTheme="majorBidi" w:eastAsia="Times New Roman" w:hAnsiTheme="majorBidi" w:cstheme="majorBidi"/>
          <w:color w:val="auto"/>
          <w:sz w:val="24"/>
          <w:szCs w:val="24"/>
          <w:lang w:eastAsia="en-US"/>
        </w:rPr>
        <w:t>Tamimi</w:t>
      </w:r>
      <w:proofErr w:type="spellEnd"/>
      <w:r w:rsidRPr="007B63C2">
        <w:rPr>
          <w:rFonts w:asciiTheme="majorBidi" w:eastAsia="Times New Roman" w:hAnsiTheme="majorBidi" w:cstheme="majorBidi"/>
          <w:color w:val="auto"/>
          <w:sz w:val="24"/>
          <w:szCs w:val="24"/>
          <w:lang w:eastAsia="en-US"/>
        </w:rPr>
        <w:t xml:space="preserve"> &amp; Company. (</w:t>
      </w:r>
      <w:proofErr w:type="spellStart"/>
      <w:r w:rsidRPr="007B63C2">
        <w:rPr>
          <w:rFonts w:asciiTheme="majorBidi" w:eastAsia="Times New Roman" w:hAnsiTheme="majorBidi" w:cstheme="majorBidi"/>
          <w:color w:val="auto"/>
          <w:sz w:val="24"/>
          <w:szCs w:val="24"/>
          <w:lang w:eastAsia="en-US"/>
        </w:rPr>
        <w:t>n.d.</w:t>
      </w:r>
      <w:proofErr w:type="spellEnd"/>
      <w:r w:rsidRPr="007B63C2">
        <w:rPr>
          <w:rFonts w:asciiTheme="majorBidi" w:eastAsia="Times New Roman" w:hAnsiTheme="majorBidi" w:cstheme="majorBidi"/>
          <w:color w:val="auto"/>
          <w:sz w:val="24"/>
          <w:szCs w:val="24"/>
          <w:lang w:eastAsia="en-US"/>
        </w:rPr>
        <w:t xml:space="preserve">). Legal insights and cyber laws in the Middle East. Retrieved from </w:t>
      </w:r>
      <w:hyperlink r:id="rId8" w:tgtFrame="_blank" w:history="1">
        <w:r w:rsidRPr="007B63C2">
          <w:rPr>
            <w:rFonts w:asciiTheme="majorBidi" w:eastAsia="Times New Roman" w:hAnsiTheme="majorBidi" w:cstheme="majorBidi"/>
            <w:color w:val="0000FF"/>
            <w:sz w:val="24"/>
            <w:szCs w:val="24"/>
            <w:u w:val="single"/>
            <w:lang w:eastAsia="en-US"/>
          </w:rPr>
          <w:t>https://www.tamimi.com</w:t>
        </w:r>
      </w:hyperlink>
    </w:p>
    <w:p w:rsidR="007B63C2" w:rsidRPr="007B63C2" w:rsidRDefault="007B63C2" w:rsidP="007B63C2">
      <w:pPr>
        <w:numPr>
          <w:ilvl w:val="0"/>
          <w:numId w:val="23"/>
        </w:numPr>
        <w:spacing w:before="100" w:beforeAutospacing="1" w:after="100" w:afterAutospacing="1" w:line="240" w:lineRule="auto"/>
        <w:rPr>
          <w:rFonts w:asciiTheme="majorBidi" w:eastAsia="Times New Roman" w:hAnsiTheme="majorBidi" w:cstheme="majorBidi"/>
          <w:color w:val="auto"/>
          <w:sz w:val="24"/>
          <w:szCs w:val="24"/>
          <w:lang w:eastAsia="en-US"/>
        </w:rPr>
      </w:pPr>
      <w:r w:rsidRPr="007B63C2">
        <w:rPr>
          <w:rFonts w:asciiTheme="majorBidi" w:eastAsia="Times New Roman" w:hAnsiTheme="majorBidi" w:cstheme="majorBidi"/>
          <w:color w:val="auto"/>
          <w:sz w:val="24"/>
          <w:szCs w:val="24"/>
          <w:lang w:eastAsia="en-US"/>
        </w:rPr>
        <w:t>Bureau of Experts at the Council of Ministers. (</w:t>
      </w:r>
      <w:proofErr w:type="spellStart"/>
      <w:r w:rsidRPr="007B63C2">
        <w:rPr>
          <w:rFonts w:asciiTheme="majorBidi" w:eastAsia="Times New Roman" w:hAnsiTheme="majorBidi" w:cstheme="majorBidi"/>
          <w:color w:val="auto"/>
          <w:sz w:val="24"/>
          <w:szCs w:val="24"/>
          <w:lang w:eastAsia="en-US"/>
        </w:rPr>
        <w:t>n.d.</w:t>
      </w:r>
      <w:proofErr w:type="spellEnd"/>
      <w:r w:rsidRPr="007B63C2">
        <w:rPr>
          <w:rFonts w:asciiTheme="majorBidi" w:eastAsia="Times New Roman" w:hAnsiTheme="majorBidi" w:cstheme="majorBidi"/>
          <w:color w:val="auto"/>
          <w:sz w:val="24"/>
          <w:szCs w:val="24"/>
          <w:lang w:eastAsia="en-US"/>
        </w:rPr>
        <w:t xml:space="preserve">). </w:t>
      </w:r>
      <w:r w:rsidRPr="007B63C2">
        <w:rPr>
          <w:rFonts w:asciiTheme="majorBidi" w:eastAsia="Times New Roman" w:hAnsiTheme="majorBidi" w:cstheme="majorBidi"/>
          <w:i/>
          <w:iCs/>
          <w:color w:val="auto"/>
          <w:sz w:val="24"/>
          <w:szCs w:val="24"/>
          <w:lang w:eastAsia="en-US"/>
        </w:rPr>
        <w:t>Anti-Cyber Crime Law</w:t>
      </w:r>
      <w:r w:rsidRPr="007B63C2">
        <w:rPr>
          <w:rFonts w:asciiTheme="majorBidi" w:eastAsia="Times New Roman" w:hAnsiTheme="majorBidi" w:cstheme="majorBidi"/>
          <w:color w:val="auto"/>
          <w:sz w:val="24"/>
          <w:szCs w:val="24"/>
          <w:lang w:eastAsia="en-US"/>
        </w:rPr>
        <w:t xml:space="preserve">. Kingdom of Saudi Arabia. Retrieved from </w:t>
      </w:r>
      <w:hyperlink r:id="rId9" w:tgtFrame="_blank" w:history="1">
        <w:r w:rsidRPr="007B63C2">
          <w:rPr>
            <w:rFonts w:asciiTheme="majorBidi" w:eastAsia="Times New Roman" w:hAnsiTheme="majorBidi" w:cstheme="majorBidi"/>
            <w:color w:val="0000FF"/>
            <w:sz w:val="24"/>
            <w:szCs w:val="24"/>
            <w:u w:val="single"/>
            <w:lang w:eastAsia="en-US"/>
          </w:rPr>
          <w:t>https://laws.boe.gov.sa</w:t>
        </w:r>
      </w:hyperlink>
    </w:p>
    <w:p w:rsidR="007B63C2" w:rsidRPr="007B63C2" w:rsidRDefault="007B63C2" w:rsidP="007B63C2">
      <w:pPr>
        <w:numPr>
          <w:ilvl w:val="0"/>
          <w:numId w:val="23"/>
        </w:numPr>
        <w:spacing w:before="100" w:beforeAutospacing="1" w:after="100" w:afterAutospacing="1" w:line="240" w:lineRule="auto"/>
        <w:rPr>
          <w:rFonts w:asciiTheme="majorBidi" w:eastAsia="Times New Roman" w:hAnsiTheme="majorBidi" w:cstheme="majorBidi"/>
          <w:color w:val="auto"/>
          <w:sz w:val="24"/>
          <w:szCs w:val="24"/>
          <w:lang w:eastAsia="en-US"/>
        </w:rPr>
      </w:pPr>
      <w:r w:rsidRPr="007B63C2">
        <w:rPr>
          <w:rFonts w:asciiTheme="majorBidi" w:eastAsia="Times New Roman" w:hAnsiTheme="majorBidi" w:cstheme="majorBidi"/>
          <w:color w:val="auto"/>
          <w:sz w:val="24"/>
          <w:szCs w:val="24"/>
          <w:lang w:eastAsia="en-US"/>
        </w:rPr>
        <w:t>Freedom Forum. (</w:t>
      </w:r>
      <w:proofErr w:type="spellStart"/>
      <w:r w:rsidRPr="007B63C2">
        <w:rPr>
          <w:rFonts w:asciiTheme="majorBidi" w:eastAsia="Times New Roman" w:hAnsiTheme="majorBidi" w:cstheme="majorBidi"/>
          <w:color w:val="auto"/>
          <w:sz w:val="24"/>
          <w:szCs w:val="24"/>
          <w:lang w:eastAsia="en-US"/>
        </w:rPr>
        <w:t>n.d.</w:t>
      </w:r>
      <w:proofErr w:type="spellEnd"/>
      <w:r w:rsidRPr="007B63C2">
        <w:rPr>
          <w:rFonts w:asciiTheme="majorBidi" w:eastAsia="Times New Roman" w:hAnsiTheme="majorBidi" w:cstheme="majorBidi"/>
          <w:color w:val="auto"/>
          <w:sz w:val="24"/>
          <w:szCs w:val="24"/>
          <w:lang w:eastAsia="en-US"/>
        </w:rPr>
        <w:t xml:space="preserve">). </w:t>
      </w:r>
      <w:r w:rsidRPr="007B63C2">
        <w:rPr>
          <w:rFonts w:asciiTheme="majorBidi" w:eastAsia="Times New Roman" w:hAnsiTheme="majorBidi" w:cstheme="majorBidi"/>
          <w:i/>
          <w:iCs/>
          <w:color w:val="auto"/>
          <w:sz w:val="24"/>
          <w:szCs w:val="24"/>
          <w:lang w:eastAsia="en-US"/>
        </w:rPr>
        <w:t>Free speech in schools</w:t>
      </w:r>
      <w:r w:rsidRPr="007B63C2">
        <w:rPr>
          <w:rFonts w:asciiTheme="majorBidi" w:eastAsia="Times New Roman" w:hAnsiTheme="majorBidi" w:cstheme="majorBidi"/>
          <w:color w:val="auto"/>
          <w:sz w:val="24"/>
          <w:szCs w:val="24"/>
          <w:lang w:eastAsia="en-US"/>
        </w:rPr>
        <w:t xml:space="preserve">. Retrieved from </w:t>
      </w:r>
      <w:hyperlink r:id="rId10" w:tgtFrame="_blank" w:history="1">
        <w:r w:rsidRPr="007B63C2">
          <w:rPr>
            <w:rFonts w:asciiTheme="majorBidi" w:eastAsia="Times New Roman" w:hAnsiTheme="majorBidi" w:cstheme="majorBidi"/>
            <w:color w:val="0000FF"/>
            <w:sz w:val="24"/>
            <w:szCs w:val="24"/>
            <w:u w:val="single"/>
            <w:lang w:eastAsia="en-US"/>
          </w:rPr>
          <w:t>https://www.freedomforum.org/free-speech-in-schools</w:t>
        </w:r>
      </w:hyperlink>
    </w:p>
    <w:p w:rsidR="007B63C2" w:rsidRPr="007B63C2" w:rsidRDefault="007B63C2" w:rsidP="007B63C2">
      <w:pPr>
        <w:numPr>
          <w:ilvl w:val="0"/>
          <w:numId w:val="23"/>
        </w:numPr>
        <w:spacing w:before="100" w:beforeAutospacing="1" w:after="100" w:afterAutospacing="1" w:line="240" w:lineRule="auto"/>
        <w:rPr>
          <w:rFonts w:asciiTheme="majorBidi" w:eastAsia="Times New Roman" w:hAnsiTheme="majorBidi" w:cstheme="majorBidi"/>
          <w:color w:val="auto"/>
          <w:sz w:val="24"/>
          <w:szCs w:val="24"/>
          <w:lang w:eastAsia="en-US"/>
        </w:rPr>
      </w:pPr>
      <w:r w:rsidRPr="007B63C2">
        <w:rPr>
          <w:rFonts w:asciiTheme="majorBidi" w:eastAsia="Times New Roman" w:hAnsiTheme="majorBidi" w:cstheme="majorBidi"/>
          <w:color w:val="auto"/>
          <w:sz w:val="24"/>
          <w:szCs w:val="24"/>
          <w:lang w:eastAsia="en-US"/>
        </w:rPr>
        <w:t>Freedom Forum. (</w:t>
      </w:r>
      <w:proofErr w:type="spellStart"/>
      <w:r w:rsidRPr="007B63C2">
        <w:rPr>
          <w:rFonts w:asciiTheme="majorBidi" w:eastAsia="Times New Roman" w:hAnsiTheme="majorBidi" w:cstheme="majorBidi"/>
          <w:color w:val="auto"/>
          <w:sz w:val="24"/>
          <w:szCs w:val="24"/>
          <w:lang w:eastAsia="en-US"/>
        </w:rPr>
        <w:t>n.d.</w:t>
      </w:r>
      <w:proofErr w:type="spellEnd"/>
      <w:r w:rsidRPr="007B63C2">
        <w:rPr>
          <w:rFonts w:asciiTheme="majorBidi" w:eastAsia="Times New Roman" w:hAnsiTheme="majorBidi" w:cstheme="majorBidi"/>
          <w:color w:val="auto"/>
          <w:sz w:val="24"/>
          <w:szCs w:val="24"/>
          <w:lang w:eastAsia="en-US"/>
        </w:rPr>
        <w:t xml:space="preserve">). </w:t>
      </w:r>
      <w:r w:rsidRPr="007B63C2">
        <w:rPr>
          <w:rFonts w:asciiTheme="majorBidi" w:eastAsia="Times New Roman" w:hAnsiTheme="majorBidi" w:cstheme="majorBidi"/>
          <w:i/>
          <w:iCs/>
          <w:color w:val="auto"/>
          <w:sz w:val="24"/>
          <w:szCs w:val="24"/>
          <w:lang w:eastAsia="en-US"/>
        </w:rPr>
        <w:t>Freedom of speech court cases</w:t>
      </w:r>
      <w:r w:rsidRPr="007B63C2">
        <w:rPr>
          <w:rFonts w:asciiTheme="majorBidi" w:eastAsia="Times New Roman" w:hAnsiTheme="majorBidi" w:cstheme="majorBidi"/>
          <w:color w:val="auto"/>
          <w:sz w:val="24"/>
          <w:szCs w:val="24"/>
          <w:lang w:eastAsia="en-US"/>
        </w:rPr>
        <w:t xml:space="preserve">. Retrieved from </w:t>
      </w:r>
      <w:hyperlink r:id="rId11" w:tgtFrame="_blank" w:history="1">
        <w:r w:rsidRPr="007B63C2">
          <w:rPr>
            <w:rFonts w:asciiTheme="majorBidi" w:eastAsia="Times New Roman" w:hAnsiTheme="majorBidi" w:cstheme="majorBidi"/>
            <w:color w:val="0000FF"/>
            <w:sz w:val="24"/>
            <w:szCs w:val="24"/>
            <w:u w:val="single"/>
            <w:lang w:eastAsia="en-US"/>
          </w:rPr>
          <w:t>https://www.freedomforum.org/freedom-of-speech-court-cases</w:t>
        </w:r>
      </w:hyperlink>
    </w:p>
    <w:p w:rsidR="007B63C2" w:rsidRPr="007B63C2" w:rsidRDefault="007B63C2" w:rsidP="007B63C2">
      <w:pPr>
        <w:numPr>
          <w:ilvl w:val="0"/>
          <w:numId w:val="23"/>
        </w:numPr>
        <w:spacing w:before="100" w:beforeAutospacing="1" w:after="100" w:afterAutospacing="1" w:line="240" w:lineRule="auto"/>
        <w:rPr>
          <w:rFonts w:asciiTheme="majorBidi" w:eastAsia="Times New Roman" w:hAnsiTheme="majorBidi" w:cstheme="majorBidi"/>
          <w:color w:val="auto"/>
          <w:sz w:val="24"/>
          <w:szCs w:val="24"/>
          <w:lang w:eastAsia="en-US"/>
        </w:rPr>
      </w:pPr>
      <w:r w:rsidRPr="007B63C2">
        <w:rPr>
          <w:rFonts w:asciiTheme="majorBidi" w:eastAsia="Times New Roman" w:hAnsiTheme="majorBidi" w:cstheme="majorBidi"/>
          <w:color w:val="auto"/>
          <w:sz w:val="24"/>
          <w:szCs w:val="24"/>
          <w:lang w:eastAsia="en-US"/>
        </w:rPr>
        <w:t>Makkah Newspaper. (</w:t>
      </w:r>
      <w:proofErr w:type="spellStart"/>
      <w:r w:rsidRPr="007B63C2">
        <w:rPr>
          <w:rFonts w:asciiTheme="majorBidi" w:eastAsia="Times New Roman" w:hAnsiTheme="majorBidi" w:cstheme="majorBidi"/>
          <w:color w:val="auto"/>
          <w:sz w:val="24"/>
          <w:szCs w:val="24"/>
          <w:lang w:eastAsia="en-US"/>
        </w:rPr>
        <w:t>n.d.</w:t>
      </w:r>
      <w:proofErr w:type="spellEnd"/>
      <w:r w:rsidRPr="007B63C2">
        <w:rPr>
          <w:rFonts w:asciiTheme="majorBidi" w:eastAsia="Times New Roman" w:hAnsiTheme="majorBidi" w:cstheme="majorBidi"/>
          <w:color w:val="auto"/>
          <w:sz w:val="24"/>
          <w:szCs w:val="24"/>
          <w:lang w:eastAsia="en-US"/>
        </w:rPr>
        <w:t xml:space="preserve">). Media regulation and digital frameworks. Retrieved from </w:t>
      </w:r>
      <w:hyperlink r:id="rId12" w:tgtFrame="_blank" w:history="1">
        <w:r w:rsidRPr="007B63C2">
          <w:rPr>
            <w:rFonts w:asciiTheme="majorBidi" w:eastAsia="Times New Roman" w:hAnsiTheme="majorBidi" w:cstheme="majorBidi"/>
            <w:color w:val="0000FF"/>
            <w:sz w:val="24"/>
            <w:szCs w:val="24"/>
            <w:u w:val="single"/>
            <w:lang w:eastAsia="en-US"/>
          </w:rPr>
          <w:t>https://makkahnewspaper.com</w:t>
        </w:r>
      </w:hyperlink>
    </w:p>
    <w:p w:rsidR="007B63C2" w:rsidRPr="007B63C2" w:rsidRDefault="007B63C2" w:rsidP="007B63C2">
      <w:pPr>
        <w:numPr>
          <w:ilvl w:val="0"/>
          <w:numId w:val="23"/>
        </w:numPr>
        <w:spacing w:before="100" w:beforeAutospacing="1" w:after="100" w:afterAutospacing="1" w:line="240" w:lineRule="auto"/>
        <w:rPr>
          <w:rFonts w:asciiTheme="majorBidi" w:eastAsia="Times New Roman" w:hAnsiTheme="majorBidi" w:cstheme="majorBidi"/>
          <w:color w:val="auto"/>
          <w:sz w:val="24"/>
          <w:szCs w:val="24"/>
          <w:lang w:eastAsia="en-US"/>
        </w:rPr>
      </w:pPr>
      <w:r w:rsidRPr="007B63C2">
        <w:rPr>
          <w:rFonts w:asciiTheme="majorBidi" w:eastAsia="Times New Roman" w:hAnsiTheme="majorBidi" w:cstheme="majorBidi"/>
          <w:color w:val="auto"/>
          <w:sz w:val="24"/>
          <w:szCs w:val="24"/>
          <w:lang w:eastAsia="en-US"/>
        </w:rPr>
        <w:t>Unified National Platform. (</w:t>
      </w:r>
      <w:proofErr w:type="spellStart"/>
      <w:r w:rsidRPr="007B63C2">
        <w:rPr>
          <w:rFonts w:asciiTheme="majorBidi" w:eastAsia="Times New Roman" w:hAnsiTheme="majorBidi" w:cstheme="majorBidi"/>
          <w:color w:val="auto"/>
          <w:sz w:val="24"/>
          <w:szCs w:val="24"/>
          <w:lang w:eastAsia="en-US"/>
        </w:rPr>
        <w:t>n.d.</w:t>
      </w:r>
      <w:proofErr w:type="spellEnd"/>
      <w:r w:rsidRPr="007B63C2">
        <w:rPr>
          <w:rFonts w:asciiTheme="majorBidi" w:eastAsia="Times New Roman" w:hAnsiTheme="majorBidi" w:cstheme="majorBidi"/>
          <w:color w:val="auto"/>
          <w:sz w:val="24"/>
          <w:szCs w:val="24"/>
          <w:lang w:eastAsia="en-US"/>
        </w:rPr>
        <w:t xml:space="preserve">). </w:t>
      </w:r>
      <w:r w:rsidRPr="007B63C2">
        <w:rPr>
          <w:rFonts w:asciiTheme="majorBidi" w:eastAsia="Times New Roman" w:hAnsiTheme="majorBidi" w:cstheme="majorBidi"/>
          <w:i/>
          <w:iCs/>
          <w:color w:val="auto"/>
          <w:sz w:val="24"/>
          <w:szCs w:val="24"/>
          <w:lang w:eastAsia="en-US"/>
        </w:rPr>
        <w:t>Regulations and digital rights in KSA</w:t>
      </w:r>
      <w:r w:rsidRPr="007B63C2">
        <w:rPr>
          <w:rFonts w:asciiTheme="majorBidi" w:eastAsia="Times New Roman" w:hAnsiTheme="majorBidi" w:cstheme="majorBidi"/>
          <w:color w:val="auto"/>
          <w:sz w:val="24"/>
          <w:szCs w:val="24"/>
          <w:lang w:eastAsia="en-US"/>
        </w:rPr>
        <w:t xml:space="preserve">. Government of Saudi Arabia. Retrieved from </w:t>
      </w:r>
      <w:hyperlink r:id="rId13" w:tgtFrame="_blank" w:history="1">
        <w:r w:rsidRPr="007B63C2">
          <w:rPr>
            <w:rFonts w:asciiTheme="majorBidi" w:eastAsia="Times New Roman" w:hAnsiTheme="majorBidi" w:cstheme="majorBidi"/>
            <w:color w:val="0000FF"/>
            <w:sz w:val="24"/>
            <w:szCs w:val="24"/>
            <w:u w:val="single"/>
            <w:lang w:eastAsia="en-US"/>
          </w:rPr>
          <w:t>https://my.gov.sa</w:t>
        </w:r>
      </w:hyperlink>
    </w:p>
    <w:p w:rsidR="007B63C2" w:rsidRPr="007B63C2" w:rsidRDefault="007B63C2" w:rsidP="007B63C2">
      <w:pPr>
        <w:numPr>
          <w:ilvl w:val="0"/>
          <w:numId w:val="23"/>
        </w:numPr>
        <w:spacing w:before="100" w:beforeAutospacing="1" w:after="100" w:afterAutospacing="1" w:line="240" w:lineRule="auto"/>
        <w:rPr>
          <w:rFonts w:asciiTheme="majorBidi" w:eastAsia="Times New Roman" w:hAnsiTheme="majorBidi" w:cstheme="majorBidi"/>
          <w:color w:val="auto"/>
          <w:sz w:val="24"/>
          <w:szCs w:val="24"/>
          <w:lang w:eastAsia="en-US"/>
        </w:rPr>
      </w:pPr>
      <w:r w:rsidRPr="007B63C2">
        <w:rPr>
          <w:rFonts w:asciiTheme="majorBidi" w:eastAsia="Times New Roman" w:hAnsiTheme="majorBidi" w:cstheme="majorBidi"/>
          <w:color w:val="auto"/>
          <w:sz w:val="24"/>
          <w:szCs w:val="24"/>
          <w:lang w:eastAsia="en-US"/>
        </w:rPr>
        <w:t>University of Virginia. (</w:t>
      </w:r>
      <w:proofErr w:type="spellStart"/>
      <w:r w:rsidRPr="007B63C2">
        <w:rPr>
          <w:rFonts w:asciiTheme="majorBidi" w:eastAsia="Times New Roman" w:hAnsiTheme="majorBidi" w:cstheme="majorBidi"/>
          <w:color w:val="auto"/>
          <w:sz w:val="24"/>
          <w:szCs w:val="24"/>
          <w:lang w:eastAsia="en-US"/>
        </w:rPr>
        <w:t>n.d.</w:t>
      </w:r>
      <w:proofErr w:type="spellEnd"/>
      <w:r w:rsidRPr="007B63C2">
        <w:rPr>
          <w:rFonts w:asciiTheme="majorBidi" w:eastAsia="Times New Roman" w:hAnsiTheme="majorBidi" w:cstheme="majorBidi"/>
          <w:color w:val="auto"/>
          <w:sz w:val="24"/>
          <w:szCs w:val="24"/>
          <w:lang w:eastAsia="en-US"/>
        </w:rPr>
        <w:t xml:space="preserve">). </w:t>
      </w:r>
      <w:r w:rsidRPr="007B63C2">
        <w:rPr>
          <w:rFonts w:asciiTheme="majorBidi" w:eastAsia="Times New Roman" w:hAnsiTheme="majorBidi" w:cstheme="majorBidi"/>
          <w:i/>
          <w:iCs/>
          <w:color w:val="auto"/>
          <w:sz w:val="24"/>
          <w:szCs w:val="24"/>
          <w:lang w:eastAsia="en-US"/>
        </w:rPr>
        <w:t>Information technology security and resource abuse policies</w:t>
      </w:r>
      <w:r w:rsidRPr="007B63C2">
        <w:rPr>
          <w:rFonts w:asciiTheme="majorBidi" w:eastAsia="Times New Roman" w:hAnsiTheme="majorBidi" w:cstheme="majorBidi"/>
          <w:color w:val="auto"/>
          <w:sz w:val="24"/>
          <w:szCs w:val="24"/>
          <w:lang w:eastAsia="en-US"/>
        </w:rPr>
        <w:t xml:space="preserve">. Information Security Office. Retrieved from </w:t>
      </w:r>
      <w:hyperlink r:id="rId14" w:tgtFrame="_blank" w:history="1">
        <w:r w:rsidRPr="007B63C2">
          <w:rPr>
            <w:rFonts w:asciiTheme="majorBidi" w:eastAsia="Times New Roman" w:hAnsiTheme="majorBidi" w:cstheme="majorBidi"/>
            <w:color w:val="0000FF"/>
            <w:sz w:val="24"/>
            <w:szCs w:val="24"/>
            <w:u w:val="single"/>
            <w:lang w:eastAsia="en-US"/>
          </w:rPr>
          <w:t>https://security.virginia.edu</w:t>
        </w:r>
      </w:hyperlink>
    </w:p>
    <w:p w:rsidR="00DF35F4" w:rsidRPr="007B63C2" w:rsidRDefault="00DF35F4" w:rsidP="007B63C2">
      <w:pPr>
        <w:pStyle w:val="ContactInfo"/>
        <w:bidi/>
        <w:jc w:val="right"/>
        <w:rPr>
          <w:rFonts w:asciiTheme="majorBidi" w:hAnsiTheme="majorBidi" w:cstheme="majorBidi"/>
        </w:rPr>
      </w:pPr>
    </w:p>
    <w:sectPr w:rsidR="00DF35F4" w:rsidRPr="007B63C2" w:rsidSect="00277028">
      <w:headerReference w:type="default" r:id="rId15"/>
      <w:footerReference w:type="default" r:id="rId16"/>
      <w:footerReference w:type="first" r:id="rId17"/>
      <w:pgSz w:w="11906" w:h="16838" w:code="9"/>
      <w:pgMar w:top="1440" w:right="1800" w:bottom="1440" w:left="1800" w:header="720" w:footer="720" w:gutter="0"/>
      <w:pgNumType w:start="0" w:chapStyle="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F44B6" w:rsidRDefault="008F44B6">
      <w:pPr>
        <w:spacing w:before="0" w:after="0" w:line="240" w:lineRule="auto"/>
      </w:pPr>
      <w:r>
        <w:separator/>
      </w:r>
    </w:p>
  </w:endnote>
  <w:endnote w:type="continuationSeparator" w:id="0">
    <w:p w:rsidR="008F44B6" w:rsidRDefault="008F44B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31510295"/>
      <w:docPartObj>
        <w:docPartGallery w:val="Page Numbers (Bottom of Page)"/>
        <w:docPartUnique/>
      </w:docPartObj>
    </w:sdtPr>
    <w:sdtContent>
      <w:p w:rsidR="007B63C2" w:rsidRDefault="007B63C2">
        <w:pPr>
          <w:pStyle w:val="aa"/>
          <w:jc w:val="center"/>
        </w:pPr>
        <w:r>
          <w:fldChar w:fldCharType="begin"/>
        </w:r>
        <w:r>
          <w:instrText>PAGE   \* MERGEFORMAT</w:instrText>
        </w:r>
        <w:r>
          <w:fldChar w:fldCharType="separate"/>
        </w:r>
        <w:r w:rsidR="00277028" w:rsidRPr="00277028">
          <w:rPr>
            <w:noProof/>
            <w:lang w:val="ar-SA"/>
          </w:rPr>
          <w:t>4</w:t>
        </w:r>
        <w:r>
          <w:fldChar w:fldCharType="end"/>
        </w:r>
      </w:p>
    </w:sdtContent>
  </w:sdt>
  <w:p w:rsidR="001638F6" w:rsidRPr="00A813ED" w:rsidRDefault="001638F6">
    <w:pPr>
      <w:pStyle w:val="aa"/>
      <w:bidi/>
      <w:rPr>
        <w:rFonts w:ascii="Tahoma" w:hAnsi="Tahoma" w:cs="Tahoma"/>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63C2" w:rsidRDefault="007B63C2" w:rsidP="00277028">
    <w:pPr>
      <w:pStyle w:val="aa"/>
      <w:jc w:val="lef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F44B6" w:rsidRDefault="008F44B6">
      <w:pPr>
        <w:spacing w:before="0" w:after="0" w:line="240" w:lineRule="auto"/>
      </w:pPr>
      <w:r>
        <w:separator/>
      </w:r>
    </w:p>
  </w:footnote>
  <w:footnote w:type="continuationSeparator" w:id="0">
    <w:p w:rsidR="008F44B6" w:rsidRDefault="008F44B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77028" w:rsidRPr="00277028" w:rsidRDefault="00277028" w:rsidP="00277028">
    <w:pPr>
      <w:spacing w:before="100" w:beforeAutospacing="1" w:after="100" w:afterAutospacing="1" w:line="240" w:lineRule="auto"/>
      <w:rPr>
        <w:rFonts w:asciiTheme="majorBidi" w:eastAsia="Times New Roman" w:hAnsiTheme="majorBidi" w:cstheme="majorBidi"/>
        <w:sz w:val="24"/>
        <w:szCs w:val="24"/>
        <w:lang w:eastAsia="en-US"/>
      </w:rPr>
    </w:pPr>
    <w:r w:rsidRPr="00277028">
      <w:rPr>
        <w:rFonts w:asciiTheme="majorBidi" w:eastAsia="Times New Roman" w:hAnsiTheme="majorBidi" w:cstheme="majorBidi"/>
        <w:sz w:val="20"/>
        <w:szCs w:val="20"/>
        <w:lang w:eastAsia="en-US"/>
      </w:rPr>
      <w:t>Data Governance &amp; Compliance Report</w:t>
    </w:r>
  </w:p>
  <w:p w:rsidR="00277028" w:rsidRPr="00277028" w:rsidRDefault="00277028" w:rsidP="00277028">
    <w:pPr>
      <w:pStyle w:val="ae"/>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F6FEF7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1D0ED9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538F71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2B24A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8D446A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23041D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8B4F502"/>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C8EC65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B87E3E76"/>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75781F0C"/>
    <w:lvl w:ilvl="0">
      <w:start w:val="1"/>
      <w:numFmt w:val="bullet"/>
      <w:pStyle w:val="a0"/>
      <w:lvlText w:val="−"/>
      <w:lvlJc w:val="left"/>
      <w:pPr>
        <w:ind w:left="720" w:hanging="360"/>
      </w:pPr>
      <w:rPr>
        <w:rFonts w:ascii="Century Gothic" w:hAnsi="Century Gothic" w:hint="default"/>
        <w:color w:val="0D0D0D" w:themeColor="text1" w:themeTint="F2"/>
      </w:rPr>
    </w:lvl>
  </w:abstractNum>
  <w:abstractNum w:abstractNumId="10" w15:restartNumberingAfterBreak="0">
    <w:nsid w:val="09954B0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BE4265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F8F5B63"/>
    <w:multiLevelType w:val="multilevel"/>
    <w:tmpl w:val="1CD6B866"/>
    <w:lvl w:ilvl="0">
      <w:start w:val="1"/>
      <w:numFmt w:val="upperRoman"/>
      <w:lvlText w:val="المقالة %1."/>
      <w:lvlJc w:val="left"/>
      <w:pPr>
        <w:ind w:left="0" w:firstLine="0"/>
      </w:pPr>
    </w:lvl>
    <w:lvl w:ilvl="1">
      <w:start w:val="1"/>
      <w:numFmt w:val="decimalZero"/>
      <w:isLgl/>
      <w:lvlText w:val="القسم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2A3440CC"/>
    <w:multiLevelType w:val="multilevel"/>
    <w:tmpl w:val="B5CE5722"/>
    <w:lvl w:ilvl="0">
      <w:start w:val="1"/>
      <w:numFmt w:val="upperRoman"/>
      <w:lvlText w:val="المقالة %1."/>
      <w:lvlJc w:val="left"/>
      <w:pPr>
        <w:ind w:left="0" w:firstLine="0"/>
      </w:pPr>
    </w:lvl>
    <w:lvl w:ilvl="1">
      <w:start w:val="1"/>
      <w:numFmt w:val="decimalZero"/>
      <w:isLgl/>
      <w:lvlText w:val="القسم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59F717C9"/>
    <w:multiLevelType w:val="multilevel"/>
    <w:tmpl w:val="5610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BC2713"/>
    <w:multiLevelType w:val="multilevel"/>
    <w:tmpl w:val="04090023"/>
    <w:lvl w:ilvl="0">
      <w:start w:val="1"/>
      <w:numFmt w:val="upperRoman"/>
      <w:lvlText w:val="المقالة %1."/>
      <w:lvlJc w:val="left"/>
      <w:pPr>
        <w:ind w:left="0" w:firstLine="0"/>
      </w:pPr>
    </w:lvl>
    <w:lvl w:ilvl="1">
      <w:start w:val="1"/>
      <w:numFmt w:val="decimalZero"/>
      <w:isLgl/>
      <w:lvlText w:val="القسم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6AAC0D47"/>
    <w:multiLevelType w:val="multilevel"/>
    <w:tmpl w:val="18F83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E0360C"/>
    <w:multiLevelType w:val="multilevel"/>
    <w:tmpl w:val="2E969558"/>
    <w:lvl w:ilvl="0">
      <w:start w:val="1"/>
      <w:numFmt w:val="upperRoman"/>
      <w:lvlText w:val="المقالة %1."/>
      <w:lvlJc w:val="left"/>
      <w:pPr>
        <w:ind w:left="0" w:firstLine="0"/>
      </w:pPr>
    </w:lvl>
    <w:lvl w:ilvl="1">
      <w:start w:val="1"/>
      <w:numFmt w:val="decimalZero"/>
      <w:isLgl/>
      <w:lvlText w:val="القسم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75587219"/>
    <w:multiLevelType w:val="multilevel"/>
    <w:tmpl w:val="F5182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9"/>
  </w:num>
  <w:num w:numId="3">
    <w:abstractNumId w:val="8"/>
  </w:num>
  <w:num w:numId="4">
    <w:abstractNumId w:val="8"/>
  </w:num>
  <w:num w:numId="5">
    <w:abstractNumId w:val="9"/>
  </w:num>
  <w:num w:numId="6">
    <w:abstractNumId w:val="8"/>
  </w:num>
  <w:num w:numId="7">
    <w:abstractNumId w:val="11"/>
  </w:num>
  <w:num w:numId="8">
    <w:abstractNumId w:val="10"/>
  </w:num>
  <w:num w:numId="9">
    <w:abstractNumId w:val="13"/>
  </w:num>
  <w:num w:numId="10">
    <w:abstractNumId w:val="12"/>
  </w:num>
  <w:num w:numId="11">
    <w:abstractNumId w:val="17"/>
  </w:num>
  <w:num w:numId="12">
    <w:abstractNumId w:val="15"/>
  </w:num>
  <w:num w:numId="13">
    <w:abstractNumId w:val="7"/>
  </w:num>
  <w:num w:numId="14">
    <w:abstractNumId w:val="6"/>
  </w:num>
  <w:num w:numId="15">
    <w:abstractNumId w:val="5"/>
  </w:num>
  <w:num w:numId="16">
    <w:abstractNumId w:val="4"/>
  </w:num>
  <w:num w:numId="17">
    <w:abstractNumId w:val="3"/>
  </w:num>
  <w:num w:numId="18">
    <w:abstractNumId w:val="2"/>
  </w:num>
  <w:num w:numId="19">
    <w:abstractNumId w:val="1"/>
  </w:num>
  <w:num w:numId="20">
    <w:abstractNumId w:val="0"/>
  </w:num>
  <w:num w:numId="21">
    <w:abstractNumId w:val="18"/>
  </w:num>
  <w:num w:numId="22">
    <w:abstractNumId w:val="14"/>
  </w:num>
  <w:num w:numId="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35F4"/>
    <w:rsid w:val="000748AA"/>
    <w:rsid w:val="001638F6"/>
    <w:rsid w:val="00196997"/>
    <w:rsid w:val="001A2000"/>
    <w:rsid w:val="001C3DA2"/>
    <w:rsid w:val="00277028"/>
    <w:rsid w:val="00294B8F"/>
    <w:rsid w:val="003209D6"/>
    <w:rsid w:val="00334A73"/>
    <w:rsid w:val="00334F88"/>
    <w:rsid w:val="003422FF"/>
    <w:rsid w:val="004952C4"/>
    <w:rsid w:val="004D065C"/>
    <w:rsid w:val="00574330"/>
    <w:rsid w:val="005A1C5A"/>
    <w:rsid w:val="00690EFD"/>
    <w:rsid w:val="007021DE"/>
    <w:rsid w:val="00732607"/>
    <w:rsid w:val="007B63C2"/>
    <w:rsid w:val="00844483"/>
    <w:rsid w:val="008F44B6"/>
    <w:rsid w:val="00934F1C"/>
    <w:rsid w:val="009D2231"/>
    <w:rsid w:val="00A122DB"/>
    <w:rsid w:val="00A813ED"/>
    <w:rsid w:val="00AD165F"/>
    <w:rsid w:val="00B47B7A"/>
    <w:rsid w:val="00B646B8"/>
    <w:rsid w:val="00C80BD4"/>
    <w:rsid w:val="00CF3A42"/>
    <w:rsid w:val="00D50072"/>
    <w:rsid w:val="00D5413C"/>
    <w:rsid w:val="00DC07A3"/>
    <w:rsid w:val="00DF35F4"/>
    <w:rsid w:val="00E11B8A"/>
    <w:rsid w:val="00F677F9"/>
    <w:rsid w:val="00FA6F50"/>
    <w:rsid w:val="00FD150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8FD80D8"/>
  <w15:chartTrackingRefBased/>
  <w15:docId w15:val="{93BE4FDF-F5E3-46BD-84C6-E5E21D02A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color w:val="1F497D" w:themeColor="text2"/>
        <w:sz w:val="22"/>
        <w:szCs w:val="22"/>
        <w:lang w:val="en-US" w:eastAsia="ar-SA" w:bidi="ar-SA"/>
      </w:rPr>
    </w:rPrDefault>
    <w:pPrDefault>
      <w:pPr>
        <w:spacing w:before="120" w:after="200" w:line="264"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13" w:unhideWhenUsed="1" w:qFormat="1"/>
    <w:lsdException w:name="heading 6" w:semiHidden="1" w:uiPriority="13"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1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unhideWhenUsed="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9"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D1504"/>
  </w:style>
  <w:style w:type="paragraph" w:styleId="1">
    <w:name w:val="heading 1"/>
    <w:basedOn w:val="a1"/>
    <w:next w:val="a1"/>
    <w:link w:val="1Char"/>
    <w:uiPriority w:val="4"/>
    <w:qFormat/>
    <w:rsid w:val="00A122DB"/>
    <w:pPr>
      <w:keepNext/>
      <w:keepLines/>
      <w:spacing w:before="600" w:after="60"/>
      <w:outlineLvl w:val="0"/>
    </w:pPr>
    <w:rPr>
      <w:rFonts w:asciiTheme="majorHAnsi" w:eastAsiaTheme="majorEastAsia" w:hAnsiTheme="majorHAnsi" w:cstheme="majorBidi"/>
      <w:color w:val="4F81BD" w:themeColor="accent1"/>
      <w:sz w:val="30"/>
      <w:szCs w:val="30"/>
    </w:rPr>
  </w:style>
  <w:style w:type="paragraph" w:styleId="2">
    <w:name w:val="heading 2"/>
    <w:basedOn w:val="a1"/>
    <w:next w:val="a1"/>
    <w:link w:val="2Char"/>
    <w:uiPriority w:val="9"/>
    <w:unhideWhenUsed/>
    <w:qFormat/>
    <w:rsid w:val="00A122DB"/>
    <w:pPr>
      <w:keepNext/>
      <w:keepLines/>
      <w:spacing w:before="240" w:after="0"/>
      <w:outlineLvl w:val="1"/>
    </w:pPr>
    <w:rPr>
      <w:rFonts w:asciiTheme="majorHAnsi" w:eastAsiaTheme="majorEastAsia" w:hAnsiTheme="majorHAnsi" w:cstheme="majorBidi"/>
      <w:caps/>
      <w:color w:val="4F81BD" w:themeColor="accent1"/>
    </w:rPr>
  </w:style>
  <w:style w:type="paragraph" w:styleId="3">
    <w:name w:val="heading 3"/>
    <w:basedOn w:val="a1"/>
    <w:next w:val="a1"/>
    <w:link w:val="3Char"/>
    <w:uiPriority w:val="9"/>
    <w:unhideWhenUsed/>
    <w:qFormat/>
    <w:rsid w:val="00A122DB"/>
    <w:pPr>
      <w:keepNext/>
      <w:keepLines/>
      <w:spacing w:before="200" w:after="0"/>
      <w:outlineLvl w:val="2"/>
    </w:pPr>
    <w:rPr>
      <w:rFonts w:asciiTheme="majorHAnsi" w:eastAsiaTheme="majorEastAsia" w:hAnsiTheme="majorHAnsi" w:cstheme="majorBidi"/>
      <w:color w:val="4F81BD" w:themeColor="accent1"/>
    </w:rPr>
  </w:style>
  <w:style w:type="paragraph" w:styleId="4">
    <w:name w:val="heading 4"/>
    <w:basedOn w:val="a1"/>
    <w:link w:val="4Char"/>
    <w:uiPriority w:val="9"/>
    <w:qFormat/>
    <w:rsid w:val="007B63C2"/>
    <w:pPr>
      <w:spacing w:before="100" w:beforeAutospacing="1" w:after="100" w:afterAutospacing="1" w:line="240" w:lineRule="auto"/>
      <w:outlineLvl w:val="3"/>
    </w:pPr>
    <w:rPr>
      <w:rFonts w:ascii="Times New Roman" w:eastAsia="Times New Roman" w:hAnsi="Times New Roman" w:cs="Times New Roman"/>
      <w:b/>
      <w:bCs/>
      <w:color w:val="auto"/>
      <w:sz w:val="24"/>
      <w:szCs w:val="24"/>
      <w:lang w:eastAsia="en-US"/>
    </w:rPr>
  </w:style>
  <w:style w:type="paragraph" w:styleId="5">
    <w:name w:val="heading 5"/>
    <w:basedOn w:val="a1"/>
    <w:next w:val="a1"/>
    <w:link w:val="5Char"/>
    <w:uiPriority w:val="4"/>
    <w:semiHidden/>
    <w:unhideWhenUsed/>
    <w:qFormat/>
    <w:rsid w:val="00A122DB"/>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Char"/>
    <w:uiPriority w:val="4"/>
    <w:semiHidden/>
    <w:unhideWhenUsed/>
    <w:qFormat/>
    <w:rsid w:val="00A122DB"/>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8">
    <w:name w:val="heading 8"/>
    <w:basedOn w:val="a1"/>
    <w:next w:val="a1"/>
    <w:link w:val="8Char"/>
    <w:uiPriority w:val="4"/>
    <w:semiHidden/>
    <w:unhideWhenUsed/>
    <w:qFormat/>
    <w:rsid w:val="00A122DB"/>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9">
    <w:name w:val="heading 9"/>
    <w:basedOn w:val="a1"/>
    <w:next w:val="a1"/>
    <w:link w:val="9Char"/>
    <w:uiPriority w:val="4"/>
    <w:semiHidden/>
    <w:unhideWhenUsed/>
    <w:qFormat/>
    <w:rsid w:val="00A122DB"/>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styleId="a5">
    <w:name w:val="Light Shading"/>
    <w:basedOn w:val="a3"/>
    <w:uiPriority w:val="60"/>
    <w:pPr>
      <w:spacing w:before="40" w:after="4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ontactInfo">
    <w:name w:val="Contact Info"/>
    <w:basedOn w:val="a1"/>
    <w:uiPriority w:val="4"/>
    <w:qFormat/>
    <w:pPr>
      <w:spacing w:before="360" w:after="0"/>
      <w:contextualSpacing/>
      <w:jc w:val="center"/>
    </w:pPr>
  </w:style>
  <w:style w:type="character" w:customStyle="1" w:styleId="1Char">
    <w:name w:val="العنوان 1 Char"/>
    <w:basedOn w:val="a2"/>
    <w:link w:val="1"/>
    <w:uiPriority w:val="4"/>
    <w:rsid w:val="00690EFD"/>
    <w:rPr>
      <w:rFonts w:asciiTheme="majorHAnsi" w:eastAsiaTheme="majorEastAsia" w:hAnsiTheme="majorHAnsi" w:cstheme="majorBidi"/>
      <w:color w:val="4F81BD" w:themeColor="accent1"/>
      <w:sz w:val="30"/>
      <w:szCs w:val="30"/>
    </w:rPr>
  </w:style>
  <w:style w:type="character" w:customStyle="1" w:styleId="2Char">
    <w:name w:val="عنوان 2 Char"/>
    <w:basedOn w:val="a2"/>
    <w:link w:val="2"/>
    <w:uiPriority w:val="9"/>
    <w:rsid w:val="00690EFD"/>
    <w:rPr>
      <w:rFonts w:asciiTheme="majorHAnsi" w:eastAsiaTheme="majorEastAsia" w:hAnsiTheme="majorHAnsi" w:cstheme="majorBidi"/>
      <w:caps/>
      <w:color w:val="4F81BD" w:themeColor="accent1"/>
      <w:sz w:val="22"/>
      <w:szCs w:val="22"/>
    </w:rPr>
  </w:style>
  <w:style w:type="character" w:customStyle="1" w:styleId="3Char">
    <w:name w:val="عنوان 3 Char"/>
    <w:basedOn w:val="a2"/>
    <w:link w:val="3"/>
    <w:uiPriority w:val="9"/>
    <w:rsid w:val="00690EFD"/>
    <w:rPr>
      <w:rFonts w:asciiTheme="majorHAnsi" w:eastAsiaTheme="majorEastAsia" w:hAnsiTheme="majorHAnsi" w:cstheme="majorBidi"/>
      <w:color w:val="4F81BD" w:themeColor="accent1"/>
      <w:sz w:val="22"/>
      <w:szCs w:val="22"/>
    </w:rPr>
  </w:style>
  <w:style w:type="character" w:customStyle="1" w:styleId="5Char">
    <w:name w:val="عنوان 5 Char"/>
    <w:basedOn w:val="a2"/>
    <w:link w:val="5"/>
    <w:uiPriority w:val="4"/>
    <w:semiHidden/>
    <w:rsid w:val="00690EFD"/>
    <w:rPr>
      <w:rFonts w:asciiTheme="majorHAnsi" w:eastAsiaTheme="majorEastAsia" w:hAnsiTheme="majorHAnsi" w:cstheme="majorBidi"/>
      <w:color w:val="244061" w:themeColor="accent1" w:themeShade="80"/>
    </w:rPr>
  </w:style>
  <w:style w:type="character" w:customStyle="1" w:styleId="6Char">
    <w:name w:val="عنوان 6 Char"/>
    <w:basedOn w:val="a2"/>
    <w:link w:val="6"/>
    <w:uiPriority w:val="4"/>
    <w:semiHidden/>
    <w:rsid w:val="00690EFD"/>
    <w:rPr>
      <w:rFonts w:asciiTheme="majorHAnsi" w:eastAsiaTheme="majorEastAsia" w:hAnsiTheme="majorHAnsi" w:cstheme="majorBidi"/>
      <w:i/>
      <w:iCs/>
      <w:color w:val="243F60" w:themeColor="accent1" w:themeShade="7F"/>
    </w:rPr>
  </w:style>
  <w:style w:type="paragraph" w:styleId="a0">
    <w:name w:val="List Bullet"/>
    <w:basedOn w:val="a1"/>
    <w:uiPriority w:val="7"/>
    <w:unhideWhenUsed/>
    <w:qFormat/>
    <w:pPr>
      <w:numPr>
        <w:numId w:val="5"/>
      </w:numPr>
    </w:pPr>
  </w:style>
  <w:style w:type="paragraph" w:styleId="a">
    <w:name w:val="List Number"/>
    <w:basedOn w:val="a1"/>
    <w:uiPriority w:val="5"/>
    <w:unhideWhenUsed/>
    <w:qFormat/>
    <w:pPr>
      <w:numPr>
        <w:numId w:val="6"/>
      </w:numPr>
      <w:contextualSpacing/>
    </w:pPr>
  </w:style>
  <w:style w:type="paragraph" w:styleId="a6">
    <w:name w:val="Title"/>
    <w:basedOn w:val="a1"/>
    <w:link w:val="Char"/>
    <w:uiPriority w:val="2"/>
    <w:unhideWhenUsed/>
    <w:qFormat/>
    <w:rsid w:val="00FD1504"/>
    <w:pPr>
      <w:spacing w:before="440" w:after="40" w:line="240" w:lineRule="auto"/>
      <w:contextualSpacing/>
      <w:jc w:val="center"/>
    </w:pPr>
    <w:rPr>
      <w:rFonts w:asciiTheme="majorHAnsi" w:eastAsiaTheme="majorEastAsia" w:hAnsiTheme="majorHAnsi" w:cstheme="majorBidi"/>
      <w:color w:val="4F81BD" w:themeColor="accent1"/>
      <w:kern w:val="28"/>
      <w:sz w:val="60"/>
      <w:szCs w:val="60"/>
    </w:rPr>
  </w:style>
  <w:style w:type="character" w:customStyle="1" w:styleId="Char">
    <w:name w:val="العنوان Char"/>
    <w:basedOn w:val="a2"/>
    <w:link w:val="a6"/>
    <w:uiPriority w:val="2"/>
    <w:rsid w:val="00FD1504"/>
    <w:rPr>
      <w:rFonts w:asciiTheme="majorHAnsi" w:eastAsiaTheme="majorEastAsia" w:hAnsiTheme="majorHAnsi" w:cstheme="majorBidi"/>
      <w:color w:val="4F81BD" w:themeColor="accent1"/>
      <w:kern w:val="28"/>
      <w:sz w:val="60"/>
      <w:szCs w:val="60"/>
    </w:rPr>
  </w:style>
  <w:style w:type="paragraph" w:styleId="a7">
    <w:name w:val="Subtitle"/>
    <w:basedOn w:val="a1"/>
    <w:link w:val="Char0"/>
    <w:uiPriority w:val="3"/>
    <w:unhideWhenUsed/>
    <w:qFormat/>
    <w:rsid w:val="00FD1504"/>
    <w:pPr>
      <w:numPr>
        <w:ilvl w:val="1"/>
      </w:numPr>
      <w:spacing w:before="300" w:after="40"/>
      <w:contextualSpacing/>
      <w:jc w:val="center"/>
    </w:pPr>
    <w:rPr>
      <w:rFonts w:asciiTheme="majorHAnsi" w:eastAsiaTheme="majorEastAsia" w:hAnsiTheme="majorHAnsi" w:cstheme="majorBidi"/>
      <w:caps/>
      <w:sz w:val="26"/>
      <w:szCs w:val="26"/>
    </w:rPr>
  </w:style>
  <w:style w:type="character" w:customStyle="1" w:styleId="Char0">
    <w:name w:val="عنوان فرعي Char"/>
    <w:basedOn w:val="a2"/>
    <w:link w:val="a7"/>
    <w:uiPriority w:val="3"/>
    <w:rsid w:val="00FD1504"/>
    <w:rPr>
      <w:rFonts w:asciiTheme="majorHAnsi" w:eastAsiaTheme="majorEastAsia" w:hAnsiTheme="majorHAnsi" w:cstheme="majorBidi"/>
      <w:caps/>
      <w:sz w:val="26"/>
      <w:szCs w:val="26"/>
    </w:rPr>
  </w:style>
  <w:style w:type="paragraph" w:customStyle="1" w:styleId="Photo">
    <w:name w:val="Photo"/>
    <w:basedOn w:val="a1"/>
    <w:uiPriority w:val="1"/>
    <w:qFormat/>
    <w:rsid w:val="00D5413C"/>
    <w:pPr>
      <w:spacing w:before="2400" w:after="400"/>
      <w:jc w:val="center"/>
    </w:pPr>
  </w:style>
  <w:style w:type="paragraph" w:styleId="a8">
    <w:name w:val="caption"/>
    <w:basedOn w:val="a1"/>
    <w:next w:val="a1"/>
    <w:uiPriority w:val="2"/>
    <w:semiHidden/>
    <w:unhideWhenUsed/>
    <w:qFormat/>
    <w:rsid w:val="00A122DB"/>
    <w:pPr>
      <w:spacing w:before="0" w:line="240" w:lineRule="auto"/>
    </w:pPr>
    <w:rPr>
      <w:i/>
      <w:iCs/>
      <w:szCs w:val="18"/>
    </w:rPr>
  </w:style>
  <w:style w:type="character" w:customStyle="1" w:styleId="9Char">
    <w:name w:val="عنوان 9 Char"/>
    <w:basedOn w:val="a2"/>
    <w:link w:val="9"/>
    <w:uiPriority w:val="4"/>
    <w:semiHidden/>
    <w:rsid w:val="00A122DB"/>
    <w:rPr>
      <w:rFonts w:asciiTheme="majorHAnsi" w:eastAsiaTheme="majorEastAsia" w:hAnsiTheme="majorHAnsi" w:cstheme="majorBidi"/>
      <w:i/>
      <w:iCs/>
      <w:color w:val="272727" w:themeColor="text1" w:themeTint="D8"/>
      <w:szCs w:val="21"/>
    </w:rPr>
  </w:style>
  <w:style w:type="character" w:customStyle="1" w:styleId="8Char">
    <w:name w:val="عنوان 8 Char"/>
    <w:basedOn w:val="a2"/>
    <w:link w:val="8"/>
    <w:uiPriority w:val="4"/>
    <w:semiHidden/>
    <w:rsid w:val="00A122DB"/>
    <w:rPr>
      <w:rFonts w:asciiTheme="majorHAnsi" w:eastAsiaTheme="majorEastAsia" w:hAnsiTheme="majorHAnsi" w:cstheme="majorBidi"/>
      <w:color w:val="272727" w:themeColor="text1" w:themeTint="D8"/>
      <w:szCs w:val="21"/>
    </w:rPr>
  </w:style>
  <w:style w:type="paragraph" w:styleId="a9">
    <w:name w:val="TOC Heading"/>
    <w:basedOn w:val="1"/>
    <w:next w:val="a1"/>
    <w:uiPriority w:val="39"/>
    <w:semiHidden/>
    <w:unhideWhenUsed/>
    <w:qFormat/>
    <w:pPr>
      <w:spacing w:before="0"/>
      <w:outlineLvl w:val="9"/>
    </w:pPr>
  </w:style>
  <w:style w:type="paragraph" w:styleId="aa">
    <w:name w:val="footer"/>
    <w:basedOn w:val="a1"/>
    <w:link w:val="Char1"/>
    <w:uiPriority w:val="99"/>
    <w:unhideWhenUsed/>
    <w:rsid w:val="003422FF"/>
    <w:pPr>
      <w:spacing w:before="0" w:after="0" w:line="240" w:lineRule="auto"/>
      <w:jc w:val="right"/>
    </w:pPr>
    <w:rPr>
      <w:szCs w:val="16"/>
    </w:rPr>
  </w:style>
  <w:style w:type="character" w:customStyle="1" w:styleId="Char1">
    <w:name w:val="تذييل الصفحة Char"/>
    <w:basedOn w:val="a2"/>
    <w:link w:val="aa"/>
    <w:uiPriority w:val="99"/>
    <w:rsid w:val="003422FF"/>
    <w:rPr>
      <w:sz w:val="22"/>
      <w:szCs w:val="16"/>
    </w:rPr>
  </w:style>
  <w:style w:type="paragraph" w:styleId="30">
    <w:name w:val="toc 3"/>
    <w:basedOn w:val="a1"/>
    <w:next w:val="a1"/>
    <w:autoRedefine/>
    <w:uiPriority w:val="39"/>
    <w:semiHidden/>
    <w:unhideWhenUsed/>
    <w:pPr>
      <w:spacing w:after="100"/>
      <w:ind w:left="400"/>
    </w:pPr>
    <w:rPr>
      <w:i/>
      <w:iCs/>
    </w:rPr>
  </w:style>
  <w:style w:type="paragraph" w:styleId="10">
    <w:name w:val="toc 1"/>
    <w:basedOn w:val="a1"/>
    <w:next w:val="a1"/>
    <w:autoRedefine/>
    <w:uiPriority w:val="39"/>
    <w:semiHidden/>
    <w:unhideWhenUsed/>
    <w:pPr>
      <w:spacing w:after="100"/>
    </w:pPr>
  </w:style>
  <w:style w:type="paragraph" w:styleId="20">
    <w:name w:val="toc 2"/>
    <w:basedOn w:val="a1"/>
    <w:next w:val="a1"/>
    <w:autoRedefine/>
    <w:uiPriority w:val="39"/>
    <w:semiHidden/>
    <w:unhideWhenUsed/>
    <w:pPr>
      <w:spacing w:after="100"/>
      <w:ind w:left="200"/>
    </w:pPr>
  </w:style>
  <w:style w:type="paragraph" w:styleId="ab">
    <w:name w:val="Balloon Text"/>
    <w:basedOn w:val="a1"/>
    <w:link w:val="Char2"/>
    <w:uiPriority w:val="99"/>
    <w:semiHidden/>
    <w:unhideWhenUsed/>
    <w:rsid w:val="00A122DB"/>
    <w:pPr>
      <w:spacing w:after="0" w:line="240" w:lineRule="auto"/>
    </w:pPr>
    <w:rPr>
      <w:rFonts w:ascii="Tahoma" w:hAnsi="Tahoma" w:cs="Tahoma"/>
      <w:szCs w:val="16"/>
    </w:rPr>
  </w:style>
  <w:style w:type="character" w:customStyle="1" w:styleId="Char2">
    <w:name w:val="نص في بالون Char"/>
    <w:basedOn w:val="a2"/>
    <w:link w:val="ab"/>
    <w:uiPriority w:val="99"/>
    <w:semiHidden/>
    <w:rsid w:val="00A122DB"/>
    <w:rPr>
      <w:rFonts w:ascii="Tahoma" w:hAnsi="Tahoma" w:cs="Tahoma"/>
      <w:szCs w:val="16"/>
    </w:rPr>
  </w:style>
  <w:style w:type="paragraph" w:styleId="ac">
    <w:name w:val="Bibliography"/>
    <w:basedOn w:val="a1"/>
    <w:next w:val="a1"/>
    <w:uiPriority w:val="39"/>
    <w:semiHidden/>
    <w:unhideWhenUsed/>
  </w:style>
  <w:style w:type="paragraph" w:styleId="31">
    <w:name w:val="Body Text 3"/>
    <w:basedOn w:val="a1"/>
    <w:link w:val="3Char0"/>
    <w:uiPriority w:val="99"/>
    <w:semiHidden/>
    <w:unhideWhenUsed/>
    <w:rsid w:val="00A122DB"/>
    <w:pPr>
      <w:spacing w:after="120"/>
    </w:pPr>
    <w:rPr>
      <w:szCs w:val="16"/>
    </w:rPr>
  </w:style>
  <w:style w:type="table" w:customStyle="1" w:styleId="ReportTable">
    <w:name w:val="Report Table"/>
    <w:basedOn w:val="a3"/>
    <w:uiPriority w:val="99"/>
    <w:pPr>
      <w:spacing w:before="60" w:after="60" w:line="240" w:lineRule="auto"/>
      <w:jc w:val="center"/>
    </w:pPr>
    <w:tblPr>
      <w:tblBorders>
        <w:top w:val="single" w:sz="4" w:space="0" w:color="4F81BD" w:themeColor="accent1"/>
        <w:left w:val="single" w:sz="4" w:space="0" w:color="4F81BD" w:themeColor="accent1"/>
        <w:bottom w:val="single" w:sz="4" w:space="0" w:color="4F81BD" w:themeColor="accent1"/>
        <w:right w:val="single" w:sz="4" w:space="0" w:color="4F81BD" w:themeColor="accent1"/>
        <w:insideH w:val="single" w:sz="4" w:space="0" w:color="4F81BD" w:themeColor="accent1"/>
        <w:insideV w:val="single" w:sz="4" w:space="0" w:color="4F81BD" w:themeColor="accent1"/>
      </w:tblBorders>
    </w:tblPr>
    <w:tblStylePr w:type="firstRow">
      <w:rPr>
        <w:b/>
        <w:color w:val="000000" w:themeColor="text1"/>
      </w:rPr>
      <w:tblPr/>
      <w:tcPr>
        <w:tcBorders>
          <w:top w:val="nil"/>
          <w:left w:val="nil"/>
          <w:bottom w:val="nil"/>
          <w:right w:val="nil"/>
          <w:insideH w:val="nil"/>
          <w:insideV w:val="nil"/>
          <w:tl2br w:val="nil"/>
          <w:tr2bl w:val="nil"/>
        </w:tcBorders>
      </w:tcPr>
    </w:tblStylePr>
    <w:tblStylePr w:type="firstCol">
      <w:pPr>
        <w:wordWrap/>
        <w:jc w:val="left"/>
      </w:pPr>
    </w:tblStylePr>
  </w:style>
  <w:style w:type="table" w:styleId="ad">
    <w:name w:val="Table Grid"/>
    <w:basedOn w:val="a3"/>
    <w:uiPriority w:val="5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1"/>
    <w:link w:val="Char3"/>
    <w:uiPriority w:val="99"/>
    <w:unhideWhenUsed/>
    <w:rsid w:val="001A2000"/>
    <w:pPr>
      <w:spacing w:before="0" w:after="0" w:line="240" w:lineRule="auto"/>
    </w:pPr>
  </w:style>
  <w:style w:type="character" w:customStyle="1" w:styleId="Char3">
    <w:name w:val="رأس الصفحة Char"/>
    <w:basedOn w:val="a2"/>
    <w:link w:val="ae"/>
    <w:uiPriority w:val="99"/>
    <w:rsid w:val="001A2000"/>
  </w:style>
  <w:style w:type="character" w:customStyle="1" w:styleId="3Char0">
    <w:name w:val="نص أساسي 3 Char"/>
    <w:basedOn w:val="a2"/>
    <w:link w:val="31"/>
    <w:uiPriority w:val="99"/>
    <w:semiHidden/>
    <w:rsid w:val="00A122DB"/>
    <w:rPr>
      <w:szCs w:val="16"/>
    </w:rPr>
  </w:style>
  <w:style w:type="character" w:styleId="af">
    <w:name w:val="annotation reference"/>
    <w:basedOn w:val="a2"/>
    <w:uiPriority w:val="99"/>
    <w:semiHidden/>
    <w:unhideWhenUsed/>
    <w:rsid w:val="00A122DB"/>
    <w:rPr>
      <w:sz w:val="22"/>
      <w:szCs w:val="16"/>
    </w:rPr>
  </w:style>
  <w:style w:type="paragraph" w:styleId="32">
    <w:name w:val="Body Text Indent 3"/>
    <w:basedOn w:val="a1"/>
    <w:link w:val="3Char1"/>
    <w:uiPriority w:val="99"/>
    <w:semiHidden/>
    <w:unhideWhenUsed/>
    <w:rsid w:val="00A122DB"/>
    <w:pPr>
      <w:spacing w:after="120"/>
      <w:ind w:left="360"/>
    </w:pPr>
    <w:rPr>
      <w:szCs w:val="16"/>
    </w:rPr>
  </w:style>
  <w:style w:type="character" w:customStyle="1" w:styleId="3Char1">
    <w:name w:val="نص أساسي بمسافة بادئة 3 Char"/>
    <w:basedOn w:val="a2"/>
    <w:link w:val="32"/>
    <w:uiPriority w:val="99"/>
    <w:semiHidden/>
    <w:rsid w:val="00A122DB"/>
    <w:rPr>
      <w:szCs w:val="16"/>
    </w:rPr>
  </w:style>
  <w:style w:type="paragraph" w:styleId="af0">
    <w:name w:val="annotation text"/>
    <w:basedOn w:val="a1"/>
    <w:link w:val="Char4"/>
    <w:uiPriority w:val="99"/>
    <w:semiHidden/>
    <w:unhideWhenUsed/>
    <w:rsid w:val="00A122DB"/>
    <w:pPr>
      <w:spacing w:line="240" w:lineRule="auto"/>
    </w:pPr>
    <w:rPr>
      <w:szCs w:val="20"/>
    </w:rPr>
  </w:style>
  <w:style w:type="character" w:customStyle="1" w:styleId="Char4">
    <w:name w:val="نص تعليق Char"/>
    <w:basedOn w:val="a2"/>
    <w:link w:val="af0"/>
    <w:uiPriority w:val="99"/>
    <w:semiHidden/>
    <w:rsid w:val="00A122DB"/>
    <w:rPr>
      <w:szCs w:val="20"/>
    </w:rPr>
  </w:style>
  <w:style w:type="paragraph" w:styleId="af1">
    <w:name w:val="annotation subject"/>
    <w:basedOn w:val="af0"/>
    <w:next w:val="af0"/>
    <w:link w:val="Char5"/>
    <w:uiPriority w:val="99"/>
    <w:semiHidden/>
    <w:unhideWhenUsed/>
    <w:rsid w:val="00A122DB"/>
    <w:rPr>
      <w:b/>
      <w:bCs/>
    </w:rPr>
  </w:style>
  <w:style w:type="character" w:customStyle="1" w:styleId="Char5">
    <w:name w:val="موضوع تعليق Char"/>
    <w:basedOn w:val="Char4"/>
    <w:link w:val="af1"/>
    <w:uiPriority w:val="99"/>
    <w:semiHidden/>
    <w:rsid w:val="00A122DB"/>
    <w:rPr>
      <w:b/>
      <w:bCs/>
      <w:szCs w:val="20"/>
    </w:rPr>
  </w:style>
  <w:style w:type="paragraph" w:styleId="af2">
    <w:name w:val="Document Map"/>
    <w:basedOn w:val="a1"/>
    <w:link w:val="Char6"/>
    <w:uiPriority w:val="99"/>
    <w:semiHidden/>
    <w:unhideWhenUsed/>
    <w:rsid w:val="00A122DB"/>
    <w:pPr>
      <w:spacing w:before="0" w:after="0" w:line="240" w:lineRule="auto"/>
    </w:pPr>
    <w:rPr>
      <w:rFonts w:ascii="Segoe UI" w:hAnsi="Segoe UI" w:cs="Segoe UI"/>
      <w:szCs w:val="16"/>
    </w:rPr>
  </w:style>
  <w:style w:type="character" w:customStyle="1" w:styleId="Char6">
    <w:name w:val="خريطة المستند Char"/>
    <w:basedOn w:val="a2"/>
    <w:link w:val="af2"/>
    <w:uiPriority w:val="99"/>
    <w:semiHidden/>
    <w:rsid w:val="00A122DB"/>
    <w:rPr>
      <w:rFonts w:ascii="Segoe UI" w:hAnsi="Segoe UI" w:cs="Segoe UI"/>
      <w:szCs w:val="16"/>
    </w:rPr>
  </w:style>
  <w:style w:type="paragraph" w:styleId="af3">
    <w:name w:val="endnote text"/>
    <w:basedOn w:val="a1"/>
    <w:link w:val="Char7"/>
    <w:uiPriority w:val="99"/>
    <w:semiHidden/>
    <w:unhideWhenUsed/>
    <w:rsid w:val="00A122DB"/>
    <w:pPr>
      <w:spacing w:before="0" w:after="0" w:line="240" w:lineRule="auto"/>
    </w:pPr>
    <w:rPr>
      <w:szCs w:val="20"/>
    </w:rPr>
  </w:style>
  <w:style w:type="character" w:customStyle="1" w:styleId="Char7">
    <w:name w:val="نص تعليق ختامي Char"/>
    <w:basedOn w:val="a2"/>
    <w:link w:val="af3"/>
    <w:uiPriority w:val="99"/>
    <w:semiHidden/>
    <w:rsid w:val="00A122DB"/>
    <w:rPr>
      <w:szCs w:val="20"/>
    </w:rPr>
  </w:style>
  <w:style w:type="paragraph" w:styleId="af4">
    <w:name w:val="envelope return"/>
    <w:basedOn w:val="a1"/>
    <w:uiPriority w:val="99"/>
    <w:semiHidden/>
    <w:unhideWhenUsed/>
    <w:rsid w:val="00A122DB"/>
    <w:pPr>
      <w:spacing w:before="0" w:after="0" w:line="240" w:lineRule="auto"/>
    </w:pPr>
    <w:rPr>
      <w:rFonts w:asciiTheme="majorHAnsi" w:eastAsiaTheme="majorEastAsia" w:hAnsiTheme="majorHAnsi" w:cstheme="majorBidi"/>
      <w:szCs w:val="20"/>
    </w:rPr>
  </w:style>
  <w:style w:type="paragraph" w:styleId="af5">
    <w:name w:val="footnote text"/>
    <w:basedOn w:val="a1"/>
    <w:link w:val="Char8"/>
    <w:uiPriority w:val="99"/>
    <w:semiHidden/>
    <w:unhideWhenUsed/>
    <w:rsid w:val="00A122DB"/>
    <w:pPr>
      <w:spacing w:before="0" w:after="0" w:line="240" w:lineRule="auto"/>
    </w:pPr>
    <w:rPr>
      <w:szCs w:val="20"/>
    </w:rPr>
  </w:style>
  <w:style w:type="character" w:customStyle="1" w:styleId="Char8">
    <w:name w:val="نص حاشية سفلية Char"/>
    <w:basedOn w:val="a2"/>
    <w:link w:val="af5"/>
    <w:uiPriority w:val="99"/>
    <w:semiHidden/>
    <w:rsid w:val="00A122DB"/>
    <w:rPr>
      <w:szCs w:val="20"/>
    </w:rPr>
  </w:style>
  <w:style w:type="character" w:styleId="HTMLCode">
    <w:name w:val="HTML Code"/>
    <w:basedOn w:val="a2"/>
    <w:uiPriority w:val="99"/>
    <w:semiHidden/>
    <w:unhideWhenUsed/>
    <w:rsid w:val="00A122DB"/>
    <w:rPr>
      <w:rFonts w:ascii="Consolas" w:hAnsi="Consolas"/>
      <w:sz w:val="22"/>
      <w:szCs w:val="20"/>
    </w:rPr>
  </w:style>
  <w:style w:type="paragraph" w:styleId="HTML">
    <w:name w:val="HTML Preformatted"/>
    <w:basedOn w:val="a1"/>
    <w:link w:val="HTMLChar"/>
    <w:uiPriority w:val="99"/>
    <w:semiHidden/>
    <w:unhideWhenUsed/>
    <w:rsid w:val="00A122DB"/>
    <w:pPr>
      <w:spacing w:before="0" w:after="0" w:line="240" w:lineRule="auto"/>
    </w:pPr>
    <w:rPr>
      <w:rFonts w:ascii="Consolas" w:hAnsi="Consolas"/>
      <w:szCs w:val="20"/>
    </w:rPr>
  </w:style>
  <w:style w:type="character" w:customStyle="1" w:styleId="HTMLChar">
    <w:name w:val="بتنسيق HTML مسبق Char"/>
    <w:basedOn w:val="a2"/>
    <w:link w:val="HTML"/>
    <w:uiPriority w:val="99"/>
    <w:semiHidden/>
    <w:rsid w:val="00A122DB"/>
    <w:rPr>
      <w:rFonts w:ascii="Consolas" w:hAnsi="Consolas"/>
      <w:szCs w:val="20"/>
    </w:rPr>
  </w:style>
  <w:style w:type="character" w:styleId="HTML0">
    <w:name w:val="HTML Keyboard"/>
    <w:basedOn w:val="a2"/>
    <w:uiPriority w:val="99"/>
    <w:semiHidden/>
    <w:unhideWhenUsed/>
    <w:rsid w:val="00A122DB"/>
    <w:rPr>
      <w:rFonts w:ascii="Consolas" w:hAnsi="Consolas"/>
      <w:sz w:val="22"/>
      <w:szCs w:val="20"/>
    </w:rPr>
  </w:style>
  <w:style w:type="character" w:styleId="HTML1">
    <w:name w:val="HTML Typewriter"/>
    <w:basedOn w:val="a2"/>
    <w:uiPriority w:val="99"/>
    <w:semiHidden/>
    <w:unhideWhenUsed/>
    <w:rsid w:val="00A122DB"/>
    <w:rPr>
      <w:rFonts w:ascii="Consolas" w:hAnsi="Consolas"/>
      <w:sz w:val="22"/>
      <w:szCs w:val="20"/>
    </w:rPr>
  </w:style>
  <w:style w:type="paragraph" w:styleId="af6">
    <w:name w:val="macro"/>
    <w:link w:val="Char9"/>
    <w:uiPriority w:val="99"/>
    <w:semiHidden/>
    <w:unhideWhenUsed/>
    <w:rsid w:val="00A122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Char9">
    <w:name w:val="نص ماكرو Char"/>
    <w:basedOn w:val="a2"/>
    <w:link w:val="af6"/>
    <w:uiPriority w:val="99"/>
    <w:semiHidden/>
    <w:rsid w:val="00A122DB"/>
    <w:rPr>
      <w:rFonts w:ascii="Consolas" w:hAnsi="Consolas"/>
      <w:szCs w:val="20"/>
    </w:rPr>
  </w:style>
  <w:style w:type="paragraph" w:styleId="af7">
    <w:name w:val="Plain Text"/>
    <w:basedOn w:val="a1"/>
    <w:link w:val="Chara"/>
    <w:uiPriority w:val="99"/>
    <w:semiHidden/>
    <w:unhideWhenUsed/>
    <w:rsid w:val="00A122DB"/>
    <w:pPr>
      <w:spacing w:before="0" w:after="0" w:line="240" w:lineRule="auto"/>
    </w:pPr>
    <w:rPr>
      <w:rFonts w:ascii="Consolas" w:hAnsi="Consolas"/>
      <w:szCs w:val="21"/>
    </w:rPr>
  </w:style>
  <w:style w:type="character" w:customStyle="1" w:styleId="Chara">
    <w:name w:val="نص عادي Char"/>
    <w:basedOn w:val="a2"/>
    <w:link w:val="af7"/>
    <w:uiPriority w:val="99"/>
    <w:semiHidden/>
    <w:rsid w:val="00A122DB"/>
    <w:rPr>
      <w:rFonts w:ascii="Consolas" w:hAnsi="Consolas"/>
      <w:szCs w:val="21"/>
    </w:rPr>
  </w:style>
  <w:style w:type="character" w:styleId="af8">
    <w:name w:val="Placeholder Text"/>
    <w:basedOn w:val="a2"/>
    <w:uiPriority w:val="99"/>
    <w:semiHidden/>
    <w:rsid w:val="00A122DB"/>
    <w:rPr>
      <w:color w:val="595959" w:themeColor="text1" w:themeTint="A6"/>
    </w:rPr>
  </w:style>
  <w:style w:type="paragraph" w:styleId="af9">
    <w:name w:val="Normal (Web)"/>
    <w:basedOn w:val="a1"/>
    <w:uiPriority w:val="99"/>
    <w:semiHidden/>
    <w:unhideWhenUsed/>
    <w:rsid w:val="00DF35F4"/>
    <w:rPr>
      <w:rFonts w:ascii="Times New Roman" w:hAnsi="Times New Roman" w:cs="Times New Roman"/>
      <w:sz w:val="24"/>
      <w:szCs w:val="24"/>
    </w:rPr>
  </w:style>
  <w:style w:type="character" w:customStyle="1" w:styleId="4Char">
    <w:name w:val="عنوان 4 Char"/>
    <w:basedOn w:val="a2"/>
    <w:link w:val="4"/>
    <w:uiPriority w:val="9"/>
    <w:rsid w:val="007B63C2"/>
    <w:rPr>
      <w:rFonts w:ascii="Times New Roman" w:eastAsia="Times New Roman" w:hAnsi="Times New Roman" w:cs="Times New Roman"/>
      <w:b/>
      <w:bCs/>
      <w:color w:val="auto"/>
      <w:sz w:val="24"/>
      <w:szCs w:val="24"/>
      <w:lang w:eastAsia="en-US"/>
    </w:rPr>
  </w:style>
  <w:style w:type="character" w:styleId="Hyperlink">
    <w:name w:val="Hyperlink"/>
    <w:basedOn w:val="a2"/>
    <w:uiPriority w:val="99"/>
    <w:semiHidden/>
    <w:unhideWhenUsed/>
    <w:rsid w:val="007B63C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1815387">
      <w:bodyDiv w:val="1"/>
      <w:marLeft w:val="0"/>
      <w:marRight w:val="0"/>
      <w:marTop w:val="0"/>
      <w:marBottom w:val="0"/>
      <w:divBdr>
        <w:top w:val="none" w:sz="0" w:space="0" w:color="auto"/>
        <w:left w:val="none" w:sz="0" w:space="0" w:color="auto"/>
        <w:bottom w:val="none" w:sz="0" w:space="0" w:color="auto"/>
        <w:right w:val="none" w:sz="0" w:space="0" w:color="auto"/>
      </w:divBdr>
      <w:divsChild>
        <w:div w:id="1755936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8989463">
      <w:bodyDiv w:val="1"/>
      <w:marLeft w:val="0"/>
      <w:marRight w:val="0"/>
      <w:marTop w:val="0"/>
      <w:marBottom w:val="0"/>
      <w:divBdr>
        <w:top w:val="none" w:sz="0" w:space="0" w:color="auto"/>
        <w:left w:val="none" w:sz="0" w:space="0" w:color="auto"/>
        <w:bottom w:val="none" w:sz="0" w:space="0" w:color="auto"/>
        <w:right w:val="none" w:sz="0" w:space="0" w:color="auto"/>
      </w:divBdr>
      <w:divsChild>
        <w:div w:id="1028795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7037121">
      <w:bodyDiv w:val="1"/>
      <w:marLeft w:val="0"/>
      <w:marRight w:val="0"/>
      <w:marTop w:val="0"/>
      <w:marBottom w:val="0"/>
      <w:divBdr>
        <w:top w:val="none" w:sz="0" w:space="0" w:color="auto"/>
        <w:left w:val="none" w:sz="0" w:space="0" w:color="auto"/>
        <w:bottom w:val="none" w:sz="0" w:space="0" w:color="auto"/>
        <w:right w:val="none" w:sz="0" w:space="0" w:color="auto"/>
      </w:divBdr>
    </w:div>
    <w:div w:id="924340449">
      <w:bodyDiv w:val="1"/>
      <w:marLeft w:val="0"/>
      <w:marRight w:val="0"/>
      <w:marTop w:val="0"/>
      <w:marBottom w:val="0"/>
      <w:divBdr>
        <w:top w:val="none" w:sz="0" w:space="0" w:color="auto"/>
        <w:left w:val="none" w:sz="0" w:space="0" w:color="auto"/>
        <w:bottom w:val="none" w:sz="0" w:space="0" w:color="auto"/>
        <w:right w:val="none" w:sz="0" w:space="0" w:color="auto"/>
      </w:divBdr>
    </w:div>
    <w:div w:id="1336226023">
      <w:bodyDiv w:val="1"/>
      <w:marLeft w:val="0"/>
      <w:marRight w:val="0"/>
      <w:marTop w:val="0"/>
      <w:marBottom w:val="0"/>
      <w:divBdr>
        <w:top w:val="none" w:sz="0" w:space="0" w:color="auto"/>
        <w:left w:val="none" w:sz="0" w:space="0" w:color="auto"/>
        <w:bottom w:val="none" w:sz="0" w:space="0" w:color="auto"/>
        <w:right w:val="none" w:sz="0" w:space="0" w:color="auto"/>
      </w:divBdr>
    </w:div>
    <w:div w:id="1648585122">
      <w:bodyDiv w:val="1"/>
      <w:marLeft w:val="0"/>
      <w:marRight w:val="0"/>
      <w:marTop w:val="0"/>
      <w:marBottom w:val="0"/>
      <w:divBdr>
        <w:top w:val="none" w:sz="0" w:space="0" w:color="auto"/>
        <w:left w:val="none" w:sz="0" w:space="0" w:color="auto"/>
        <w:bottom w:val="none" w:sz="0" w:space="0" w:color="auto"/>
        <w:right w:val="none" w:sz="0" w:space="0" w:color="auto"/>
      </w:divBdr>
    </w:div>
    <w:div w:id="1765879940">
      <w:bodyDiv w:val="1"/>
      <w:marLeft w:val="0"/>
      <w:marRight w:val="0"/>
      <w:marTop w:val="0"/>
      <w:marBottom w:val="0"/>
      <w:divBdr>
        <w:top w:val="none" w:sz="0" w:space="0" w:color="auto"/>
        <w:left w:val="none" w:sz="0" w:space="0" w:color="auto"/>
        <w:bottom w:val="none" w:sz="0" w:space="0" w:color="auto"/>
        <w:right w:val="none" w:sz="0" w:space="0" w:color="auto"/>
      </w:divBdr>
    </w:div>
    <w:div w:id="1945382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mimi.com/" TargetMode="External"/><Relationship Id="rId13" Type="http://schemas.openxmlformats.org/officeDocument/2006/relationships/hyperlink" Target="https://my.gov.sa/"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akkahnewspaper.com/"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search?q=https://www.freedomforum.org/freedom-of-speech-court-cases"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www.google.com/search?q=https://www.freedomforum.org/free-speech-in-schools" TargetMode="Externa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https://laws.boe.gov.sa/" TargetMode="External"/><Relationship Id="rId14" Type="http://schemas.openxmlformats.org/officeDocument/2006/relationships/hyperlink" Target="https://security.virginia.edu/"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AppData\Roaming\Microsoft\Templates\&#1578;&#1602;&#1585;&#1610;&#1585;%20&#1591;&#1575;&#1604;&#1576;%20&#1576;&#1594;&#1604;&#1575;&#1601;.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1002AFF" w:usb1="4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75781F0C"/>
    <w:lvl w:ilvl="0">
      <w:start w:val="1"/>
      <w:numFmt w:val="bullet"/>
      <w:pStyle w:val="a"/>
      <w:lvlText w:val="−"/>
      <w:lvlJc w:val="left"/>
      <w:pPr>
        <w:ind w:left="720" w:hanging="360"/>
      </w:pPr>
      <w:rPr>
        <w:rFonts w:ascii="Century Gothic" w:hAnsi="Century Gothic" w:hint="default"/>
        <w:color w:val="0D0D0D" w:themeColor="text1" w:themeTint="F2"/>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29A1"/>
    <w:rsid w:val="002F29A1"/>
    <w:rsid w:val="00D66FA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51B13052C2FA4666A12224B0225C120C">
    <w:name w:val="51B13052C2FA4666A12224B0225C120C"/>
  </w:style>
  <w:style w:type="paragraph" w:customStyle="1" w:styleId="986F8F4CCAC740E28747545A9550BDCF">
    <w:name w:val="986F8F4CCAC740E28747545A9550BDCF"/>
  </w:style>
  <w:style w:type="paragraph" w:customStyle="1" w:styleId="F298CB15881F4341A7AC0D4708E2BA65">
    <w:name w:val="F298CB15881F4341A7AC0D4708E2BA65"/>
  </w:style>
  <w:style w:type="paragraph" w:customStyle="1" w:styleId="DA76F46635D24F07BDD30E1FD4D2C73A">
    <w:name w:val="DA76F46635D24F07BDD30E1FD4D2C73A"/>
  </w:style>
  <w:style w:type="paragraph" w:customStyle="1" w:styleId="5FA2880B54944804B9DB56E690C5D726">
    <w:name w:val="5FA2880B54944804B9DB56E690C5D726"/>
  </w:style>
  <w:style w:type="paragraph" w:customStyle="1" w:styleId="AA1B26A62DCB4648908FC154FE91B802">
    <w:name w:val="AA1B26A62DCB4648908FC154FE91B802"/>
  </w:style>
  <w:style w:type="paragraph" w:customStyle="1" w:styleId="5CF3BD6BD315485E82146DEF632EDE47">
    <w:name w:val="5CF3BD6BD315485E82146DEF632EDE47"/>
  </w:style>
  <w:style w:type="paragraph" w:styleId="a">
    <w:name w:val="List Bullet"/>
    <w:basedOn w:val="a0"/>
    <w:uiPriority w:val="7"/>
    <w:unhideWhenUsed/>
    <w:qFormat/>
    <w:pPr>
      <w:numPr>
        <w:numId w:val="1"/>
      </w:numPr>
      <w:spacing w:before="120" w:after="200" w:line="264" w:lineRule="auto"/>
    </w:pPr>
    <w:rPr>
      <w:color w:val="44546A" w:themeColor="text2"/>
      <w:lang w:eastAsia="ar-SA"/>
    </w:rPr>
  </w:style>
  <w:style w:type="paragraph" w:customStyle="1" w:styleId="FB3125DAFBA74E269CDEAD4B830474C2">
    <w:name w:val="FB3125DAFBA74E269CDEAD4B830474C2"/>
  </w:style>
  <w:style w:type="paragraph" w:customStyle="1" w:styleId="1B72FE3D46544E70809B378CD45B09B4">
    <w:name w:val="1B72FE3D46544E70809B378CD45B09B4"/>
  </w:style>
  <w:style w:type="paragraph" w:customStyle="1" w:styleId="7F0D46AE9C6C4077BB50D6EBCAD95515">
    <w:name w:val="7F0D46AE9C6C4077BB50D6EBCAD95515"/>
  </w:style>
  <w:style w:type="paragraph" w:customStyle="1" w:styleId="62315531A0C94824B3835DBF9AF2207D">
    <w:name w:val="62315531A0C94824B3835DBF9AF2207D"/>
    <w:rsid w:val="002F29A1"/>
  </w:style>
  <w:style w:type="paragraph" w:customStyle="1" w:styleId="FE4BF7D729FD434F8A7FC776CC51DFEB">
    <w:name w:val="FE4BF7D729FD434F8A7FC776CC51DFEB"/>
    <w:rsid w:val="002F29A1"/>
  </w:style>
  <w:style w:type="character" w:styleId="a4">
    <w:name w:val="Placeholder Text"/>
    <w:basedOn w:val="a1"/>
    <w:uiPriority w:val="99"/>
    <w:semiHidden/>
    <w:rsid w:val="002F29A1"/>
    <w:rPr>
      <w:color w:val="808080"/>
    </w:rPr>
  </w:style>
  <w:style w:type="paragraph" w:customStyle="1" w:styleId="3E44E356EBC54F54B7939E94F986F2C4">
    <w:name w:val="3E44E356EBC54F54B7939E94F986F2C4"/>
    <w:rsid w:val="002F29A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Student Report">
  <a:themeElements>
    <a:clrScheme name="Office 2007-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1B8EC4-CBC2-4C44-A728-C5395F4ABE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تقرير طالب بغلاف</Template>
  <TotalTime>38</TotalTime>
  <Pages>5</Pages>
  <Words>1542</Words>
  <Characters>8794</Characters>
  <Application>Microsoft Office Word</Application>
  <DocSecurity>0</DocSecurity>
  <Lines>73</Lines>
  <Paragraphs>20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10316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dc:creator>
  <cp:keywords/>
  <cp:lastModifiedBy>pc</cp:lastModifiedBy>
  <cp:revision>1</cp:revision>
  <dcterms:created xsi:type="dcterms:W3CDTF">2026-06-04T11:31:00Z</dcterms:created>
  <dcterms:modified xsi:type="dcterms:W3CDTF">2026-06-04T12:14:00Z</dcterms:modified>
  <cp:version/>
</cp:coreProperties>
</file>