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9CC8B" w14:textId="507808F4" w:rsidR="00CC08E2" w:rsidRPr="00CC08E2" w:rsidRDefault="00CC08E2" w:rsidP="00CE3C2A">
      <w:pPr>
        <w:pStyle w:val="Heading3"/>
      </w:pPr>
      <w:r w:rsidRPr="00CC08E2">
        <w:rPr>
          <w:rFonts w:ascii="CIDFont+F1" w:hAnsi="CIDFont+F1" w:cs="CIDFont+F1"/>
          <w:color w:val="000000"/>
          <w:sz w:val="35"/>
          <w:szCs w:val="35"/>
        </w:rPr>
        <w:t xml:space="preserve">About Us- </w:t>
      </w:r>
      <w:r>
        <w:t xml:space="preserve">S&amp;T Testing Services </w:t>
      </w:r>
      <w:r w:rsidRPr="00CC08E2">
        <w:t xml:space="preserve">Pte Ltd, a well-known name in Electrical </w:t>
      </w:r>
      <w:r>
        <w:t>Switch Gear Testing Company.</w:t>
      </w:r>
    </w:p>
    <w:p w14:paraId="3328B9ED" w14:textId="7BE9DF3D" w:rsidR="00CC08E2" w:rsidRDefault="00CC08E2" w:rsidP="00CE3C2A">
      <w:pPr>
        <w:pStyle w:val="Heading3"/>
      </w:pPr>
      <w:r>
        <w:t xml:space="preserve">Electrical Switchgear and </w:t>
      </w:r>
      <w:r w:rsidR="003B3C8B">
        <w:t>Transformer, including</w:t>
      </w:r>
      <w:r w:rsidR="0056553C">
        <w:t xml:space="preserve"> </w:t>
      </w:r>
      <w:r w:rsidR="0056553C" w:rsidRPr="0056553C">
        <w:rPr>
          <w:rFonts w:ascii="&amp;quot" w:eastAsia="Times New Roman" w:hAnsi="&amp;quot" w:cs="Times New Roman"/>
          <w:color w:val="333333"/>
          <w:sz w:val="20"/>
          <w:szCs w:val="20"/>
          <w:lang w:eastAsia="en-SG"/>
        </w:rPr>
        <w:t>Cable and jointing services</w:t>
      </w:r>
      <w:r w:rsidR="0056553C" w:rsidRPr="0056553C">
        <w:rPr>
          <w:rFonts w:ascii="&amp;quot" w:eastAsia="Times New Roman" w:hAnsi="&amp;quot" w:cs="Times New Roman"/>
          <w:color w:val="333333"/>
          <w:sz w:val="36"/>
          <w:szCs w:val="36"/>
          <w:lang w:eastAsia="en-SG"/>
        </w:rPr>
        <w:t xml:space="preserve"> </w:t>
      </w:r>
      <w:r w:rsidR="007145A7" w:rsidRPr="00CC08E2">
        <w:t>provider</w:t>
      </w:r>
      <w:r w:rsidRPr="00CC08E2">
        <w:t xml:space="preserve"> for various industries in Singapore and presently expanded our presence in </w:t>
      </w:r>
      <w:r>
        <w:t>India</w:t>
      </w:r>
    </w:p>
    <w:p w14:paraId="6A4C2ECC" w14:textId="2C5EC7F0" w:rsidR="007145A7" w:rsidRDefault="007145A7" w:rsidP="00CE3C2A">
      <w:pPr>
        <w:pStyle w:val="Heading3"/>
      </w:pPr>
      <w:r>
        <w:t xml:space="preserve">We’ve provided such services on low and high voltage systems throughout the </w:t>
      </w:r>
      <w:r w:rsidR="0056553C">
        <w:t>Singapore.</w:t>
      </w:r>
      <w:r>
        <w:t xml:space="preserve"> We always supply a comprehensive report to authenticate our work and pride ourselves on delivering professional testing and commissioning support, for a fair price.</w:t>
      </w:r>
    </w:p>
    <w:p w14:paraId="5073BD0A" w14:textId="112867E1" w:rsidR="007145A7" w:rsidRDefault="007145A7" w:rsidP="00CE3C2A">
      <w:pPr>
        <w:pStyle w:val="Heading3"/>
      </w:pPr>
      <w:r>
        <w:t>we can also act as an authorised person, when switching on clients’ networks and projects</w:t>
      </w:r>
      <w:r w:rsidR="003B3C8B">
        <w:t>.</w:t>
      </w:r>
      <w:r>
        <w:t xml:space="preserve"> Our electrical engineers are extensively trained and certified to carry out testing and commissioning works.</w:t>
      </w:r>
    </w:p>
    <w:p w14:paraId="1AB9BA8E" w14:textId="145C3F2D" w:rsidR="003B3C8B" w:rsidRPr="003F4760" w:rsidRDefault="003B3C8B" w:rsidP="00CE3C2A">
      <w:pPr>
        <w:pStyle w:val="Heading4"/>
        <w:rPr>
          <w:u w:val="single"/>
        </w:rPr>
      </w:pPr>
      <w:r w:rsidRPr="003F4760">
        <w:rPr>
          <w:u w:val="single"/>
        </w:rPr>
        <w:t xml:space="preserve">Mission </w:t>
      </w:r>
    </w:p>
    <w:p w14:paraId="31F05A72" w14:textId="5625E1D4" w:rsidR="003B3C8B" w:rsidRPr="00CE3C2A" w:rsidRDefault="003B3C8B" w:rsidP="00CE3C2A">
      <w:pPr>
        <w:pStyle w:val="Heading4"/>
      </w:pPr>
      <w:r w:rsidRPr="00CE3C2A">
        <w:t>We seek to save lives, prevent work place accidents, and increase the overall performance, reliability, and protection of the electrical power systems of our clients. We providing our customers with the very latest in safety knowledge, equipment upgrades, reliability testing, and technical experts in the industry.</w:t>
      </w:r>
    </w:p>
    <w:p w14:paraId="668CA7C4" w14:textId="240CA72E" w:rsidR="003B3C8B" w:rsidRPr="003F4760" w:rsidRDefault="003B3C8B" w:rsidP="00CE3C2A">
      <w:pPr>
        <w:pStyle w:val="Heading4"/>
        <w:rPr>
          <w:u w:val="single"/>
        </w:rPr>
      </w:pPr>
      <w:r w:rsidRPr="003F4760">
        <w:rPr>
          <w:u w:val="single"/>
        </w:rPr>
        <w:t>Vision:</w:t>
      </w:r>
    </w:p>
    <w:p w14:paraId="12F49F33" w14:textId="69AFE7B8" w:rsidR="007145A7" w:rsidRDefault="003B3C8B" w:rsidP="00CE3C2A">
      <w:pPr>
        <w:pStyle w:val="Heading4"/>
      </w:pPr>
      <w:r w:rsidRPr="00CE3C2A">
        <w:t>Through our undisputed dedication to customer care and our commitment to bring value to our clients in all we do, we seek to become the most preferred electrical service provider in our marketplace.</w:t>
      </w:r>
    </w:p>
    <w:p w14:paraId="7F8D3398" w14:textId="67015C5B" w:rsidR="0056553C" w:rsidRDefault="0056553C" w:rsidP="0056553C">
      <w:pPr>
        <w:spacing w:before="150" w:after="150" w:line="280" w:lineRule="atLeast"/>
        <w:rPr>
          <w:rFonts w:ascii="&amp;quot" w:eastAsia="Times New Roman" w:hAnsi="&amp;quot" w:cs="Times New Roman"/>
          <w:color w:val="333333"/>
          <w:sz w:val="21"/>
          <w:szCs w:val="21"/>
          <w:lang w:eastAsia="en-SG"/>
        </w:rPr>
      </w:pPr>
    </w:p>
    <w:p w14:paraId="730AF0FD" w14:textId="54B8D0D3" w:rsidR="00CE3C2A" w:rsidRPr="0020137F" w:rsidRDefault="006229ED" w:rsidP="00CE3C2A">
      <w:pPr>
        <w:spacing w:before="150" w:after="150" w:line="280" w:lineRule="atLeast"/>
        <w:rPr>
          <w:rFonts w:ascii="&amp;quot" w:eastAsia="Times New Roman" w:hAnsi="&amp;quot" w:cs="Times New Roman"/>
          <w:color w:val="00B050"/>
          <w:sz w:val="53"/>
          <w:szCs w:val="200"/>
          <w:lang w:eastAsia="en-SG"/>
        </w:rPr>
      </w:pPr>
      <w:r w:rsidRPr="0020137F">
        <w:rPr>
          <w:rFonts w:ascii="&amp;quot" w:eastAsia="Times New Roman" w:hAnsi="&amp;quot" w:cs="Times New Roman"/>
          <w:color w:val="00B050"/>
          <w:sz w:val="53"/>
          <w:szCs w:val="200"/>
          <w:lang w:eastAsia="en-SG"/>
        </w:rPr>
        <w:t xml:space="preserve">Electrical </w:t>
      </w:r>
      <w:r w:rsidR="003F4760">
        <w:rPr>
          <w:rFonts w:ascii="&amp;quot" w:eastAsia="Times New Roman" w:hAnsi="&amp;quot" w:cs="Times New Roman"/>
          <w:color w:val="00B050"/>
          <w:sz w:val="53"/>
          <w:szCs w:val="200"/>
          <w:lang w:eastAsia="en-SG"/>
        </w:rPr>
        <w:t xml:space="preserve">Switch Gear </w:t>
      </w:r>
      <w:r w:rsidRPr="0020137F">
        <w:rPr>
          <w:rFonts w:ascii="&amp;quot" w:eastAsia="Times New Roman" w:hAnsi="&amp;quot" w:cs="Times New Roman"/>
          <w:color w:val="00B050"/>
          <w:sz w:val="53"/>
          <w:szCs w:val="200"/>
          <w:lang w:eastAsia="en-SG"/>
        </w:rPr>
        <w:t>Testing and Commissioning</w:t>
      </w:r>
    </w:p>
    <w:p w14:paraId="695A2461"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bookmarkStart w:id="0" w:name="_GoBack"/>
      <w:r w:rsidRPr="00CE3C2A">
        <w:rPr>
          <w:rFonts w:ascii="&amp;quot" w:eastAsia="Times New Roman" w:hAnsi="&amp;quot" w:cs="Times New Roman"/>
          <w:color w:val="373A3C"/>
          <w:sz w:val="24"/>
          <w:szCs w:val="24"/>
          <w:lang w:eastAsia="en-SG"/>
        </w:rPr>
        <w:t>HV &amp; LV Switchboards</w:t>
      </w:r>
    </w:p>
    <w:p w14:paraId="294D9B0E"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Secondary Injection of Protection Relays</w:t>
      </w:r>
    </w:p>
    <w:p w14:paraId="21422A40"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Calibration of Transducers</w:t>
      </w:r>
    </w:p>
    <w:p w14:paraId="025B9BA4"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Primary Injection of Current Transformers</w:t>
      </w:r>
    </w:p>
    <w:p w14:paraId="0F6E9382"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Insulation Resistance Tests</w:t>
      </w:r>
    </w:p>
    <w:p w14:paraId="201DAD29"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b/>
          <w:bCs/>
          <w:color w:val="373A3C"/>
          <w:sz w:val="24"/>
          <w:szCs w:val="24"/>
          <w:lang w:eastAsia="en-SG"/>
        </w:rPr>
        <w:t>Earth Testing</w:t>
      </w:r>
    </w:p>
    <w:p w14:paraId="2D88BA97"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Contact Resistance</w:t>
      </w:r>
    </w:p>
    <w:p w14:paraId="716AEB46"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Testing of High Voltage Equipment</w:t>
      </w:r>
    </w:p>
    <w:p w14:paraId="2DD0D404"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Transformer Winding Resistance Testing</w:t>
      </w:r>
    </w:p>
    <w:p w14:paraId="3F627365"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Cable and Cable Fault Locating</w:t>
      </w:r>
    </w:p>
    <w:p w14:paraId="3EF1D0A5"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Generator Governor Response Tests</w:t>
      </w:r>
    </w:p>
    <w:p w14:paraId="5DDE1372"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Automatic Voltage Regulator Tests</w:t>
      </w:r>
    </w:p>
    <w:p w14:paraId="2B9CDD86"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Polarization Index Tests</w:t>
      </w:r>
    </w:p>
    <w:p w14:paraId="1B1D968A"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Power Transformer Testing</w:t>
      </w:r>
    </w:p>
    <w:p w14:paraId="7AD3651A" w14:textId="77777777" w:rsidR="00CE3C2A" w:rsidRPr="00CE3C2A" w:rsidRDefault="00CE3C2A" w:rsidP="00CE3C2A">
      <w:pPr>
        <w:numPr>
          <w:ilvl w:val="0"/>
          <w:numId w:val="3"/>
        </w:numPr>
        <w:spacing w:before="100" w:beforeAutospacing="1" w:after="100" w:afterAutospacing="1" w:line="240" w:lineRule="auto"/>
        <w:rPr>
          <w:rFonts w:ascii="&amp;quot" w:eastAsia="Times New Roman" w:hAnsi="&amp;quot" w:cs="Times New Roman"/>
          <w:color w:val="373A3C"/>
          <w:sz w:val="24"/>
          <w:szCs w:val="24"/>
          <w:lang w:eastAsia="en-SG"/>
        </w:rPr>
      </w:pPr>
      <w:r w:rsidRPr="00CE3C2A">
        <w:rPr>
          <w:rFonts w:ascii="&amp;quot" w:eastAsia="Times New Roman" w:hAnsi="&amp;quot" w:cs="Times New Roman"/>
          <w:color w:val="373A3C"/>
          <w:sz w:val="24"/>
          <w:szCs w:val="24"/>
          <w:lang w:eastAsia="en-SG"/>
        </w:rPr>
        <w:t>Power Generators</w:t>
      </w:r>
    </w:p>
    <w:bookmarkEnd w:id="0"/>
    <w:p w14:paraId="01AB20F1" w14:textId="4BAEA9F3" w:rsidR="00CE3C2A" w:rsidRDefault="00CE3C2A" w:rsidP="00CE3C2A">
      <w:pPr>
        <w:spacing w:before="150" w:after="150" w:line="280" w:lineRule="atLeast"/>
        <w:rPr>
          <w:rFonts w:ascii="&amp;quot" w:eastAsia="Times New Roman" w:hAnsi="&amp;quot" w:cs="Times New Roman"/>
          <w:color w:val="333333"/>
          <w:sz w:val="21"/>
          <w:szCs w:val="21"/>
          <w:lang w:eastAsia="en-SG"/>
        </w:rPr>
      </w:pPr>
    </w:p>
    <w:p w14:paraId="06BAB928" w14:textId="445DD9E5" w:rsidR="003F4760" w:rsidRDefault="003F4760" w:rsidP="00CE3C2A">
      <w:pPr>
        <w:spacing w:before="150" w:after="150" w:line="280" w:lineRule="atLeast"/>
        <w:rPr>
          <w:rFonts w:ascii="&amp;quot" w:eastAsia="Times New Roman" w:hAnsi="&amp;quot" w:cs="Times New Roman"/>
          <w:color w:val="333333"/>
          <w:sz w:val="21"/>
          <w:szCs w:val="21"/>
          <w:lang w:eastAsia="en-SG"/>
        </w:rPr>
      </w:pPr>
    </w:p>
    <w:p w14:paraId="5F7D0007" w14:textId="77777777" w:rsidR="003F4760" w:rsidRDefault="003F4760" w:rsidP="00CE3C2A">
      <w:pPr>
        <w:spacing w:before="150" w:after="150" w:line="280" w:lineRule="atLeast"/>
        <w:rPr>
          <w:rFonts w:ascii="&amp;quot" w:eastAsia="Times New Roman" w:hAnsi="&amp;quot" w:cs="Times New Roman"/>
          <w:color w:val="333333"/>
          <w:sz w:val="21"/>
          <w:szCs w:val="21"/>
          <w:lang w:eastAsia="en-SG"/>
        </w:rPr>
      </w:pPr>
    </w:p>
    <w:p w14:paraId="44544743" w14:textId="0C092EBC" w:rsidR="006229ED" w:rsidRDefault="006229ED" w:rsidP="00CE3C2A">
      <w:pPr>
        <w:spacing w:before="150" w:after="150" w:line="280" w:lineRule="atLeast"/>
        <w:rPr>
          <w:rFonts w:ascii="&amp;quot" w:eastAsia="Times New Roman" w:hAnsi="&amp;quot" w:cs="Times New Roman"/>
          <w:color w:val="333333"/>
          <w:sz w:val="21"/>
          <w:szCs w:val="21"/>
          <w:lang w:eastAsia="en-SG"/>
        </w:rPr>
      </w:pPr>
      <w:r>
        <w:rPr>
          <w:rFonts w:ascii="Segoe UI" w:hAnsi="Segoe UI" w:cs="Segoe UI"/>
          <w:b/>
          <w:bCs/>
          <w:color w:val="388E3C"/>
          <w:sz w:val="48"/>
          <w:szCs w:val="48"/>
        </w:rPr>
        <w:lastRenderedPageBreak/>
        <w:t>Transformer Testing, Maintenance and Repairs</w:t>
      </w:r>
    </w:p>
    <w:p w14:paraId="3791730C"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Online Filtering</w:t>
      </w:r>
    </w:p>
    <w:p w14:paraId="61F76867"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Repairing Online and Offline Tap Changers</w:t>
      </w:r>
    </w:p>
    <w:p w14:paraId="6B6D1779"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Overhauling</w:t>
      </w:r>
    </w:p>
    <w:p w14:paraId="1F4728B2" w14:textId="58844E91" w:rsidR="006229ED" w:rsidRPr="006229ED" w:rsidRDefault="006229ED" w:rsidP="0020137F">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General Transformer Maintenance</w:t>
      </w:r>
    </w:p>
    <w:p w14:paraId="07F10298"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Transformer Testing and Commissioning</w:t>
      </w:r>
    </w:p>
    <w:p w14:paraId="6351688B"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Frequency Response Analysis</w:t>
      </w:r>
    </w:p>
    <w:p w14:paraId="45247BE1"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Leakage Reaction</w:t>
      </w:r>
    </w:p>
    <w:p w14:paraId="23B14959" w14:textId="77777777" w:rsidR="006229ED" w:rsidRP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Ratio</w:t>
      </w:r>
    </w:p>
    <w:p w14:paraId="6357904E" w14:textId="635EFE62" w:rsidR="006229ED" w:rsidRPr="006229ED" w:rsidRDefault="0020137F"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Pr>
          <w:rFonts w:ascii="&amp;quot" w:eastAsia="Times New Roman" w:hAnsi="&amp;quot" w:cs="Times New Roman"/>
          <w:color w:val="373A3C"/>
          <w:sz w:val="24"/>
          <w:szCs w:val="24"/>
          <w:lang w:eastAsia="en-SG"/>
        </w:rPr>
        <w:t xml:space="preserve">DC </w:t>
      </w:r>
      <w:r w:rsidR="006229ED" w:rsidRPr="006229ED">
        <w:rPr>
          <w:rFonts w:ascii="&amp;quot" w:eastAsia="Times New Roman" w:hAnsi="&amp;quot" w:cs="Times New Roman"/>
          <w:color w:val="373A3C"/>
          <w:sz w:val="24"/>
          <w:szCs w:val="24"/>
          <w:lang w:eastAsia="en-SG"/>
        </w:rPr>
        <w:t>Winding Resistance</w:t>
      </w:r>
    </w:p>
    <w:p w14:paraId="2EF3C637" w14:textId="6DF23ADC" w:rsidR="006229ED" w:rsidRPr="006229ED" w:rsidRDefault="006229ED" w:rsidP="0020137F">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Insulation</w:t>
      </w:r>
    </w:p>
    <w:p w14:paraId="23360213" w14:textId="33BDF1A8" w:rsidR="006229ED" w:rsidRDefault="006229ED"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6229ED">
        <w:rPr>
          <w:rFonts w:ascii="&amp;quot" w:eastAsia="Times New Roman" w:hAnsi="&amp;quot" w:cs="Times New Roman"/>
          <w:color w:val="373A3C"/>
          <w:sz w:val="24"/>
          <w:szCs w:val="24"/>
          <w:lang w:eastAsia="en-SG"/>
        </w:rPr>
        <w:t>Testing of Insulating Oil</w:t>
      </w:r>
    </w:p>
    <w:p w14:paraId="18EC77DA" w14:textId="42BE940D" w:rsidR="0020137F" w:rsidRPr="006229ED" w:rsidRDefault="0020137F" w:rsidP="006229ED">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20137F">
        <w:rPr>
          <w:rFonts w:ascii="&amp;quot" w:eastAsia="Times New Roman" w:hAnsi="&amp;quot" w:cs="Times New Roman"/>
          <w:color w:val="373A3C"/>
          <w:sz w:val="24"/>
          <w:szCs w:val="24"/>
          <w:lang w:eastAsia="en-SG"/>
        </w:rPr>
        <w:t>Dielectric capacitance &amp; Tan Delta measurement</w:t>
      </w:r>
    </w:p>
    <w:p w14:paraId="5071F96D" w14:textId="160B5453" w:rsidR="003F4760" w:rsidRPr="003F4760" w:rsidRDefault="004E2687" w:rsidP="003F4760">
      <w:pPr>
        <w:pStyle w:val="ListParagraph"/>
        <w:spacing w:before="150" w:after="150" w:line="280" w:lineRule="atLeast"/>
        <w:rPr>
          <w:color w:val="00B050"/>
        </w:rPr>
      </w:pPr>
      <w:hyperlink r:id="rId5" w:tooltip="Testing and Commissioning of MV/HV Cables" w:history="1">
        <w:r w:rsidR="0020137F" w:rsidRPr="0020137F">
          <w:rPr>
            <w:rStyle w:val="Hyperlink"/>
            <w:rFonts w:ascii="&amp;quot" w:hAnsi="&amp;quot"/>
            <w:color w:val="00B050"/>
            <w:spacing w:val="2"/>
            <w:sz w:val="66"/>
            <w:szCs w:val="66"/>
          </w:rPr>
          <w:t>Testing and Commissioning of HV Cables</w:t>
        </w:r>
      </w:hyperlink>
    </w:p>
    <w:p w14:paraId="000682EC" w14:textId="605769BD" w:rsidR="003F4760" w:rsidRPr="003F4760" w:rsidRDefault="004E2687" w:rsidP="003F4760">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hyperlink r:id="rId6" w:history="1">
        <w:r w:rsidR="003F4760" w:rsidRPr="003F4760">
          <w:rPr>
            <w:rFonts w:eastAsia="Times New Roman" w:cs="Times New Roman"/>
            <w:color w:val="373A3C"/>
            <w:sz w:val="24"/>
            <w:szCs w:val="24"/>
            <w:lang w:eastAsia="en-SG"/>
          </w:rPr>
          <w:t xml:space="preserve">DC </w:t>
        </w:r>
        <w:proofErr w:type="spellStart"/>
        <w:r w:rsidR="003F4760" w:rsidRPr="003F4760">
          <w:rPr>
            <w:rFonts w:eastAsia="Times New Roman" w:cs="Times New Roman"/>
            <w:color w:val="373A3C"/>
            <w:sz w:val="24"/>
            <w:szCs w:val="24"/>
            <w:lang w:eastAsia="en-SG"/>
          </w:rPr>
          <w:t>Hipot</w:t>
        </w:r>
        <w:proofErr w:type="spellEnd"/>
        <w:r w:rsidR="003F4760" w:rsidRPr="003F4760">
          <w:rPr>
            <w:rFonts w:eastAsia="Times New Roman" w:cs="Times New Roman"/>
            <w:color w:val="373A3C"/>
            <w:sz w:val="24"/>
            <w:szCs w:val="24"/>
            <w:lang w:eastAsia="en-SG"/>
          </w:rPr>
          <w:t xml:space="preserve"> testing</w:t>
        </w:r>
      </w:hyperlink>
    </w:p>
    <w:p w14:paraId="2988841D" w14:textId="77777777" w:rsidR="0020137F" w:rsidRPr="0020137F" w:rsidRDefault="0020137F" w:rsidP="003F4760">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20137F">
        <w:rPr>
          <w:rFonts w:ascii="&amp;quot" w:eastAsia="Times New Roman" w:hAnsi="&amp;quot" w:cs="Times New Roman"/>
          <w:color w:val="373A3C"/>
          <w:sz w:val="24"/>
          <w:szCs w:val="24"/>
          <w:lang w:eastAsia="en-SG"/>
        </w:rPr>
        <w:t>Very low frequency (VLF) dielectric withstand voltage</w:t>
      </w:r>
    </w:p>
    <w:p w14:paraId="5A5C7CBE" w14:textId="453EED5B" w:rsidR="0020137F" w:rsidRPr="0020137F" w:rsidRDefault="0020137F" w:rsidP="003F4760">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20137F">
        <w:rPr>
          <w:rFonts w:ascii="&amp;quot" w:eastAsia="Times New Roman" w:hAnsi="&amp;quot" w:cs="Times New Roman"/>
          <w:color w:val="373A3C"/>
          <w:sz w:val="24"/>
          <w:szCs w:val="24"/>
          <w:lang w:eastAsia="en-SG"/>
        </w:rPr>
        <w:t>Power frequency (50/60 Hz) dielectric withstand voltage</w:t>
      </w:r>
    </w:p>
    <w:p w14:paraId="5B69003B" w14:textId="5AB7FF72" w:rsidR="0020137F" w:rsidRPr="0020137F" w:rsidRDefault="0020137F" w:rsidP="003F4760">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20137F">
        <w:rPr>
          <w:rFonts w:ascii="&amp;quot" w:eastAsia="Times New Roman" w:hAnsi="&amp;quot" w:cs="Times New Roman"/>
          <w:color w:val="373A3C"/>
          <w:sz w:val="24"/>
          <w:szCs w:val="24"/>
          <w:lang w:eastAsia="en-SG"/>
        </w:rPr>
        <w:t xml:space="preserve">Power factor/ dissipation factor (tan delta): </w:t>
      </w:r>
    </w:p>
    <w:p w14:paraId="74595FFA" w14:textId="4509C40F" w:rsidR="0020137F" w:rsidRDefault="0020137F" w:rsidP="003F4760">
      <w:pPr>
        <w:numPr>
          <w:ilvl w:val="0"/>
          <w:numId w:val="4"/>
        </w:numPr>
        <w:spacing w:before="100" w:beforeAutospacing="1" w:after="100" w:afterAutospacing="1" w:line="240" w:lineRule="auto"/>
        <w:rPr>
          <w:rFonts w:ascii="&amp;quot" w:eastAsia="Times New Roman" w:hAnsi="&amp;quot" w:cs="Times New Roman"/>
          <w:color w:val="373A3C"/>
          <w:sz w:val="24"/>
          <w:szCs w:val="24"/>
          <w:lang w:eastAsia="en-SG"/>
        </w:rPr>
      </w:pPr>
      <w:r w:rsidRPr="0020137F">
        <w:rPr>
          <w:rFonts w:ascii="&amp;quot" w:eastAsia="Times New Roman" w:hAnsi="&amp;quot" w:cs="Times New Roman"/>
          <w:color w:val="373A3C"/>
          <w:sz w:val="24"/>
          <w:szCs w:val="24"/>
          <w:lang w:eastAsia="en-SG"/>
        </w:rPr>
        <w:t>DC insulation resistance:</w:t>
      </w:r>
    </w:p>
    <w:p w14:paraId="79739BAC" w14:textId="77777777" w:rsidR="003F4760" w:rsidRPr="003F4760" w:rsidRDefault="003F4760" w:rsidP="003F4760">
      <w:pPr>
        <w:pStyle w:val="ListParagraph"/>
        <w:numPr>
          <w:ilvl w:val="0"/>
          <w:numId w:val="4"/>
        </w:numPr>
        <w:spacing w:before="100" w:beforeAutospacing="1" w:after="100" w:afterAutospacing="1" w:line="240" w:lineRule="auto"/>
        <w:outlineLvl w:val="1"/>
        <w:rPr>
          <w:rFonts w:eastAsia="Times New Roman" w:cs="Times New Roman"/>
          <w:color w:val="373A3C"/>
          <w:sz w:val="24"/>
          <w:szCs w:val="24"/>
          <w:lang w:eastAsia="en-SG"/>
        </w:rPr>
      </w:pPr>
      <w:r w:rsidRPr="003F4760">
        <w:rPr>
          <w:rFonts w:eastAsia="Times New Roman" w:cs="Times New Roman"/>
          <w:color w:val="373A3C"/>
          <w:sz w:val="24"/>
          <w:szCs w:val="24"/>
          <w:lang w:eastAsia="en-SG"/>
        </w:rPr>
        <w:t xml:space="preserve">Cable and jointing services including termination and Testing </w:t>
      </w:r>
    </w:p>
    <w:p w14:paraId="22B34546" w14:textId="77777777" w:rsidR="003F4760" w:rsidRPr="0020137F" w:rsidRDefault="003F4760" w:rsidP="003F4760">
      <w:pPr>
        <w:spacing w:before="100" w:beforeAutospacing="1" w:after="100" w:afterAutospacing="1" w:line="240" w:lineRule="auto"/>
        <w:ind w:left="720"/>
        <w:rPr>
          <w:rFonts w:ascii="&amp;quot" w:eastAsia="Times New Roman" w:hAnsi="&amp;quot" w:cs="Times New Roman"/>
          <w:color w:val="373A3C"/>
          <w:sz w:val="24"/>
          <w:szCs w:val="24"/>
          <w:lang w:eastAsia="en-SG"/>
        </w:rPr>
      </w:pPr>
    </w:p>
    <w:p w14:paraId="2609AA77" w14:textId="1D8ADC6A" w:rsidR="0056553C" w:rsidRPr="0056553C" w:rsidRDefault="0056553C" w:rsidP="0056553C">
      <w:pPr>
        <w:spacing w:after="0" w:line="240" w:lineRule="auto"/>
        <w:rPr>
          <w:rFonts w:ascii="&amp;quot" w:eastAsia="Times New Roman" w:hAnsi="&amp;quot" w:cs="Times New Roman"/>
          <w:color w:val="333333"/>
          <w:sz w:val="24"/>
          <w:szCs w:val="24"/>
          <w:lang w:eastAsia="en-SG"/>
        </w:rPr>
      </w:pPr>
    </w:p>
    <w:p w14:paraId="3A40FEED" w14:textId="77777777" w:rsidR="0056553C" w:rsidRPr="007145A7" w:rsidRDefault="0056553C" w:rsidP="0056553C">
      <w:pPr>
        <w:spacing w:before="150" w:after="150" w:line="280" w:lineRule="atLeast"/>
        <w:rPr>
          <w:rFonts w:ascii="&amp;quot" w:eastAsia="Times New Roman" w:hAnsi="&amp;quot" w:cs="Times New Roman"/>
          <w:color w:val="333333"/>
          <w:sz w:val="21"/>
          <w:szCs w:val="21"/>
          <w:lang w:eastAsia="en-SG"/>
        </w:rPr>
      </w:pPr>
    </w:p>
    <w:sectPr w:rsidR="0056553C" w:rsidRPr="0071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FD0"/>
    <w:multiLevelType w:val="multilevel"/>
    <w:tmpl w:val="8D3A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C0A74"/>
    <w:multiLevelType w:val="multilevel"/>
    <w:tmpl w:val="869ED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9B097E"/>
    <w:multiLevelType w:val="multilevel"/>
    <w:tmpl w:val="9C8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5715DE"/>
    <w:multiLevelType w:val="multilevel"/>
    <w:tmpl w:val="47B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C6F25"/>
    <w:multiLevelType w:val="multilevel"/>
    <w:tmpl w:val="382E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E2"/>
    <w:rsid w:val="0020137F"/>
    <w:rsid w:val="003B3C8B"/>
    <w:rsid w:val="003F4760"/>
    <w:rsid w:val="004E2687"/>
    <w:rsid w:val="0056553C"/>
    <w:rsid w:val="006229ED"/>
    <w:rsid w:val="006F2544"/>
    <w:rsid w:val="007145A7"/>
    <w:rsid w:val="00CC08E2"/>
    <w:rsid w:val="00CE3C2A"/>
    <w:rsid w:val="00EF7AA0"/>
    <w:rsid w:val="00F947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DC66"/>
  <w15:chartTrackingRefBased/>
  <w15:docId w15:val="{82FA5742-8BB6-4B04-9D12-D8D4BC93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553C"/>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CE3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3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53C"/>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CE3C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3C2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E3C2A"/>
    <w:rPr>
      <w:b/>
      <w:bCs/>
    </w:rPr>
  </w:style>
  <w:style w:type="paragraph" w:styleId="ListParagraph">
    <w:name w:val="List Paragraph"/>
    <w:basedOn w:val="Normal"/>
    <w:uiPriority w:val="34"/>
    <w:qFormat/>
    <w:rsid w:val="0020137F"/>
    <w:pPr>
      <w:ind w:left="720"/>
      <w:contextualSpacing/>
    </w:pPr>
  </w:style>
  <w:style w:type="character" w:styleId="Hyperlink">
    <w:name w:val="Hyperlink"/>
    <w:basedOn w:val="DefaultParagraphFont"/>
    <w:uiPriority w:val="99"/>
    <w:semiHidden/>
    <w:unhideWhenUsed/>
    <w:rsid w:val="00201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7100">
      <w:bodyDiv w:val="1"/>
      <w:marLeft w:val="0"/>
      <w:marRight w:val="0"/>
      <w:marTop w:val="0"/>
      <w:marBottom w:val="0"/>
      <w:divBdr>
        <w:top w:val="none" w:sz="0" w:space="0" w:color="auto"/>
        <w:left w:val="none" w:sz="0" w:space="0" w:color="auto"/>
        <w:bottom w:val="none" w:sz="0" w:space="0" w:color="auto"/>
        <w:right w:val="none" w:sz="0" w:space="0" w:color="auto"/>
      </w:divBdr>
    </w:div>
    <w:div w:id="325669540">
      <w:bodyDiv w:val="1"/>
      <w:marLeft w:val="0"/>
      <w:marRight w:val="0"/>
      <w:marTop w:val="0"/>
      <w:marBottom w:val="0"/>
      <w:divBdr>
        <w:top w:val="none" w:sz="0" w:space="0" w:color="auto"/>
        <w:left w:val="none" w:sz="0" w:space="0" w:color="auto"/>
        <w:bottom w:val="none" w:sz="0" w:space="0" w:color="auto"/>
        <w:right w:val="none" w:sz="0" w:space="0" w:color="auto"/>
      </w:divBdr>
    </w:div>
    <w:div w:id="639771141">
      <w:bodyDiv w:val="1"/>
      <w:marLeft w:val="0"/>
      <w:marRight w:val="0"/>
      <w:marTop w:val="0"/>
      <w:marBottom w:val="0"/>
      <w:divBdr>
        <w:top w:val="none" w:sz="0" w:space="0" w:color="auto"/>
        <w:left w:val="none" w:sz="0" w:space="0" w:color="auto"/>
        <w:bottom w:val="none" w:sz="0" w:space="0" w:color="auto"/>
        <w:right w:val="none" w:sz="0" w:space="0" w:color="auto"/>
      </w:divBdr>
    </w:div>
    <w:div w:id="1267617119">
      <w:bodyDiv w:val="1"/>
      <w:marLeft w:val="0"/>
      <w:marRight w:val="0"/>
      <w:marTop w:val="0"/>
      <w:marBottom w:val="0"/>
      <w:divBdr>
        <w:top w:val="none" w:sz="0" w:space="0" w:color="auto"/>
        <w:left w:val="none" w:sz="0" w:space="0" w:color="auto"/>
        <w:bottom w:val="none" w:sz="0" w:space="0" w:color="auto"/>
        <w:right w:val="none" w:sz="0" w:space="0" w:color="auto"/>
      </w:divBdr>
    </w:div>
    <w:div w:id="1485202811">
      <w:bodyDiv w:val="1"/>
      <w:marLeft w:val="0"/>
      <w:marRight w:val="0"/>
      <w:marTop w:val="0"/>
      <w:marBottom w:val="0"/>
      <w:divBdr>
        <w:top w:val="none" w:sz="0" w:space="0" w:color="auto"/>
        <w:left w:val="none" w:sz="0" w:space="0" w:color="auto"/>
        <w:bottom w:val="none" w:sz="0" w:space="0" w:color="auto"/>
        <w:right w:val="none" w:sz="0" w:space="0" w:color="auto"/>
      </w:divBdr>
    </w:div>
    <w:div w:id="17712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vtechnologies.com/hv-equipment/cable-testing-diagnostics/portable-dc-hipot-test-equipment" TargetMode="External"/><Relationship Id="rId5" Type="http://schemas.openxmlformats.org/officeDocument/2006/relationships/hyperlink" Target="https://electrical-engineering-portal.com/testing-and-commissioning-of-mvhv-c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dc:creator>
  <cp:keywords/>
  <dc:description/>
  <cp:lastModifiedBy>Yellow Gray</cp:lastModifiedBy>
  <cp:revision>2</cp:revision>
  <dcterms:created xsi:type="dcterms:W3CDTF">2019-11-05T05:36:00Z</dcterms:created>
  <dcterms:modified xsi:type="dcterms:W3CDTF">2019-11-06T09:47:00Z</dcterms:modified>
</cp:coreProperties>
</file>