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line="240" w:lineRule="auto"/>
        <w:ind w:firstLineChars="0" w:firstLine="0"/>
        <w:jc w:val="center"/>
        <w:rPr>
          <w:rFonts w:ascii="Times New Roman" w:hAnsi="Times New Roman" w:eastAsia="宋体" w:cs="Times New Roman"/>
          <w:b/>
          <w:bCs/>
          <w:sz w:val="44"/>
          <w:szCs w:val="44"/>
        </w:rPr>
      </w:pPr>
      <w:r>
        <w:rPr>
          <w:rFonts w:ascii="Times New Roman" w:hAnsi="Times New Roman" w:eastAsia="宋体" w:cs="Times New Roman"/>
          <w:b/>
          <w:bCs/>
          <w:sz w:val="44"/>
          <w:szCs w:val="44"/>
        </w:rPr>
        <w:t xml:space="preserve">Word 文档格式标准与核对流程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本文件把您对 Word 文档的全部要求整理成一份标准（2026 年 10 月 10 日定）。以后凡是给您处理文档，先按这份标准来做，再按核对流程检查；全部通过、您验收满意后，才算完成。这份文件本身也按标准排版，并已通过自动检查。</w:t>
      </w:r>
    </w:p>
    <w:p>
      <w:pPr>
        <w:spacing w:line="240" w:lineRule="auto"/>
        <w:ind w:firstLineChars="0" w:firstLine="0"/>
        <w:rPr>
          <w:rFonts w:ascii="Times New Roman" w:hAnsi="Times New Roman" w:eastAsia="宋体" w:cs="Times New Roman"/>
          <w:b/>
          <w:bCs/>
          <w:sz w:val="21"/>
          <w:szCs w:val="21"/>
        </w:rPr>
      </w:pPr>
      <w:r>
        <w:rPr>
          <w:rFonts w:ascii="Times New Roman" w:hAnsi="Times New Roman" w:eastAsia="宋体" w:cs="Times New Roman"/>
          <w:b/>
          <w:bCs/>
          <w:sz w:val="21"/>
          <w:szCs w:val="21"/>
        </w:rPr>
        <w:t xml:space="preserve">一、四条基本原则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1. 改重要文档之前，先复制一份备份；备份名字里写明"改什么之前"和日期。过程备份等您验收后，只留"原始 + 最新"两个。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2. 只做您要求的事，不改变原文的意思和风格。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3. 每份文档改完，必须自查一遍（自动检查 + 人工核对），发现问题当场修好、重新检查，再交给您。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4. 我处理文档过程中产生的中间文件（临时副本、试验稿、过程截图等）由我自行清理，不用您提醒；重要文档的过程备份，在您验收满意后也由我自动清理，只留"原始 + 最新"。清理一律走回收站（可恢复），清完向您报告清单。</w:t>
      </w:r>
    </w:p>
    <w:p>
      <w:pPr>
        <w:spacing w:line="240" w:lineRule="auto"/>
        <w:ind w:firstLineChars="0" w:firstLine="0"/>
        <w:rPr>
          <w:rFonts w:ascii="Times New Roman" w:hAnsi="Times New Roman" w:eastAsia="宋体" w:cs="Times New Roman"/>
          <w:b/>
          <w:bCs/>
          <w:sz w:val="21"/>
          <w:szCs w:val="21"/>
        </w:rPr>
      </w:pPr>
      <w:r>
        <w:rPr>
          <w:rFonts w:ascii="Times New Roman" w:hAnsi="Times New Roman" w:eastAsia="宋体" w:cs="Times New Roman"/>
          <w:b/>
          <w:bCs/>
          <w:sz w:val="21"/>
          <w:szCs w:val="21"/>
        </w:rPr>
        <w:t xml:space="preserve">二、格式标准一览（下表就是全部格式要求）</w:t>
      </w:r>
    </w:p>
    <w:tbl>
      <w:tblPr>
        <w:tblW w:w="830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00"/>
        <w:gridCol w:w="5706"/>
      </w:tblGrid>
      <w:tr>
        <w:tc>
          <w:tcPr>
            <w:tcW w:w="2600" w:type="dxa"/>
          </w:tcPr>
          <w:p>
            <w:pPr>
              <w:spacing w:line="240" w:lineRule="auto"/>
              <w:ind w:firstLineChars="0" w:firstLine="0"/>
              <w:jc w:val="center"/>
              <w:rPr>
                <w:rFonts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中文文字</w:t>
            </w:r>
          </w:p>
        </w:tc>
        <w:tc>
          <w:tcPr>
            <w:tcW w:w="5706" w:type="dxa"/>
          </w:tcPr>
          <w:p>
            <w:pPr>
              <w:spacing w:line="240" w:lineRule="auto"/>
              <w:ind w:firstLineChars="0" w:firstLine="0"/>
              <w:jc w:val="center"/>
              <w:rPr>
                <w:rFonts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宋体</w:t>
            </w:r>
          </w:p>
        </w:tc>
      </w:tr>
      <w:tr>
        <w:tc>
          <w:tcPr>
            <w:tcW w:w="2600" w:type="dxa"/>
          </w:tcPr>
          <w:p>
            <w:pPr>
              <w:spacing w:line="240" w:lineRule="auto"/>
              <w:ind w:firstLineChars="0" w:firstLine="0"/>
              <w:jc w:val="center"/>
              <w:rPr>
                <w:rFonts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英文、数字</w:t>
            </w:r>
          </w:p>
        </w:tc>
        <w:tc>
          <w:tcPr>
            <w:tcW w:w="5706" w:type="dxa"/>
          </w:tcPr>
          <w:p>
            <w:pPr>
              <w:spacing w:line="240" w:lineRule="auto"/>
              <w:ind w:firstLineChars="0" w:firstLine="0"/>
              <w:jc w:val="center"/>
              <w:rPr>
                <w:rFonts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Times New Roman</w:t>
            </w:r>
          </w:p>
        </w:tc>
      </w:tr>
      <w:tr>
        <w:tc>
          <w:tcPr>
            <w:tcW w:w="2600" w:type="dxa"/>
          </w:tcPr>
          <w:p>
            <w:pPr>
              <w:spacing w:line="240" w:lineRule="auto"/>
              <w:ind w:firstLineChars="0" w:firstLine="0"/>
              <w:jc w:val="center"/>
              <w:rPr>
                <w:rFonts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文章题目</w:t>
            </w:r>
          </w:p>
        </w:tc>
        <w:tc>
          <w:tcPr>
            <w:tcW w:w="5706" w:type="dxa"/>
          </w:tcPr>
          <w:p>
            <w:pPr>
              <w:spacing w:line="240" w:lineRule="auto"/>
              <w:ind w:firstLineChars="0" w:firstLine="0"/>
              <w:jc w:val="center"/>
              <w:rPr>
                <w:rFonts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二号（22 磅）、加粗、居中</w:t>
            </w:r>
          </w:p>
        </w:tc>
      </w:tr>
      <w:tr>
        <w:tc>
          <w:tcPr>
            <w:tcW w:w="2600" w:type="dxa"/>
          </w:tcPr>
          <w:p>
            <w:pPr>
              <w:spacing w:line="240" w:lineRule="auto"/>
              <w:ind w:firstLineChars="0" w:firstLine="0"/>
              <w:jc w:val="center"/>
              <w:rPr>
                <w:rFonts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正文</w:t>
            </w:r>
          </w:p>
        </w:tc>
        <w:tc>
          <w:tcPr>
            <w:tcW w:w="5706" w:type="dxa"/>
          </w:tcPr>
          <w:p>
            <w:pPr>
              <w:spacing w:line="240" w:lineRule="auto"/>
              <w:ind w:firstLineChars="0" w:firstLine="0"/>
              <w:jc w:val="center"/>
              <w:rPr>
                <w:rFonts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五号（10.5 磅）、开头空两格、两端对齐</w:t>
            </w:r>
          </w:p>
        </w:tc>
      </w:tr>
      <w:tr>
        <w:tc>
          <w:tcPr>
            <w:tcW w:w="2600" w:type="dxa"/>
          </w:tcPr>
          <w:p>
            <w:pPr>
              <w:spacing w:line="240" w:lineRule="auto"/>
              <w:ind w:firstLineChars="0" w:firstLine="0"/>
              <w:jc w:val="center"/>
              <w:rPr>
                <w:rFonts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各级标题</w:t>
            </w:r>
          </w:p>
        </w:tc>
        <w:tc>
          <w:tcPr>
            <w:tcW w:w="5706" w:type="dxa"/>
          </w:tcPr>
          <w:p>
            <w:pPr>
              <w:spacing w:line="240" w:lineRule="auto"/>
              <w:ind w:firstLineChars="0" w:firstLine="0"/>
              <w:jc w:val="center"/>
              <w:rPr>
                <w:rFonts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五号（与正文一样大）、加粗、顶格不空格</w:t>
            </w:r>
          </w:p>
        </w:tc>
      </w:tr>
      <w:tr>
        <w:tc>
          <w:tcPr>
            <w:tcW w:w="2600" w:type="dxa"/>
          </w:tcPr>
          <w:p>
            <w:pPr>
              <w:spacing w:line="240" w:lineRule="auto"/>
              <w:ind w:firstLineChars="0" w:firstLine="0"/>
              <w:jc w:val="center"/>
              <w:rPr>
                <w:rFonts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图表内文字与题注</w:t>
            </w:r>
          </w:p>
        </w:tc>
        <w:tc>
          <w:tcPr>
            <w:tcW w:w="5706" w:type="dxa"/>
          </w:tcPr>
          <w:p>
            <w:pPr>
              <w:spacing w:line="240" w:lineRule="auto"/>
              <w:ind w:firstLineChars="0" w:firstLine="0"/>
              <w:jc w:val="center"/>
              <w:rPr>
                <w:rFonts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小五（9 磅）、居中、不缩进</w:t>
            </w:r>
          </w:p>
        </w:tc>
      </w:tr>
      <w:tr>
        <w:tc>
          <w:tcPr>
            <w:tcW w:w="2600" w:type="dxa"/>
          </w:tcPr>
          <w:p>
            <w:pPr>
              <w:spacing w:line="240" w:lineRule="auto"/>
              <w:ind w:firstLineChars="0" w:firstLine="0"/>
              <w:jc w:val="center"/>
              <w:rPr>
                <w:rFonts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图表下的注（注：/ Note 行）</w:t>
            </w:r>
          </w:p>
        </w:tc>
        <w:tc>
          <w:tcPr>
            <w:tcW w:w="5706" w:type="dxa"/>
          </w:tcPr>
          <w:p>
            <w:pPr>
              <w:spacing w:line="240" w:lineRule="auto"/>
              <w:ind w:firstLineChars="0" w:firstLine="0"/>
              <w:jc w:val="center"/>
              <w:rPr>
                <w:rFonts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小五（9 磅）、不缩进、靠左</w:t>
            </w:r>
          </w:p>
        </w:tc>
      </w:tr>
      <w:tr>
        <w:tc>
          <w:tcPr>
            <w:tcW w:w="2600" w:type="dxa"/>
          </w:tcPr>
          <w:p>
            <w:pPr>
              <w:spacing w:line="240" w:lineRule="auto"/>
              <w:ind w:firstLineChars="0" w:firstLine="0"/>
              <w:jc w:val="center"/>
              <w:rPr>
                <w:rFonts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参考文献</w:t>
            </w:r>
          </w:p>
        </w:tc>
        <w:tc>
          <w:tcPr>
            <w:tcW w:w="5706" w:type="dxa"/>
          </w:tcPr>
          <w:p>
            <w:pPr>
              <w:spacing w:line="240" w:lineRule="auto"/>
              <w:ind w:firstLineChars="0" w:firstLine="0"/>
              <w:jc w:val="center"/>
              <w:rPr>
                <w:rFonts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小五（9 磅）、悬挂缩进 2 字符</w:t>
            </w:r>
          </w:p>
        </w:tc>
      </w:tr>
      <w:tr>
        <w:tc>
          <w:tcPr>
            <w:tcW w:w="2600" w:type="dxa"/>
          </w:tcPr>
          <w:p>
            <w:pPr>
              <w:spacing w:line="240" w:lineRule="auto"/>
              <w:ind w:firstLineChars="0" w:firstLine="0"/>
              <w:jc w:val="center"/>
              <w:rPr>
                <w:rFonts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全文行距</w:t>
            </w:r>
          </w:p>
        </w:tc>
        <w:tc>
          <w:tcPr>
            <w:tcW w:w="5706" w:type="dxa"/>
          </w:tcPr>
          <w:p>
            <w:pPr>
              <w:spacing w:line="240" w:lineRule="auto"/>
              <w:ind w:firstLineChars="0" w:firstLine="0"/>
              <w:jc w:val="center"/>
              <w:rPr>
                <w:rFonts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单倍行距</w:t>
            </w:r>
          </w:p>
        </w:tc>
      </w:tr>
      <w:tr>
        <w:tc>
          <w:tcPr>
            <w:tcW w:w="2600" w:type="dxa"/>
          </w:tcPr>
          <w:p>
            <w:pPr>
              <w:spacing w:line="240" w:lineRule="auto"/>
              <w:ind w:firstLineChars="0" w:firstLine="0"/>
              <w:jc w:val="center"/>
              <w:rPr>
                <w:rFonts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显示公式</w:t>
            </w:r>
          </w:p>
        </w:tc>
        <w:tc>
          <w:tcPr>
            <w:tcW w:w="5706" w:type="dxa"/>
          </w:tcPr>
          <w:p>
            <w:pPr>
              <w:spacing w:line="240" w:lineRule="auto"/>
              <w:ind w:firstLineChars="0" w:firstLine="0"/>
              <w:jc w:val="center"/>
              <w:rPr>
                <w:rFonts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公式居中；编号手动输入顶到右侧（编号不放进公式内部）</w:t>
            </w:r>
          </w:p>
        </w:tc>
      </w:tr>
      <w:tr>
        <w:tc>
          <w:tcPr>
            <w:tcW w:w="2600" w:type="dxa"/>
          </w:tcPr>
          <w:p>
            <w:pPr>
              <w:spacing w:line="240" w:lineRule="auto"/>
              <w:ind w:firstLineChars="0" w:firstLine="0"/>
              <w:jc w:val="center"/>
              <w:rPr>
                <w:rFonts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文字中的公式符号</w:t>
            </w:r>
          </w:p>
        </w:tc>
        <w:tc>
          <w:tcPr>
            <w:tcW w:w="5706" w:type="dxa"/>
          </w:tcPr>
          <w:p>
            <w:pPr>
              <w:spacing w:line="240" w:lineRule="auto"/>
              <w:ind w:firstLineChars="0" w:firstLine="0"/>
              <w:jc w:val="center"/>
              <w:rPr>
                <w:rFonts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与所在段落文字同字号；上下与文字对齐，不偏上偏下</w:t>
            </w:r>
          </w:p>
        </w:tc>
      </w:tr>
    </w:tbl>
    <w:p>
      <w:pPr>
        <w:spacing w:line="240" w:lineRule="auto"/>
        <w:ind w:firstLineChars="0" w:firstLine="0"/>
        <w:rPr>
          <w:rFonts w:ascii="Times New Roman" w:hAnsi="Times New Roman" w:eastAsia="宋体" w:cs="Times New Roman"/>
          <w:b/>
          <w:bCs/>
          <w:sz w:val="21"/>
          <w:szCs w:val="21"/>
        </w:rPr>
      </w:pPr>
      <w:r>
        <w:rPr>
          <w:rFonts w:ascii="Times New Roman" w:hAnsi="Times New Roman" w:eastAsia="宋体" w:cs="Times New Roman"/>
          <w:b/>
          <w:bCs/>
          <w:sz w:val="21"/>
          <w:szCs w:val="21"/>
        </w:rPr>
        <w:t xml:space="preserve">三、公式的专门规定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1. 显示公式（单独占一行的公式）：公式居中；编号（如(1)(2)…）手动输入、顶到页面右侧；编号不要放进公式里，也不要放进 MathType。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2. 文字中的公式符号（如 S_W、α₁）：大小必须和所在段落的文字一样大（五号区 = 10.5 磅，小五区 = 9 磅）；上下位置必须与文字对齐——不偏上、不偏下。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3. 合格标准：用程序逐个符号测量它与文字的位置差，偏差不超过 0.5 磅（约 0.2 毫米，肉眼看不出来）才算合格；符号比文字明显大、顶端冒头或底部下沉，都算不合格。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4. 批量把公式转成 MathType 时，走专门流程：先删旧公式、再插新公式，每 3 条保存一次。</w:t>
      </w:r>
    </w:p>
    <w:p>
      <w:pPr>
        <w:spacing w:line="240" w:lineRule="auto"/>
        <w:ind w:firstLineChars="0" w:firstLine="0"/>
        <w:rPr>
          <w:rFonts w:ascii="Times New Roman" w:hAnsi="Times New Roman" w:eastAsia="宋体" w:cs="Times New Roman"/>
          <w:b/>
          <w:bCs/>
          <w:sz w:val="21"/>
          <w:szCs w:val="21"/>
        </w:rPr>
      </w:pPr>
      <w:r>
        <w:rPr>
          <w:rFonts w:ascii="Times New Roman" w:hAnsi="Times New Roman" w:eastAsia="宋体" w:cs="Times New Roman"/>
          <w:b/>
          <w:bCs/>
          <w:sz w:val="21"/>
          <w:szCs w:val="21"/>
        </w:rPr>
        <w:t xml:space="preserve">四、核对流程（每一步都要过）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第 0 步 备份：改动前先把原文件复制一份，备份名字包含"改动说明 + 日期"。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第 1 步 自动检查：运行格式检查程序（由我操作，您不用管），把字体、字号、行距、缩进、标题、题注、注行、表格、公式对象尺寸逐项过一遍。输出"[全部通过]"才算过关；有任何一条问题都要修好、重新检查，直到全绿。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第 2 步 公式符号专项测量：凡改动涉及公式符号，把文档导出成 PDF，用测量程序逐个比对符号与文字的上下位置。全部偏差不超过 0.5 磅、符号大小等于所在段落字号，才算过关。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第 3 步 人工逐项核对（分成四遍做，每遍只看几项，看完一遍再看下一遍——一次看太多容易漏）：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第一遍（字体字号）：□ 题目二号、加粗、居中；□ 正文五号；□ 标题五号、加粗、顶格；□ 图表内文字与题注小五。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第二遍（段落版式）：□ 正文每段开头空两格、两端对齐；□ 全文单倍行距、行距均匀；□ 图表下的注靠左、不缩进；□ 参考文献小五、悬挂缩进 2 字符。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第三遍（公式专项）：□ 公式居中、编号顶右、不重复、公式内部无多余编号；□ 行内公式符号与文字同字号、不偏上不偏下（配合导出 PDF 检查，偏差 ≤ 0.5 磅）。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第四遍（整体通读）：□ 从头翻到尾：没有多余空白页、没有串行、没有乱码；□ 页码连续；□ 图表都在页面居中。</w:t>
      </w:r>
    </w:p>
    <w:p>
      <w:pPr>
        <w:keepLines/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第 4 步 交付与验收：向您报告做了什么、结果如何、备份在哪里；您验收满意后，中间文件和过程备份由我自行清理（只留"原始 + 最新"，走回收站并给您清单）。</w:t>
      </w:r>
    </w:p>
    <w:p>
      <w:pPr>
        <w:spacing w:line="240" w:lineRule="auto"/>
        <w:ind w:firstLineChars="0" w:firstLine="0"/>
        <w:rPr>
          <w:rFonts w:ascii="Times New Roman" w:hAnsi="Times New Roman" w:eastAsia="宋体" w:cs="Times New Roman"/>
          <w:b/>
          <w:bCs/>
          <w:sz w:val="21"/>
          <w:szCs w:val="21"/>
        </w:rPr>
      </w:pPr>
      <w:r>
        <w:rPr>
          <w:rFonts w:ascii="Times New Roman" w:hAnsi="Times New Roman" w:eastAsia="宋体" w:cs="Times New Roman"/>
          <w:b/>
          <w:bCs/>
          <w:sz w:val="21"/>
          <w:szCs w:val="21"/>
        </w:rPr>
        <w:t xml:space="preserve">五、常用工具与文件位置</w:t>
      </w:r>
    </w:p>
    <w:p>
      <w:pPr>
        <w:keepLines/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格式检查程序：~\.claude\tools\word_format_check.py（对任意 Word 文件都能运行）。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公式符号测量程序：~\.claude\tools\word_symbol_align_check.py（把文档导出 PDF 后运行，检查符号位置偏差）。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公式符号大小修复程序：~\.claude\tools\word_inline_eq_resize.py（需要时使用）。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个人习惯档案：~\.claude\user-profile\（说话习惯、词语小词典、图片偏好、任务习惯四本，每次对话自动加载）。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你的文档文件夹（每次改动前都会备份）。</w:t>
      </w:r>
    </w:p>
    <w:p>
      <w:pPr>
        <w:spacing w:line="240" w:lineRule="auto"/>
        <w:ind w:firstLineChars="0" w:firstLine="0"/>
        <w:rPr>
          <w:rFonts w:ascii="Times New Roman" w:hAnsi="Times New Roman" w:eastAsia="宋体" w:cs="Times New Roman"/>
          <w:b/>
          <w:bCs/>
          <w:sz w:val="21"/>
          <w:szCs w:val="21"/>
        </w:rPr>
      </w:pPr>
      <w:r>
        <w:rPr>
          <w:rFonts w:ascii="Times New Roman" w:hAnsi="Times New Roman" w:eastAsia="宋体" w:cs="Times New Roman"/>
          <w:b/>
          <w:bCs/>
          <w:sz w:val="21"/>
          <w:szCs w:val="21"/>
        </w:rPr>
        <w:t xml:space="preserve">六、还没有特别规定的事项（您可以随时补充，我再加进标准）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1. 页边距、页眉页脚、页码的位置和样式。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2. 摘要、关键词、致谢等部分的字体字号。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3. 参考文献的著录格式细节（目前只定了"小五 + 悬挂缩进 2 字符"）。</w:t>
      </w:r>
    </w:p>
    <w:p>
      <w:pPr>
        <w:spacing w:line="240" w:lineRule="auto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4. 表格线粗细、底纹颜色等外观。</w:t>
      </w:r>
    </w:p>
    <w:sectPr>
      <w:pgSz w:w="11906" w:h="16838"/>
      <w:pgMar w:top="1440" w:right="1440" w:bottom="1440" w:left="1440" w:header="851" w:footer="992" w:gutter="0"/>
    </w:sectPr>
  </w:body>
</w:document>
</file>