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94215" w14:textId="18347A23" w:rsidR="00E92D2C" w:rsidRPr="00E92D2C" w:rsidRDefault="00CB0920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0920">
        <w:rPr>
          <w:rFonts w:ascii="Times New Roman" w:hAnsi="Times New Roman" w:cs="Times New Roman"/>
          <w:sz w:val="24"/>
          <w:szCs w:val="24"/>
        </w:rPr>
        <w:t>Nutva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Pharm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sog'lom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hayot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tarzi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yaratilgan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samarali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biofaol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qo'shimchalar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ishlab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chiqaruvchi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zamonaviy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brend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Bizning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asosiy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maqsadimiz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inson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salomatligini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qo'llab-quvvatlash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immunitetni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mustahkamlash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organizmga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zarar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yetkazmasdan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foyda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beradigan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yechimlarni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taqdim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etishdir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. 2020-yilda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Nutva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Pharm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o'zining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ilk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mahsuloti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Nutva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O'zbekiston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Osiyo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Rossiya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bozorlarida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e'tirof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etila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boshladi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Dastlab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mahalliy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bozorni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o'rganib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mijozlar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ehtiyojiga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maxsus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tarkiblar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mahsulotlar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</w:rPr>
        <w:t>yaratildi</w:t>
      </w:r>
      <w:proofErr w:type="spellEnd"/>
      <w:r w:rsidRPr="00CB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Bugungi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kunga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kelib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Nutva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Pharm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assortimentida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ayollar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erkaklar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keksa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yoshdagilar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alohida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liniyalar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. Biz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puxta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ilmiy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yondashuv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ekologik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toza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xomashyo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xalq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tabobatining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an'analari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chiqamiz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Nutva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Pharm -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shunchaki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biofaol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tabiat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ilm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uyg'unligidagi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sog'lom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yashash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920">
        <w:rPr>
          <w:rFonts w:ascii="Times New Roman" w:hAnsi="Times New Roman" w:cs="Times New Roman"/>
          <w:sz w:val="24"/>
          <w:szCs w:val="24"/>
          <w:lang w:val="en-US"/>
        </w:rPr>
        <w:t>falsafasi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B0920">
        <w:rPr>
          <w:rFonts w:ascii="Times New Roman" w:hAnsi="Times New Roman" w:cs="Times New Roman"/>
          <w:color w:val="1A3929"/>
          <w:sz w:val="24"/>
          <w:szCs w:val="24"/>
          <w:shd w:val="clear" w:color="auto" w:fill="BEE1B5"/>
          <w:lang w:val="en-US"/>
        </w:rPr>
        <w:br/>
      </w:r>
      <w:r w:rsidRPr="00CB0920">
        <w:rPr>
          <w:rFonts w:ascii="Times New Roman" w:hAnsi="Times New Roman" w:cs="Times New Roman"/>
          <w:color w:val="1A3929"/>
          <w:sz w:val="24"/>
          <w:szCs w:val="24"/>
          <w:shd w:val="clear" w:color="auto" w:fill="BEE1B5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br/>
      </w:r>
      <w:r w:rsidR="00E92D2C" w:rsidRPr="00E92D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</w:t>
      </w:r>
      <w:r w:rsid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UTVA </w:t>
      </w:r>
      <w:r w:rsidR="00E92D2C" w:rsidRPr="00E92D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COMPLEX</w:t>
      </w:r>
      <w:r w:rsidR="00E92D2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92D2C" w:rsidRPr="00E92D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biologik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faol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qo'shimcha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dorivor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o'tlarning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noyob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jamlanmasi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yaratilgan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ularning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kuchi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qiymatini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darajada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innovatsion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texnologiyadan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foydalangan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ishlab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chiqarilgan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</w:rPr>
        <w:t>mahsulot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</w:rPr>
        <w:t>.</w:t>
      </w:r>
      <w:r w:rsidR="00E92D2C">
        <w:rPr>
          <w:rFonts w:ascii="Times New Roman" w:hAnsi="Times New Roman" w:cs="Times New Roman"/>
          <w:sz w:val="24"/>
          <w:szCs w:val="24"/>
        </w:rPr>
        <w:br/>
      </w:r>
      <w:r w:rsidR="00E92D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shakli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10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bo‘yicha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E92D2C"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E92D2C"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>arkibi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92D2C" w:rsidRPr="009E5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Ayiq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- 51,7 mg, Makkai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- 51,2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- 41,4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Jo‘xori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- 40,8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Zig‘ir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urug‘i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- 39,6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- 32,7 mg, Qora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- 29,3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Bosvellia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- 28,7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- 26,4 mg, Juka - 20,4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- 16,8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- 16,4 mg, Anis (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- 16,2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matak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- 15,9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Glyukozamin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- 12,9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Kollagen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- 12,8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Gialuron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- 11,8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Xondroitin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sulfat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- 10,3 mg, </w:t>
      </w:r>
      <w:proofErr w:type="spellStart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- 5,8 mg, Vitamin B6 - 2,1 mg, Melatonin - 1,5 mg.</w:t>
      </w:r>
      <w:r w:rsidR="00E92D2C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E92D2C" w:rsidRPr="009E5DF5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2D2C"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r w:rsidR="00E92D2C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qovug</w:t>
      </w:r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llarining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funksional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sir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tkazadi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Yallig</w:t>
      </w:r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lanishga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xususiyatga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D2C"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="00E92D2C" w:rsidRPr="00CA47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D8E1CA" w14:textId="77777777" w:rsidR="00E92D2C" w:rsidRPr="00CA475D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bitishga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2FFB4ECB" w14:textId="37CC479E" w:rsidR="00E92D2C" w:rsidRPr="00CB0920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</w:t>
      </w:r>
      <w:r w:rsidRPr="00CB09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riqni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pasaytiruvchi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tinchlantiruvchi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analgetik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ham</w:t>
      </w:r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</w:t>
      </w:r>
      <w:r w:rsidRPr="00CB09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llaniladi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spellStart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gonatrozga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570A9AAF" w14:textId="77777777" w:rsidR="00E92D2C" w:rsidRPr="00CB0920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Jo</w:t>
      </w:r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xori</w:t>
      </w:r>
      <w:proofErr w:type="spellEnd"/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CB092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llaridan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DD1CB7" w14:textId="77777777" w:rsidR="00E92D2C" w:rsidRPr="00CB0920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Zig</w:t>
      </w:r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ir</w:t>
      </w:r>
      <w:proofErr w:type="spellEnd"/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</w:t>
      </w:r>
      <w:r w:rsidRPr="00CB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CB0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A37CF5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2CC95BA" w14:textId="01190F26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Qariqiz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semirish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podagra,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aterosklerozni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).     </w:t>
      </w:r>
    </w:p>
    <w:p w14:paraId="7E5F6964" w14:textId="7A9B9231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Qora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revmotizm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tarkibida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inulin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insulinni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profilaktik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1C3EEEDD" w14:textId="3D446B4B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Boswellia,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bo’g’imlardagi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tog’ay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to’qimasini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podagrani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asoratlarini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a’zolar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tiklashda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D80AF2C" w14:textId="04D50214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CD209F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Juka,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DB52B9" w14:textId="4F2430A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shikastlangan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gripp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o'tkir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respiratorli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revmatoid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bog’im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yallig’lanish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holatlarida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3E3CA201" w14:textId="3A6B5A8C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spazmlarni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yengillashtiradi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burun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bitishida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bezovtalanishni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5BDA905F" w14:textId="437D8B92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Anis (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mushak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og'rig'i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menopauza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qoldiruvchi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AE1793B" w14:textId="78C61246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Na’matak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6F4BBC6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Glyukozamin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xususiyatkari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yalligʻlanishlarni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egiluvchanlikni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boʻgʻimlar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togʻay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toʻqimalarining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regeneratsiyasini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55D49822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Kollagen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biriktiruvchi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tananing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yaxlitligini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DA7E8F1" w14:textId="61B7FAE4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Gialuron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ta’sirga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shliqlarni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moylaydi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bir-biriga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ishqalanish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noqulay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riq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keltirib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chiqishining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0DA04B28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Xondroitin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sulfat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shakllanishiga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kuchini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383E1739" w14:textId="6A20F995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spazmolitik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mikroblarga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allergiyaga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gemostatik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8CD6045" w14:textId="0E13B388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</w:t>
      </w:r>
      <w:proofErr w:type="gram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proofErr w:type="spellStart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metabolizmini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gemoglobin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hissa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qo'shadi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serotonin, adrenalin,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norepinefrin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sintezida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ovqat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6DED874B" w14:textId="55DA5579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Melatonin,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romatoid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(RA)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odamlarda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bo'g'imlarda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bo'g'imlarda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hujayralar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o'sishini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sekinlashtirishi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xaftaga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tushadigan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qiladigan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fermentlar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bostirishi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uyqusizlik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uyqu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miqdori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echqurun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2ta dona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daqiqadan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6C393D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EDCAFB3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sharoiti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asl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B559025" w14:textId="34C90B31" w:rsidR="008441D2" w:rsidRPr="008441D2" w:rsidRDefault="00E92D2C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Yaroqlilik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N</w:t>
      </w:r>
      <w:r w:rsidR="009E5DF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UTVA</w:t>
      </w:r>
      <w:r w:rsidRPr="00E92D2C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 COMPLEX EXTRA</w:t>
      </w:r>
      <w:r w:rsidR="009E5DF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E92D2C">
        <w:rPr>
          <w:rFonts w:ascii="Times New Roman" w:hAnsi="Times New Roman" w:cs="Times New Roman"/>
          <w:sz w:val="32"/>
          <w:szCs w:val="32"/>
          <w:lang w:val="en-US"/>
        </w:rPr>
        <w:br/>
      </w:r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FC92E1F" w14:textId="75201855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rsatmalar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0B54D10" w14:textId="4978732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Tarkibi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Ayiq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quloq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41,4 mg, Makkai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Jo'xori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popugi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40,8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Zig'ir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urug'i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39,6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32,7 mg, Qora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- 29,3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Bosvellia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28,7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Gubbaxt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daraxt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po'stlog'i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26,4 mg, Alfa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lipoik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kislotasi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24,7 mg, Juka – 20,4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16,8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Zanjabil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16,4 mg, Anis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arpobodiyon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– 16,2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Namatak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15,9 mg, Vitamin B8 – 14,8 mg, Vitamin E – 14,6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Bo'yimodaron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5,8 mg, Vitamin B5 – 2,9 mg, Vitamin B2 - 1,5 mg, Vitamin B6 - 1,5 mg, Vitamin A - 0,5 mg, Vitamin B9 – 0,3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0,127 mg, Vitamin D3 – 15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Vitamin B7 (Biotin) – 0,015 mg, Selen – 0,01 mg, Vitamin B12 – 9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9FC7D31" w14:textId="7647D17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Ayiq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qovug'i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funksional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o'tkazadi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og'riqni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pasaytiruvchi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tinchlantiruvchi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analgetik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gonatrozga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65BC127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Makkai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bitishga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690DD4D9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Jo'xori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972D2EB" w14:textId="3C3C8B8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Zig'ir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urug'i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925BC1E" w14:textId="79C212F5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semirish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podagra,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aterosklerozni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).    </w:t>
      </w:r>
    </w:p>
    <w:p w14:paraId="6CBA7692" w14:textId="2B1B0A0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Qora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revmotizm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inulin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insulinni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to'qimalarini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profilaktik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253E5CF" w14:textId="475CC6A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Boswellia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bo’g’imlardagi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tog’ay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to’qimasini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podagrani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asoratlarini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kamaytirishda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a’zolar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tiklashda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D137547" w14:textId="4D3D9DCE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E86FE8E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Alfa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lipoik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 (omega3)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energiyani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BE07EA8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Juka,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FB546F" w14:textId="3B06CE0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shikastlangan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gripp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o'tkir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respiratorli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revmatoid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bog’im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holatlarida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256B648" w14:textId="0F1A3058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spazmlarni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yengillashtiradi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burun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bitishida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bezovtalanishni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3F3646C" w14:textId="7ABD5EFB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Anis (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mushak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menopauza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qoldiruvchi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B604672" w14:textId="3FEF2C0E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Na’matak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6250BCCF" w14:textId="7AA639E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B8, (inositol)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B8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vitamini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polikistik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tuxumdon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sindromi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PCOS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odamlar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qilinadi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tuxumdonlar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94DEC7" w14:textId="5608ABF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E,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mushaklar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koordinatsiyada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vitamin 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birgalikda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nuri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ravshanligini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pardasi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3FE075" w14:textId="25BAC4A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spazmolitik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gemostatik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D92AE30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Vitamin B5,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kurashadigan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antitanalarni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0F313E6F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B2,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antitelalar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kataraktani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93780C6" w14:textId="0916256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</w:t>
      </w:r>
      <w:proofErr w:type="gram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6,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metabolizmini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gemoglobin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hissa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qo'shadi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serotonin, adrenalin,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norepinefrin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154125B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ko'rishni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sog'lomlashtiradi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sog'lom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51511283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shakllanishida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qimalari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DNK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E40032F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qalqonsimon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balansni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</w:t>
      </w:r>
    </w:p>
    <w:p w14:paraId="30EC9D86" w14:textId="31A60D9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soch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to'kilishini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tez-tez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asabiylashish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uyquchanlik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insulin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rezistentlik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vazndan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063E0AB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B7 (BIOTIN),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yog‘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kollagen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65ECA6" w14:textId="4A63B7D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Selen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qalqonsimon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jarayonlarni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oksidlovchi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stressdan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yurak-qon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Vitamin </w:t>
      </w:r>
    </w:p>
    <w:p w14:paraId="722E7CF4" w14:textId="6E907B1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B12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kamqonlik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depressiya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bezovtalik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xotira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yo'qolishi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xuruji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quloqlarda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shovqin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ich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qotishi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vazn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</w:t>
      </w:r>
    </w:p>
    <w:p w14:paraId="7C7C992B" w14:textId="5FA07C1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miqdori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44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>rtalab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2ta dona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530D02A0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52AA5A4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AD95784" w14:textId="1D781E3D" w:rsidR="001331FD" w:rsidRDefault="008441D2" w:rsidP="008441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8DA4E5" w14:textId="11FBBE22" w:rsidR="008441D2" w:rsidRDefault="008441D2" w:rsidP="008441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1F1FB0" w14:textId="507EB722" w:rsidR="008441D2" w:rsidRPr="009E5DF5" w:rsidRDefault="008441D2" w:rsidP="008441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NUTVA GELMIN KIDS</w:t>
      </w:r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564D783" w14:textId="1ECD86B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lichinkalarini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tashlashda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qopini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lastRenderedPageBreak/>
        <w:t>immun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ich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qotishi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detoks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funksiyasini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toshmalarni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93D3A64" w14:textId="257739D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330 mg dan 60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rsatmalar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33315044" w14:textId="27CD38F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arkibi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Indov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136,7 mg, Qora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sedana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46,7 mg, Qora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37,7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Bo’ymadaron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Qovoq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urug’I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12,4 mg, Makkai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Dastarbosh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11,7 mg.  </w:t>
      </w:r>
    </w:p>
    <w:p w14:paraId="7FF664CF" w14:textId="4350F343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Indov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falajlash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toksinlaridan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866877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Qora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sedana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patogen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mikroblorani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qiladi,parazitlarni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karaxtlash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o’ldirish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</w:t>
      </w:r>
    </w:p>
    <w:p w14:paraId="01625C19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Qora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</w:t>
      </w:r>
    </w:p>
    <w:p w14:paraId="3B756B5F" w14:textId="174C11C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Bo’yimodaron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g'amxo'rlik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qo’ygan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eritish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A68B1C5" w14:textId="5C78F7F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Qovoq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urug’i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magniy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bisyordir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ko’p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soch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to’kilishini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to’xtatadi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6F7006C" w14:textId="0069233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Makkai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lechinkalari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rivojlanishiga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to’sqinlik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72BAC35" w14:textId="2BD75F20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Dastarbosh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askaridoz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iyambliyoz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xolisistit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tosh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17A74F3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tasirga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patogen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zamburug’lar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xujayrali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yo’qotadi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ajratgan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E56652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2922F51" w14:textId="6F44575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yoshgacha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- 1 dona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- 16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yoshgacha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- 2 dona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16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shaxslarga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- 3 dona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D2E3055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0011B1A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4D632C29" w14:textId="1A5411D4" w:rsidR="00A31BC9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Yaroqlilik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 2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3CA485" w14:textId="7F80461F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F2239" w14:textId="1AA0D46D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22CD8" w14:textId="197F2CBE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4396F" w14:textId="547C2AF1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854AA" w14:textId="1B24D3EE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30097" w14:textId="159A845D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49FA7" w14:textId="77777777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7E206" w14:textId="5BBC5270" w:rsidR="00A31BC9" w:rsidRPr="00D7155D" w:rsidRDefault="00A31BC9" w:rsidP="00A31B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="009E5DF5"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UTVA</w:t>
      </w: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FERTILIA WOMEN</w:t>
      </w:r>
    </w:p>
    <w:p w14:paraId="1B2FEBC9" w14:textId="6032FAD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32F4459" w14:textId="4DB6AD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aluminiy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rsatmalar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43BCC65" w14:textId="50DAA7D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>: Inositol (Vitamin B8) – 74,6 mg, L-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arginin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69,4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Diindolilmetan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48,4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Koenzim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Q10 – 39,5 mg, Vitex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- 37,5 mg, Vitamin E – 34,2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Kurkuma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14,8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14,8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Jo'xori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popugi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14,7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- 14,5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Zanjabil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14,2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Dolchin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13,9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Zig'ir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urug'i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13,5 mg, Rux – 7,5 mg, Vitamin A - 0,5 mg, Vitamin B9 - 0,2 mg, Vitamin D3 - 15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- 0,0655 mg, Selen (1%) - 0,0075 mg.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E7D435D" w14:textId="118BDE7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Inositol (Vitamin B8),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PMS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belgilarini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bog'liq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o'zgarishlar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elastikligi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vazn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>,  insulin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xolesterin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pasaytirish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normallashtirish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uyquni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</w:t>
      </w:r>
    </w:p>
    <w:p w14:paraId="64C014B8" w14:textId="3DE128C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arginin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aminokislota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oksidi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vazodilatatsiyani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to'yinganligini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a'zolarida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</w:t>
      </w:r>
    </w:p>
    <w:p w14:paraId="50BF40BC" w14:textId="01E56B8E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Diindolilmetan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disbalansini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turishini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344DC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Koenzim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Q10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tiklanishi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immunetit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</w:t>
      </w:r>
    </w:p>
    <w:p w14:paraId="6815A095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Viteks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garmoni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progesteron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garmonini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</w:t>
      </w:r>
    </w:p>
    <w:p w14:paraId="44709ED6" w14:textId="595BC83A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Vitamin E,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ta'minlanishini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E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vitaminining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funksiyasi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Buning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radikallarning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ta'siridan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</w:t>
      </w:r>
    </w:p>
    <w:p w14:paraId="698525FF" w14:textId="4B6A387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Kurkuma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stressni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</w:t>
      </w:r>
    </w:p>
    <w:p w14:paraId="53EF3F95" w14:textId="4504E5F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bo’g’imlar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adneksit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pelonefrit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</w:t>
      </w:r>
    </w:p>
    <w:p w14:paraId="6A0D5F16" w14:textId="77DA9055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Jo'xori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vitaminlar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anemiyani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xolesterin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miqdorini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safrosini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5B905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TORCH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infeksiyalari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zamburug’larni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</w:t>
      </w:r>
    </w:p>
    <w:p w14:paraId="413FB57F" w14:textId="16DFF555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spazmolik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anestetik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immunitet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quvvatni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oshiradi.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68F4B" w14:textId="5E226883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Dolchin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antiseptik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mikrob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bakteriyalarga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kurashadi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zamburug’ga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tezlashtirib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ozishga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</w:t>
      </w:r>
    </w:p>
    <w:p w14:paraId="7FB8B68E" w14:textId="6910604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Zig'ir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urug'i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go’zallik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salomatlikni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vositadir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Tibbiyotda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tabobatda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alsgeymir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erkaklar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</w:t>
      </w:r>
    </w:p>
    <w:p w14:paraId="491A2397" w14:textId="2258F42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Sink,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elementlardan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apparatning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yadrosining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shakllanishi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Sink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nuklein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kislotalar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Sinkni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platsentaning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ajralishi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tug'ilishning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murakkabligi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bolaning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tug'ma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nuqsonlari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muammolarning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</w:t>
      </w:r>
    </w:p>
    <w:p w14:paraId="0A01C5A6" w14:textId="499B1AD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guruhining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birikmalari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faollikga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retinol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epiteliya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o’sishi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interferon, immunoglobulin A,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lizozim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fermentlarini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faollashtirish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</w:t>
      </w:r>
    </w:p>
    <w:p w14:paraId="31F90D00" w14:textId="5E60829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kislotasi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bachadonda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platsenta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tomirlarining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shakllanishida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o'ynaydi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sikli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tuxumdonlar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</w:t>
      </w:r>
    </w:p>
    <w:p w14:paraId="22DC3A2E" w14:textId="377DC8D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vitamin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kalsiy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fosfor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insulin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ro’l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o’ynaydi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B0C588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Kaliy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yod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tanqisligini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buqoq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triyodtironin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(T3),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Tiroksin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(T4)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</w:t>
      </w:r>
    </w:p>
    <w:p w14:paraId="4F6496BA" w14:textId="4ABE938E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miqdordagi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fermentlarning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qismidir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qobiliyati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). Selen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E5DF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>rmonal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buzilishiga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og'ir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metallarning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toksik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ta'sirining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kuchayishiga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9A20B77" w14:textId="4F24CF7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Betartib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siklini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to'g'irlab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follikula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vaqtida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yetilib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yorilishida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beradi,homilador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toksikoz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o'tishida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tushish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xavfini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beradi,undan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osteoporoz,artroz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artrit,koksartroz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89E787F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ertalab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2 dona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28176AD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koroner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kasalligida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B2C32F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3F6B0FA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25°C dan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2AEC6AD" w14:textId="6AD8DF54" w:rsidR="009E5DF5" w:rsidRPr="009E5DF5" w:rsidRDefault="00A31BC9" w:rsidP="009E5D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2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</w:t>
      </w:r>
      <w:r w:rsid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UTVA</w:t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VIRIS</w:t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09E87495" w14:textId="2CC14DF4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928E0D7" w14:textId="0ED841FD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rsatmalar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21217E2" w14:textId="3E326C0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>: L-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arginin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125 mg, L-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karnitin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74,6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Glutation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48,4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Magniy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28,7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Koenzim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Q10 – 24,4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Evrikoma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19,2 mg, Vitamin E – 18,75 mg, Rux – 14,6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Kaltsiy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Tribulus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Levzeya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- 7,5 mg, Viteks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Marganets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2,5 mg, Vitamin A – 0,225 mg, Vitamin B9 – 0,2 mg, Vitamin D3 – 15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0,0655 mg, Selen (1%) – 0,0075 mg,.    </w:t>
      </w:r>
    </w:p>
    <w:p w14:paraId="0B1E6049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arginin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aminokislota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oksidi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vazodilatatsiyani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60851D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to'yinganligini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a'zolarida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organlarining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</w:t>
      </w:r>
    </w:p>
    <w:p w14:paraId="60A7DA38" w14:textId="6C6739F2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karnitin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tanamizda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ikkita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aminokislotalar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lizin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metionin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qancha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6B8C95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mexanizm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E521957" w14:textId="4F26E722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Glutation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glutationning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afzalliklarini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quyidagicha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sanab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o’tish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quvvatlaydi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C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jonlantiradi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radikallarni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faollashtiradi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DNK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nuqsonlarni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kamaytirishga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qaratilgan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9ACA6EB" w14:textId="227DE4AF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Magniy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asab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o’zgarishlarni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ishqoriy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ushlaydi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7A0671E" w14:textId="52BAE58A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Koenzim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Q10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vitamin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tiklanishi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immunitet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aktivlashtirishda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ishqoriy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me’yorlashtirishda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3C18F83" w14:textId="6704C269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Evrikoma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tabobatda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tibbiyotda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oshqozon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onkologiyada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isitma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tushiruvchi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bepushtlik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giyohlardan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ajralib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B5D4C59" w14:textId="374552BD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E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ta'minlanishini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funktsiyasi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Buning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radikallarning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Gipovitaminoz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birgalikda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aktiv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harakatini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Sink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elementlardan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apparatning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yadrosining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shakllanishi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Sink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nuklein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kislotalar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8FCE22" w14:textId="79840050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Kalsiy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skelet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muskullardan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qalqon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paratgarmoni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qalqon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TTG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to’g’ridan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00788FE" w14:textId="4FD2AC6E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Tribulus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stressni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Juda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AB77C05" w14:textId="602DCD74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Levzeya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antiseptik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mikrob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bakteriyalarga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zamburug’ga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tezlashtirib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ozishga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impotensiya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D961415" w14:textId="582FBEA5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bo’g’imlar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prostatit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piyelonefrit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6140539" w14:textId="3AB1A22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TORCH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infeksiyalari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zamburug’larni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C678E67" w14:textId="4D04933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Viteks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LG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FSG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darajasining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LG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FSG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yetishmasligi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kombinatsiyasi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dominant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follikulani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urug'lantirishga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to’sqinlik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Viteksni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homildorlikni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kechiktirayotgan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sababni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Viteks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kamaymaydi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BCEFE21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Marganets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BA8DC85" w14:textId="52199E1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guruhining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birikmalari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faollikga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retinol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epitiliya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>rmonlar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interferon, immunoglobulin A,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lizozim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faollashtirish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7730DD0" w14:textId="3BD22A3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foliy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spermatozoidlardagi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nerv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nayi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nuqsonlari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foliviy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yetishmasligi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anemiyani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B81F83B" w14:textId="08A9C491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vitamin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fosfor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ichakda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kalsiyni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so’rilishini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naychalarida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fosforning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so’rilishini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insulin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chiqarilishida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ro’l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o’ynaydi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4085EA3" w14:textId="73E6A09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yod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tanqisligi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T4(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>), T3(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LG, FSG,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85DF7CE" w14:textId="71AB268E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miqdordagi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qismidir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urug’lantirish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urug’dagi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Selen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buzilishiga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og'ir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metallarning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toksik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51C4FCD3" w14:textId="7D422A0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foizini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harakatchanlikni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quvvatni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xohishni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kuchaytirib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sog’lom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ko’payishiga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homila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xohishni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ya’ni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D2400AC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ertalab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2 dona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6680162" w14:textId="6E54008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Qo’llash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bo’lmagan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yurak-qon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jiddiy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buzilishlari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ivishining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53FC3C0" w14:textId="27A5F42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quruq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to'g'ridan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quyosh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nurlaridan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himoyalangan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25°C dan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saqlanishi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5EFBC3A" w14:textId="77777777" w:rsidR="00CB0920" w:rsidRDefault="009E5DF5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2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F7AFE6E" w14:textId="77777777" w:rsidR="00CB0920" w:rsidRDefault="00CB0920" w:rsidP="00CB0920">
      <w:pPr>
        <w:pStyle w:val="s3"/>
        <w:pBdr>
          <w:bottom w:val="single" w:sz="6" w:space="0" w:color="4F81BD"/>
        </w:pBdr>
        <w:spacing w:before="0" w:beforeAutospacing="0" w:after="22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Calibri" w:hAnsi="Calibri" w:cs="Calibri"/>
          <w:color w:val="17365D"/>
          <w:sz w:val="39"/>
          <w:szCs w:val="39"/>
        </w:rPr>
        <w:t>Nutva Fertilia Women yordam beradigan ginekologik holatlar</w:t>
      </w:r>
    </w:p>
    <w:p w14:paraId="0C7FA099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Vaginit</w:t>
      </w:r>
    </w:p>
    <w:p w14:paraId="1740D0DF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lastRenderedPageBreak/>
        <w:t>Qin devorining yalligʻlanishi. Odatda infeksiya yoki gormonal o‘zgarishlar sababli yuzaga keladi. Belgilari: ajralma, qichishish, achishish.</w:t>
      </w:r>
    </w:p>
    <w:p w14:paraId="2C99B2D6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Vulvit</w:t>
      </w:r>
    </w:p>
    <w:p w14:paraId="1F6E7B95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Tashqi jinsiy a’zolar (labia) yalligʻlanishi. Bolalar va menopauzadagi ayollarda ko‘p uchraydi. Belgilari: qichishish, qizarish, ogʻriq.</w:t>
      </w:r>
    </w:p>
    <w:p w14:paraId="6C87D3AD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Servisit</w:t>
      </w:r>
    </w:p>
    <w:p w14:paraId="31D077CE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Bachadon bo‘yni (serviks) yallig‘lanishi. Ko‘pincha jinsiy yo‘l bilan yuqadigan infeksiyalar sabab bo‘ladi.</w:t>
      </w:r>
    </w:p>
    <w:p w14:paraId="2590D927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Endometrit</w:t>
      </w:r>
    </w:p>
    <w:p w14:paraId="40E7734D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Bachadon ichki qavati (endometriy) yalligʻlanishi. Tug‘ruq, abort yoki infeksiya tufayli paydo bo‘ladi.</w:t>
      </w:r>
    </w:p>
    <w:p w14:paraId="0A3F2B6A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Adneksit</w:t>
      </w:r>
    </w:p>
    <w:p w14:paraId="34713E33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Bachadon qo‘shimchalari (tuxumdon va naylar) yallig‘lanishi. Keskin ogʻriq va isitma bilan kechadi.</w:t>
      </w:r>
    </w:p>
    <w:p w14:paraId="776C094F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Bartolinit</w:t>
      </w:r>
    </w:p>
    <w:p w14:paraId="06AE134A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Bartolin bezlari yalligʻlanishi. Qin kirishida ogʻriqli shish hosil qiladi.</w:t>
      </w:r>
    </w:p>
    <w:p w14:paraId="5F26AD76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Salpingit</w:t>
      </w:r>
    </w:p>
    <w:p w14:paraId="69D96ED1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Bachadon naylari yalligʻlanishi. Odatda jinsiy infeksiyalardan kelib chiqadi. Bezorlik, og‘riq, bepushtlikka olib kelishi mumkin.</w:t>
      </w:r>
    </w:p>
    <w:p w14:paraId="557D37CB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Tuxumdonning yalligʻlanishi</w:t>
      </w:r>
    </w:p>
    <w:p w14:paraId="3FD247DA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Odatda adneksit tarkibida ko‘riladi. Tuxumdonlar shishib, og‘riq va hayz buzilishiga olib keladi.</w:t>
      </w:r>
    </w:p>
    <w:p w14:paraId="011B5FA0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Bachadon miomasi</w:t>
      </w:r>
    </w:p>
    <w:p w14:paraId="1230200B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Bachadon devorida hosil bo‘ladigan begona, lekin yaxshi sifatli o‘smalar. Ba’zida ogʻriq va qon ketishga olib keladi.</w:t>
      </w:r>
    </w:p>
    <w:p w14:paraId="5B4A1233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Kista</w:t>
      </w:r>
    </w:p>
    <w:p w14:paraId="43A90974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Suyuqlik to‘la shish. Odatda tuxumdonlarda paydo bo‘ladi va gormonal o‘zgarishlar bilan bogʻliq.</w:t>
      </w:r>
    </w:p>
    <w:p w14:paraId="46DC7DFC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Polikistoz tuxumdon sindromi</w:t>
      </w:r>
    </w:p>
    <w:p w14:paraId="13D9F408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Gormon disbalansi natijasida tuxumdonlarda ko‘p sonli kistalar paydo bo‘ladi. Hayz buzilishi, husnbuzar, ortiqcha tuklanish bilan kechadi.</w:t>
      </w:r>
    </w:p>
    <w:p w14:paraId="2B739553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Folikulyar kista</w:t>
      </w:r>
    </w:p>
    <w:p w14:paraId="0C345065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Tuxum yetilishi jarayonida hosil bo‘ladigan, ko‘pincha o‘z-o‘zidan yo‘qoladigan tuxumdon kistasi.</w:t>
      </w:r>
    </w:p>
    <w:p w14:paraId="4DFCF1DB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Funksional kista</w:t>
      </w:r>
    </w:p>
    <w:p w14:paraId="7BD73D1D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Tuxumdon funksiyasi bilan bog‘liq bo‘lgan oddiy kistalar. Gormonal nomutanosiblik sababli yuzaga keladi.</w:t>
      </w:r>
    </w:p>
    <w:p w14:paraId="0B508A95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Infeksion kasalliklar</w:t>
      </w:r>
    </w:p>
    <w:p w14:paraId="2BE13226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Jinsiy yo‘l bilan yuqadigan yoki ichki jinsiy a’zolarga zarar yetkazuvchi bakterial, virusli yoki zamburug‘li infeksiyalar.</w:t>
      </w:r>
    </w:p>
    <w:p w14:paraId="703A922B" w14:textId="77777777" w:rsid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66C3DB82" w14:textId="77777777" w:rsid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25D453A7" w14:textId="77777777" w:rsidR="00CB0920" w:rsidRDefault="00CB0920" w:rsidP="00CB0920">
      <w:pPr>
        <w:pStyle w:val="s3"/>
        <w:pBdr>
          <w:bottom w:val="single" w:sz="6" w:space="0" w:color="4F81BD"/>
        </w:pBdr>
        <w:spacing w:before="0" w:beforeAutospacing="0" w:after="225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Calibri" w:hAnsi="Calibri" w:cs="Calibri"/>
          <w:color w:val="17365D"/>
          <w:sz w:val="39"/>
          <w:szCs w:val="39"/>
        </w:rPr>
        <w:t>Nutva Viris Men yordam beradigan erkaklar urologik va jinsiy kasalliklari</w:t>
      </w:r>
    </w:p>
    <w:p w14:paraId="5D99E2F1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Sistit</w:t>
      </w:r>
    </w:p>
    <w:p w14:paraId="73A41702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Siydik pufagi yalligʻlanishi. Ayollarda ko‘p uchrasa-da, erkaklarda ham ogʻriqli siyish va tez-tez siyishga olib keladi.</w:t>
      </w:r>
    </w:p>
    <w:p w14:paraId="7913914C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Prostatit</w:t>
      </w:r>
    </w:p>
    <w:p w14:paraId="7EBA0E43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Prostata bezining yalligʻlanishi. Ogʻriq, siyishdagi qiyinchilik va jinsiy zaiflik bilan kechadi.</w:t>
      </w:r>
    </w:p>
    <w:p w14:paraId="42C211B5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Uretrit</w:t>
      </w:r>
    </w:p>
    <w:p w14:paraId="2A2E1FDA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Siydik chiqarish kanalining yalligʻlanishi. Odatda infeksiyalardan kelib chiqadi. Qichishish va achishish bilan namoyon bo‘ladi.</w:t>
      </w:r>
    </w:p>
    <w:p w14:paraId="4688B288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Balanopostit</w:t>
      </w:r>
    </w:p>
    <w:p w14:paraId="0535D810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Jinsiy olat uchi va old terisi (qopqogʻi) yalligʻlanishi. Gigiyena yetishmovchiligi yoki infeksiya sababli yuzaga keladi.</w:t>
      </w:r>
    </w:p>
    <w:p w14:paraId="7DAE8A51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Balanit</w:t>
      </w:r>
    </w:p>
    <w:p w14:paraId="2BFD4195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Faqatgina jinsiy olat uchining yalligʻlanishi. Ogʻriq, qizarish, suyuqlik ajralishi bilan kechadi.</w:t>
      </w:r>
    </w:p>
    <w:p w14:paraId="2DC9CA38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lastRenderedPageBreak/>
        <w:t>Epididimit</w:t>
      </w:r>
    </w:p>
    <w:p w14:paraId="315F9F0F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Urug‘ yo‘llari (epididimis) yalligʻlanishi. Odatda ogʻriqli shish, isitma va bepushtlik xavfi bilan kechadi.</w:t>
      </w:r>
    </w:p>
    <w:p w14:paraId="3C65DEB0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Orxit</w:t>
      </w:r>
    </w:p>
    <w:p w14:paraId="2B1CD06B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Tuxumdon yalligʻlanishi. Tez-tez virusli infeksiyalar, ayniqsa epidemik parotit (svinka) bilan bogʻliq bo‘ladi.</w:t>
      </w:r>
    </w:p>
    <w:p w14:paraId="0B74617B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Prostata adenomasi</w:t>
      </w:r>
    </w:p>
    <w:p w14:paraId="0ACC5F8A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Prostata bezining yaxshi sifatli o‘smasi. Keksa yoshdagi erkaklarda siyishdagi qiyinchilik, zaif oqim va to‘liq bo‘shamaslik hissi paydo bo‘ladi.</w:t>
      </w:r>
    </w:p>
    <w:p w14:paraId="5D79D8EB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Varikosele</w:t>
      </w:r>
    </w:p>
    <w:p w14:paraId="26839A85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Tuxumdon venalarining kengayishi. Erkaklarda bepushtlikning asosiy sababi bo‘lishi mumkin.</w:t>
      </w:r>
    </w:p>
    <w:p w14:paraId="21CBB06B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Erkaklarda bepushtlik</w:t>
      </w:r>
    </w:p>
    <w:p w14:paraId="1E3BB305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Turli sabablar, jumladan gormon yetishmovchiligi, sperma sifati pastligi yoki infektsiyalar bilan bog‘liq bo‘lishi mumkin.</w:t>
      </w:r>
    </w:p>
    <w:p w14:paraId="734F787E" w14:textId="77777777" w:rsidR="00CB0920" w:rsidRDefault="00CB0920" w:rsidP="00CB0920">
      <w:pPr>
        <w:pStyle w:val="s5"/>
        <w:spacing w:before="15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Calibri" w:eastAsiaTheme="majorEastAsia" w:hAnsi="Calibri" w:cs="Calibri"/>
          <w:b/>
          <w:bCs/>
          <w:color w:val="4F81BD"/>
          <w:sz w:val="20"/>
          <w:szCs w:val="20"/>
        </w:rPr>
        <w:t>Ereksiya muammolari</w:t>
      </w:r>
    </w:p>
    <w:p w14:paraId="4ACE6405" w14:textId="77777777" w:rsidR="00CB0920" w:rsidRDefault="00CB0920" w:rsidP="00CB0920">
      <w:pPr>
        <w:pStyle w:val="s6"/>
        <w:spacing w:before="0" w:beforeAutospacing="0" w:after="15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Jinsiy aloqani boshlash yoki ushlab turishda qiyinchilik. Ko‘pincha qon aylanishi, stress yoki gormon disbalansi bilan bog‘liq.</w:t>
      </w:r>
    </w:p>
    <w:p w14:paraId="70D3A6FB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194E32EE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10027DD2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355343AD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0BBFEE66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1C8B6104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1B3EB442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4BF5939C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74F81EDF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4684543F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7D3306B9" w14:textId="77777777" w:rsidR="00CB0920" w:rsidRPr="00CB0920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Z"/>
        </w:rPr>
      </w:pPr>
    </w:p>
    <w:p w14:paraId="0DE1496C" w14:textId="5DA0CF06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0920">
        <w:rPr>
          <w:rFonts w:ascii="Times New Roman" w:hAnsi="Times New Roman" w:cs="Times New Roman"/>
          <w:b/>
          <w:bCs/>
          <w:sz w:val="24"/>
          <w:szCs w:val="24"/>
          <w:lang w:val="en-UZ"/>
        </w:rPr>
        <w:br/>
      </w:r>
      <w:r w:rsidRPr="00CA475D">
        <w:rPr>
          <w:rFonts w:ascii="Segoe UI Emoji" w:hAnsi="Segoe UI Emoji" w:cs="Segoe UI Emoji"/>
          <w:b/>
          <w:bCs/>
          <w:sz w:val="24"/>
          <w:szCs w:val="24"/>
          <w:lang w:val="en-US"/>
        </w:rPr>
        <w:t>📦</w:t>
      </w: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Price List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Chegirma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Foizlari</w:t>
      </w:r>
      <w:proofErr w:type="spellEnd"/>
    </w:p>
    <w:p w14:paraId="2754BD1B" w14:textId="77777777" w:rsidR="00CB0920" w:rsidRPr="00CB0920" w:rsidRDefault="00CB0920" w:rsidP="00CB0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Z"/>
        </w:rPr>
      </w:pPr>
      <w:r w:rsidRPr="00CB0920">
        <w:rPr>
          <w:rFonts w:ascii="Apple Color Emoji" w:eastAsia="Times New Roman" w:hAnsi="Apple Color Emoji" w:cs="Apple Color Emoji"/>
          <w:b/>
          <w:bCs/>
          <w:sz w:val="36"/>
          <w:szCs w:val="36"/>
          <w:lang w:val="en-UZ"/>
        </w:rPr>
        <w:t>🟨</w:t>
      </w:r>
      <w:r w:rsidRPr="00CB0920">
        <w:rPr>
          <w:rFonts w:ascii="Times New Roman" w:eastAsia="Times New Roman" w:hAnsi="Times New Roman" w:cs="Times New Roman"/>
          <w:b/>
          <w:bCs/>
          <w:sz w:val="36"/>
          <w:szCs w:val="36"/>
          <w:lang w:val="en-UZ"/>
        </w:rPr>
        <w:t xml:space="preserve"> 1. PRICE LIST (asosiy narxlar ro'yxati)</w:t>
      </w:r>
    </w:p>
    <w:p w14:paraId="16CA6551" w14:textId="48E046E4" w:rsidR="00CA475D" w:rsidRPr="00CB0920" w:rsidRDefault="00CB0920" w:rsidP="00CB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Z"/>
        </w:rPr>
      </w:pPr>
      <w:r w:rsidRPr="00CB0920">
        <w:rPr>
          <w:rFonts w:ascii="Times New Roman" w:eastAsia="Times New Roman" w:hAnsi="Times New Roman" w:cs="Times New Roman"/>
          <w:sz w:val="24"/>
          <w:szCs w:val="24"/>
          <w:lang w:val="en-UZ"/>
        </w:rPr>
        <w:t xml:space="preserve">Bu – </w:t>
      </w:r>
      <w:r w:rsidRPr="00CB0920">
        <w:rPr>
          <w:rFonts w:ascii="Times New Roman" w:eastAsia="Times New Roman" w:hAnsi="Times New Roman" w:cs="Times New Roman"/>
          <w:b/>
          <w:bCs/>
          <w:sz w:val="24"/>
          <w:szCs w:val="24"/>
          <w:lang w:val="en-UZ"/>
        </w:rPr>
        <w:t>har bir mahsulotning birlik narxi</w:t>
      </w:r>
      <w:r w:rsidRPr="00CB0920">
        <w:rPr>
          <w:rFonts w:ascii="Times New Roman" w:eastAsia="Times New Roman" w:hAnsi="Times New Roman" w:cs="Times New Roman"/>
          <w:sz w:val="24"/>
          <w:szCs w:val="24"/>
          <w:lang w:val="en-UZ"/>
        </w:rPr>
        <w:t>, mahsulotlar soniga (yoki “korobka” soniga) qarab o'zgaradi:</w:t>
      </w:r>
    </w:p>
    <w:p w14:paraId="6D9D86ED" w14:textId="42E4D652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100"/>
        <w:gridCol w:w="1180"/>
        <w:gridCol w:w="850"/>
        <w:gridCol w:w="1040"/>
        <w:gridCol w:w="1055"/>
      </w:tblGrid>
      <w:tr w:rsidR="00CB0920" w:rsidRPr="00CB0920" w14:paraId="6E7B4DDA" w14:textId="77777777" w:rsidTr="00CB092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CBE5C35" w14:textId="77777777" w:rsidR="00CB0920" w:rsidRPr="00CB0920" w:rsidRDefault="00CB0920" w:rsidP="00CB0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  <w:t>Mahsulot soni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E42CFA" w14:textId="77777777" w:rsidR="00CB0920" w:rsidRPr="00CB0920" w:rsidRDefault="00CB0920" w:rsidP="00CB0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  <w:t>Virus (M)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9E56D9" w14:textId="77777777" w:rsidR="00CB0920" w:rsidRPr="00CB0920" w:rsidRDefault="00CB0920" w:rsidP="00CB0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  <w:t>Fertilia (J)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676AF7A" w14:textId="77777777" w:rsidR="00CB0920" w:rsidRPr="00CB0920" w:rsidRDefault="00CB0920" w:rsidP="00CB0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  <w:t>Gelmin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36C3B1" w14:textId="77777777" w:rsidR="00CB0920" w:rsidRPr="00CB0920" w:rsidRDefault="00CB0920" w:rsidP="00CB0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FE5E7A" w14:textId="77777777" w:rsidR="00CB0920" w:rsidRPr="00CB0920" w:rsidRDefault="00CB0920" w:rsidP="00CB0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Z"/>
              </w:rPr>
              <w:t>Extra</w:t>
            </w:r>
          </w:p>
        </w:tc>
      </w:tr>
      <w:tr w:rsidR="00CB0920" w:rsidRPr="00CB0920" w14:paraId="637915EC" w14:textId="77777777" w:rsidTr="00CB09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6694BE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1 dona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64E9C1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860,000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687BD0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860,000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62A737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490,000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B5BBDA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1,170,000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F46FFD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1,170,000</w:t>
            </w:r>
          </w:p>
        </w:tc>
      </w:tr>
      <w:tr w:rsidR="00CB0920" w:rsidRPr="00CB0920" w14:paraId="473ABCF2" w14:textId="77777777" w:rsidTr="00CB09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74AF6D8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2 dona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EC9CD3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690,000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493B1E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690,000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D6DE063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390,000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4624C8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990,000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FDFF5F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990,000</w:t>
            </w:r>
          </w:p>
        </w:tc>
      </w:tr>
      <w:tr w:rsidR="00CB0920" w:rsidRPr="00CB0920" w14:paraId="7AE49418" w14:textId="77777777" w:rsidTr="00CB092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6F7D29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3 dona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614A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490,000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3417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490,000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4138E2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290,000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30D5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640,000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4972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640,000</w:t>
            </w:r>
          </w:p>
        </w:tc>
      </w:tr>
      <w:tr w:rsidR="00CB0920" w:rsidRPr="00CB0920" w14:paraId="5D7A1CF6" w14:textId="77777777" w:rsidTr="00CB092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125C53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5 dona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9C85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390,000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4EEB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390,000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89547B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220,000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AB49F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560,000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0B9B" w14:textId="77777777" w:rsidR="00CB0920" w:rsidRPr="00CB0920" w:rsidRDefault="00CB0920" w:rsidP="00CB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</w:pPr>
            <w:r w:rsidRPr="00CB0920">
              <w:rPr>
                <w:rFonts w:ascii="Times New Roman" w:eastAsia="Times New Roman" w:hAnsi="Times New Roman" w:cs="Times New Roman"/>
                <w:sz w:val="24"/>
                <w:szCs w:val="24"/>
                <w:lang w:val="en-UZ"/>
              </w:rPr>
              <w:t>560,000</w:t>
            </w:r>
          </w:p>
        </w:tc>
      </w:tr>
    </w:tbl>
    <w:p w14:paraId="27888CE9" w14:textId="38277645" w:rsid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B35904" w14:textId="77777777" w:rsidR="00CB0920" w:rsidRPr="00CA475D" w:rsidRDefault="00CB0920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AE772" w14:textId="77777777" w:rsidR="00CB0920" w:rsidRDefault="00CB0920" w:rsidP="00CB0920">
      <w:pPr>
        <w:pStyle w:val="Heading2"/>
      </w:pPr>
      <w:r>
        <w:rPr>
          <w:rFonts w:ascii="Apple Color Emoji" w:hAnsi="Apple Color Emoji" w:cs="Apple Color Emoji"/>
        </w:rPr>
        <w:lastRenderedPageBreak/>
        <w:t>🟩</w:t>
      </w:r>
      <w:r>
        <w:t xml:space="preserve"> 2. DISCOUNT LIST (chegirmalar ro'yxati)</w:t>
      </w:r>
    </w:p>
    <w:p w14:paraId="4FFDEFE8" w14:textId="77777777" w:rsidR="00CB0920" w:rsidRDefault="00CB0920" w:rsidP="00CB0920">
      <w:pPr>
        <w:pStyle w:val="NormalWeb"/>
      </w:pPr>
      <w:r>
        <w:t xml:space="preserve">Chegirma </w:t>
      </w:r>
      <w:r>
        <w:rPr>
          <w:rStyle w:val="Strong"/>
          <w:rFonts w:eastAsiaTheme="majorEastAsia"/>
        </w:rPr>
        <w:t>mahsulotlar soni asosida</w:t>
      </w:r>
      <w:r>
        <w:t xml:space="preserve"> belgilanadi: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317"/>
      </w:tblGrid>
      <w:tr w:rsidR="00CB0920" w14:paraId="615ED178" w14:textId="77777777" w:rsidTr="00CB0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97BE9" w14:textId="77777777" w:rsidR="00CB0920" w:rsidRDefault="00CB09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Mahsulotlar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37150" w14:textId="77777777" w:rsidR="00CB0920" w:rsidRDefault="00CB09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Chegirma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foizi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umumiy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B0920" w14:paraId="5F24153B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C668" w14:textId="77777777" w:rsidR="00CB0920" w:rsidRDefault="00CB0920">
            <w:r>
              <w:t xml:space="preserve">1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64724" w14:textId="77777777" w:rsidR="00CB0920" w:rsidRDefault="00CB0920">
            <w:r>
              <w:t>0%</w:t>
            </w:r>
          </w:p>
        </w:tc>
      </w:tr>
      <w:tr w:rsidR="00CB0920" w14:paraId="7C5553CE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5A85" w14:textId="77777777" w:rsidR="00CB0920" w:rsidRDefault="00CB0920">
            <w:r>
              <w:t xml:space="preserve">2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04AE1" w14:textId="77777777" w:rsidR="00CB0920" w:rsidRDefault="00CB0920">
            <w:r>
              <w:t>15–20%</w:t>
            </w:r>
          </w:p>
        </w:tc>
      </w:tr>
      <w:tr w:rsidR="00CB0920" w14:paraId="42BB4798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FD45" w14:textId="77777777" w:rsidR="00CB0920" w:rsidRDefault="00CB0920">
            <w:r>
              <w:t xml:space="preserve">3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D2E71" w14:textId="77777777" w:rsidR="00CB0920" w:rsidRDefault="00CB0920">
            <w:r>
              <w:t>40–45%</w:t>
            </w:r>
          </w:p>
        </w:tc>
      </w:tr>
      <w:tr w:rsidR="00CB0920" w14:paraId="62E5A069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661F2" w14:textId="77777777" w:rsidR="00CB0920" w:rsidRDefault="00CB0920">
            <w:r>
              <w:t xml:space="preserve">5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3E94" w14:textId="77777777" w:rsidR="00CB0920" w:rsidRDefault="00CB0920">
            <w:r>
              <w:t>50–55%</w:t>
            </w:r>
          </w:p>
        </w:tc>
      </w:tr>
    </w:tbl>
    <w:p w14:paraId="1E47C486" w14:textId="77777777" w:rsidR="00CB0920" w:rsidRDefault="00CB0920" w:rsidP="00CB0920">
      <w:pPr>
        <w:pStyle w:val="NormalWeb"/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Izoh</w:t>
      </w:r>
      <w:r>
        <w:t xml:space="preserve">: Har bir mahsulot alohida emas, </w:t>
      </w:r>
      <w:r>
        <w:rPr>
          <w:rStyle w:val="Strong"/>
          <w:rFonts w:eastAsiaTheme="majorEastAsia"/>
        </w:rPr>
        <w:t>umumiy tanlangan mahsulotlar soni</w:t>
      </w:r>
      <w:r>
        <w:t xml:space="preserve"> bo‘yicha qo‘llaniladi. Misol:</w:t>
      </w:r>
      <w:r>
        <w:br/>
        <w:t>Agar foydalanuvchi:</w:t>
      </w:r>
    </w:p>
    <w:p w14:paraId="424AFD21" w14:textId="77777777" w:rsidR="00CB0920" w:rsidRDefault="00CB0920" w:rsidP="00CB0920">
      <w:pPr>
        <w:pStyle w:val="NormalWeb"/>
        <w:numPr>
          <w:ilvl w:val="0"/>
          <w:numId w:val="1"/>
        </w:numPr>
      </w:pPr>
      <w:r>
        <w:t>1 dona Complex va 1 dona Gelmin olsa → umumiy 2 dona → 2 dona narxlar bilan hisoblanadi.</w:t>
      </w:r>
    </w:p>
    <w:p w14:paraId="51DDBA85" w14:textId="77777777" w:rsidR="00CB0920" w:rsidRDefault="0045079B" w:rsidP="00CB0920">
      <w:r>
        <w:rPr>
          <w:noProof/>
        </w:rPr>
        <w:pict w14:anchorId="553F41D1">
          <v:rect id="_x0000_i1027" alt="" style="width:467.55pt;height:.05pt;mso-width-percent:0;mso-height-percent:0;mso-width-percent:0;mso-height-percent:0" o:hrpct="999" o:hralign="center" o:hrstd="t" o:hr="t" fillcolor="#a0a0a0" stroked="f"/>
        </w:pict>
      </w:r>
    </w:p>
    <w:p w14:paraId="424970DC" w14:textId="77777777" w:rsidR="00CB0920" w:rsidRDefault="00CB0920" w:rsidP="00CB0920">
      <w:pPr>
        <w:pStyle w:val="Heading2"/>
      </w:pPr>
      <w:r>
        <w:rPr>
          <w:rFonts w:ascii="Apple Color Emoji" w:hAnsi="Apple Color Emoji" w:cs="Apple Color Emoji"/>
        </w:rPr>
        <w:t>🛠</w:t>
      </w:r>
      <w:r>
        <w:t xml:space="preserve"> 3. DISCOUNT ISHLASH TARTIBI</w:t>
      </w:r>
    </w:p>
    <w:p w14:paraId="167B7B05" w14:textId="77777777" w:rsidR="00CB0920" w:rsidRPr="00CB0920" w:rsidRDefault="00CB0920" w:rsidP="00CB0920">
      <w:pPr>
        <w:pStyle w:val="Heading3"/>
        <w:rPr>
          <w:lang w:val="en-US"/>
        </w:rPr>
      </w:pPr>
      <w:proofErr w:type="spellStart"/>
      <w:r w:rsidRPr="00CB0920">
        <w:rPr>
          <w:lang w:val="en-US"/>
        </w:rPr>
        <w:t>Algoritm</w:t>
      </w:r>
      <w:proofErr w:type="spellEnd"/>
      <w:r w:rsidRPr="00CB0920">
        <w:rPr>
          <w:lang w:val="en-US"/>
        </w:rPr>
        <w:t>:</w:t>
      </w:r>
    </w:p>
    <w:p w14:paraId="1A2B3327" w14:textId="77777777" w:rsidR="00CB0920" w:rsidRDefault="00CB0920" w:rsidP="00CB092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Foydalanuvchi tanlagan mahsulotlar ro‘yxatini olasiz.</w:t>
      </w:r>
    </w:p>
    <w:p w14:paraId="06562BD3" w14:textId="77777777" w:rsidR="00CB0920" w:rsidRDefault="00CB0920" w:rsidP="00CB092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Umumiy mahsulot sonini hisoblaysiz.</w:t>
      </w:r>
    </w:p>
    <w:p w14:paraId="32DBEA29" w14:textId="77777777" w:rsidR="00CB0920" w:rsidRDefault="00CB0920" w:rsidP="00CB0920">
      <w:pPr>
        <w:pStyle w:val="NormalWeb"/>
        <w:numPr>
          <w:ilvl w:val="0"/>
          <w:numId w:val="2"/>
        </w:numPr>
      </w:pPr>
      <w:r>
        <w:t>Narxni quyidagi jadvaldan tanlaysiz:</w:t>
      </w:r>
    </w:p>
    <w:p w14:paraId="39B2FCB0" w14:textId="77777777" w:rsidR="00CB0920" w:rsidRDefault="00CB0920" w:rsidP="00CB0920">
      <w:pPr>
        <w:pStyle w:val="NormalWeb"/>
        <w:numPr>
          <w:ilvl w:val="1"/>
          <w:numId w:val="2"/>
        </w:numPr>
      </w:pPr>
      <w:r>
        <w:rPr>
          <w:rStyle w:val="HTMLCode"/>
        </w:rPr>
        <w:t>1 dona</w:t>
      </w:r>
      <w:r>
        <w:t xml:space="preserve"> → 1 mahsulot tanlansa</w:t>
      </w:r>
    </w:p>
    <w:p w14:paraId="2294C4F4" w14:textId="77777777" w:rsidR="00CB0920" w:rsidRDefault="00CB0920" w:rsidP="00CB0920">
      <w:pPr>
        <w:pStyle w:val="NormalWeb"/>
        <w:numPr>
          <w:ilvl w:val="1"/>
          <w:numId w:val="2"/>
        </w:numPr>
      </w:pPr>
      <w:r>
        <w:rPr>
          <w:rStyle w:val="HTMLCode"/>
        </w:rPr>
        <w:t>2 dona</w:t>
      </w:r>
      <w:r>
        <w:t xml:space="preserve"> → 2 ta mahsulot tanlansa</w:t>
      </w:r>
    </w:p>
    <w:p w14:paraId="40549663" w14:textId="77777777" w:rsidR="00CB0920" w:rsidRDefault="00CB0920" w:rsidP="00CB0920">
      <w:pPr>
        <w:pStyle w:val="NormalWeb"/>
        <w:numPr>
          <w:ilvl w:val="1"/>
          <w:numId w:val="2"/>
        </w:numPr>
      </w:pPr>
      <w:r>
        <w:rPr>
          <w:rStyle w:val="HTMLCode"/>
        </w:rPr>
        <w:t>3 dona</w:t>
      </w:r>
      <w:r>
        <w:t xml:space="preserve"> → 3 yoki 4 ta mahsulot tanlansa</w:t>
      </w:r>
    </w:p>
    <w:p w14:paraId="081A3454" w14:textId="77777777" w:rsidR="00CB0920" w:rsidRDefault="00CB0920" w:rsidP="00CB0920">
      <w:pPr>
        <w:pStyle w:val="NormalWeb"/>
        <w:numPr>
          <w:ilvl w:val="1"/>
          <w:numId w:val="2"/>
        </w:numPr>
      </w:pPr>
      <w:r>
        <w:rPr>
          <w:rStyle w:val="HTMLCode"/>
        </w:rPr>
        <w:t>5 dona</w:t>
      </w:r>
      <w:r>
        <w:t xml:space="preserve"> → 5 yoki undan ko‘p mahsulot tanlansa</w:t>
      </w:r>
    </w:p>
    <w:p w14:paraId="70561E41" w14:textId="77777777" w:rsidR="00CB0920" w:rsidRDefault="00CB0920" w:rsidP="00CB0920">
      <w:pPr>
        <w:pStyle w:val="NormalWeb"/>
        <w:numPr>
          <w:ilvl w:val="0"/>
          <w:numId w:val="2"/>
        </w:numPr>
      </w:pPr>
      <w:r>
        <w:t xml:space="preserve">Har bir mahsulot uchun mos narxni olish → </w:t>
      </w:r>
      <w:r>
        <w:rPr>
          <w:rStyle w:val="HTMLCode"/>
        </w:rPr>
        <w:t>price list</w:t>
      </w:r>
      <w:r>
        <w:t xml:space="preserve"> jadvalidan.</w:t>
      </w:r>
    </w:p>
    <w:p w14:paraId="32D3961B" w14:textId="77777777" w:rsidR="00CB0920" w:rsidRDefault="00CB0920" w:rsidP="00CB0920">
      <w:pPr>
        <w:pStyle w:val="NormalWeb"/>
        <w:numPr>
          <w:ilvl w:val="0"/>
          <w:numId w:val="2"/>
        </w:numPr>
      </w:pPr>
      <w:r>
        <w:t xml:space="preserve">Har bir mahsulot narxini qo‘shib → </w:t>
      </w:r>
      <w:r>
        <w:rPr>
          <w:rStyle w:val="Strong"/>
          <w:rFonts w:eastAsiaTheme="majorEastAsia"/>
        </w:rPr>
        <w:t>jami narx</w:t>
      </w:r>
      <w:r>
        <w:t>ni hisoblash.</w:t>
      </w:r>
    </w:p>
    <w:p w14:paraId="7A325243" w14:textId="77777777" w:rsidR="00CB0920" w:rsidRDefault="0045079B" w:rsidP="00CB0920">
      <w:r>
        <w:rPr>
          <w:noProof/>
        </w:rPr>
        <w:pict w14:anchorId="76CCC012">
          <v:rect id="_x0000_i1026" alt="" style="width:467.55pt;height:.05pt;mso-width-percent:0;mso-height-percent:0;mso-width-percent:0;mso-height-percent:0" o:hrpct="999" o:hralign="center" o:hrstd="t" o:hr="t" fillcolor="#a0a0a0" stroked="f"/>
        </w:pict>
      </w:r>
    </w:p>
    <w:p w14:paraId="778AC6FA" w14:textId="77777777" w:rsidR="00CB0920" w:rsidRDefault="00CB0920" w:rsidP="00CB0920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Misollar</w:t>
      </w:r>
      <w:proofErr w:type="spellEnd"/>
    </w:p>
    <w:p w14:paraId="22006194" w14:textId="77777777" w:rsidR="00CB0920" w:rsidRDefault="00CB0920" w:rsidP="00CB0920">
      <w:pPr>
        <w:pStyle w:val="Heading4"/>
      </w:pPr>
      <w:r>
        <w:rPr>
          <w:rFonts w:ascii="Apple Color Emoji" w:hAnsi="Apple Color Emoji" w:cs="Apple Color Emoji"/>
        </w:rPr>
        <w:t>🧾</w:t>
      </w:r>
      <w:r>
        <w:t xml:space="preserve"> </w:t>
      </w:r>
      <w:proofErr w:type="spellStart"/>
      <w:r>
        <w:t>Misol</w:t>
      </w:r>
      <w:proofErr w:type="spellEnd"/>
      <w:r>
        <w:t xml:space="preserve"> 1:</w:t>
      </w:r>
    </w:p>
    <w:p w14:paraId="03AC2EE1" w14:textId="77777777" w:rsidR="00CB0920" w:rsidRDefault="00CB0920" w:rsidP="00CB0920">
      <w:pPr>
        <w:pStyle w:val="NormalWeb"/>
      </w:pPr>
      <w:r>
        <w:rPr>
          <w:rStyle w:val="Strong"/>
          <w:rFonts w:eastAsiaTheme="majorEastAsia"/>
        </w:rPr>
        <w:t>Tanlov:</w:t>
      </w:r>
    </w:p>
    <w:p w14:paraId="7F8F257B" w14:textId="77777777" w:rsidR="00CB0920" w:rsidRDefault="00CB0920" w:rsidP="00CB0920">
      <w:pPr>
        <w:pStyle w:val="NormalWeb"/>
        <w:numPr>
          <w:ilvl w:val="0"/>
          <w:numId w:val="3"/>
        </w:numPr>
      </w:pPr>
      <w:r>
        <w:t>1 ta Complex</w:t>
      </w:r>
    </w:p>
    <w:p w14:paraId="319DE548" w14:textId="77777777" w:rsidR="00CB0920" w:rsidRDefault="00CB0920" w:rsidP="00CB0920">
      <w:pPr>
        <w:pStyle w:val="NormalWeb"/>
        <w:numPr>
          <w:ilvl w:val="0"/>
          <w:numId w:val="3"/>
        </w:numPr>
      </w:pPr>
      <w:r>
        <w:t>1 ta Gelmin</w:t>
      </w:r>
    </w:p>
    <w:p w14:paraId="1171CFE7" w14:textId="77777777" w:rsidR="00CB0920" w:rsidRDefault="00CB0920" w:rsidP="00CB0920">
      <w:pPr>
        <w:pStyle w:val="NormalWeb"/>
      </w:pPr>
      <w:r>
        <w:rPr>
          <w:rStyle w:val="Strong"/>
          <w:rFonts w:eastAsiaTheme="majorEastAsia"/>
        </w:rPr>
        <w:t>Umumiy son:</w:t>
      </w:r>
      <w:r>
        <w:t xml:space="preserve"> 2</w:t>
      </w:r>
      <w:r>
        <w:br/>
        <w:t>→ 2 dona narxlar ishlatiladi:</w:t>
      </w:r>
    </w:p>
    <w:p w14:paraId="5641951A" w14:textId="77777777" w:rsidR="00CB0920" w:rsidRDefault="00CB0920" w:rsidP="00CB0920">
      <w:pPr>
        <w:pStyle w:val="NormalWeb"/>
        <w:numPr>
          <w:ilvl w:val="0"/>
          <w:numId w:val="4"/>
        </w:numPr>
      </w:pPr>
      <w:r>
        <w:lastRenderedPageBreak/>
        <w:t>Complex: 990,000</w:t>
      </w:r>
    </w:p>
    <w:p w14:paraId="2D01EB86" w14:textId="77777777" w:rsidR="00CB0920" w:rsidRDefault="00CB0920" w:rsidP="00CB0920">
      <w:pPr>
        <w:pStyle w:val="NormalWeb"/>
        <w:numPr>
          <w:ilvl w:val="0"/>
          <w:numId w:val="4"/>
        </w:numPr>
      </w:pPr>
      <w:r>
        <w:t>Gelmin: 390,000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Jami: 1,380,000 so‘m</w:t>
      </w:r>
    </w:p>
    <w:p w14:paraId="3DB54ECB" w14:textId="77777777" w:rsidR="00CB0920" w:rsidRDefault="00CB0920" w:rsidP="00CB0920">
      <w:pPr>
        <w:pStyle w:val="Heading4"/>
      </w:pPr>
      <w:r>
        <w:rPr>
          <w:rFonts w:ascii="Apple Color Emoji" w:hAnsi="Apple Color Emoji" w:cs="Apple Color Emoji"/>
        </w:rPr>
        <w:t>🧾</w:t>
      </w:r>
      <w:r>
        <w:t xml:space="preserve"> </w:t>
      </w:r>
      <w:proofErr w:type="spellStart"/>
      <w:r>
        <w:t>Misol</w:t>
      </w:r>
      <w:proofErr w:type="spellEnd"/>
      <w:r>
        <w:t xml:space="preserve"> 2:</w:t>
      </w:r>
    </w:p>
    <w:p w14:paraId="6F9C96CA" w14:textId="77777777" w:rsidR="00CB0920" w:rsidRDefault="00CB0920" w:rsidP="00CB0920">
      <w:pPr>
        <w:pStyle w:val="NormalWeb"/>
      </w:pPr>
      <w:r>
        <w:rPr>
          <w:rStyle w:val="Strong"/>
          <w:rFonts w:eastAsiaTheme="majorEastAsia"/>
        </w:rPr>
        <w:t>Tanlov:</w:t>
      </w:r>
    </w:p>
    <w:p w14:paraId="6551A370" w14:textId="77777777" w:rsidR="00CB0920" w:rsidRDefault="00CB0920" w:rsidP="00CB0920">
      <w:pPr>
        <w:pStyle w:val="NormalWeb"/>
        <w:numPr>
          <w:ilvl w:val="0"/>
          <w:numId w:val="5"/>
        </w:numPr>
      </w:pPr>
      <w:r>
        <w:t>1 ta Virus (M)</w:t>
      </w:r>
    </w:p>
    <w:p w14:paraId="07F7FAA6" w14:textId="77777777" w:rsidR="00CB0920" w:rsidRDefault="00CB0920" w:rsidP="00CB0920">
      <w:pPr>
        <w:pStyle w:val="NormalWeb"/>
        <w:numPr>
          <w:ilvl w:val="0"/>
          <w:numId w:val="5"/>
        </w:numPr>
      </w:pPr>
      <w:r>
        <w:t>1 ta Complex</w:t>
      </w:r>
    </w:p>
    <w:p w14:paraId="4F57688D" w14:textId="77777777" w:rsidR="00CB0920" w:rsidRDefault="00CB0920" w:rsidP="00CB0920">
      <w:pPr>
        <w:pStyle w:val="NormalWeb"/>
        <w:numPr>
          <w:ilvl w:val="0"/>
          <w:numId w:val="5"/>
        </w:numPr>
      </w:pPr>
      <w:r>
        <w:t>1 ta Gelmin</w:t>
      </w:r>
    </w:p>
    <w:p w14:paraId="6752D68A" w14:textId="77777777" w:rsidR="00CB0920" w:rsidRDefault="00CB0920" w:rsidP="00CB0920">
      <w:pPr>
        <w:pStyle w:val="NormalWeb"/>
      </w:pPr>
      <w:r>
        <w:rPr>
          <w:rStyle w:val="Strong"/>
          <w:rFonts w:eastAsiaTheme="majorEastAsia"/>
        </w:rPr>
        <w:t>Umumiy son:</w:t>
      </w:r>
      <w:r>
        <w:t xml:space="preserve"> 3</w:t>
      </w:r>
      <w:r>
        <w:br/>
        <w:t>→ 3 dona narxlar ishlatiladi:</w:t>
      </w:r>
    </w:p>
    <w:p w14:paraId="6FFD6CDB" w14:textId="77777777" w:rsidR="00CB0920" w:rsidRDefault="00CB0920" w:rsidP="00CB0920">
      <w:pPr>
        <w:pStyle w:val="NormalWeb"/>
        <w:numPr>
          <w:ilvl w:val="0"/>
          <w:numId w:val="6"/>
        </w:numPr>
      </w:pPr>
      <w:r>
        <w:t>Virus (M): 490,000</w:t>
      </w:r>
    </w:p>
    <w:p w14:paraId="68461002" w14:textId="77777777" w:rsidR="00CB0920" w:rsidRDefault="00CB0920" w:rsidP="00CB0920">
      <w:pPr>
        <w:pStyle w:val="NormalWeb"/>
        <w:numPr>
          <w:ilvl w:val="0"/>
          <w:numId w:val="6"/>
        </w:numPr>
      </w:pPr>
      <w:r>
        <w:t>Complex: 640,000</w:t>
      </w:r>
    </w:p>
    <w:p w14:paraId="62E0FFB4" w14:textId="77777777" w:rsidR="00CB0920" w:rsidRDefault="00CB0920" w:rsidP="00CB0920">
      <w:pPr>
        <w:pStyle w:val="NormalWeb"/>
        <w:numPr>
          <w:ilvl w:val="0"/>
          <w:numId w:val="6"/>
        </w:numPr>
      </w:pPr>
      <w:r>
        <w:t>Gelmin: 290,000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rFonts w:eastAsiaTheme="majorEastAsia"/>
        </w:rPr>
        <w:t>Jami: 1,420,000 so‘m</w:t>
      </w:r>
    </w:p>
    <w:p w14:paraId="6CBE9A91" w14:textId="77777777" w:rsidR="00CB0920" w:rsidRDefault="0045079B" w:rsidP="00CB0920">
      <w:r>
        <w:rPr>
          <w:noProof/>
        </w:rPr>
        <w:pict w14:anchorId="27F167E1">
          <v:rect id="_x0000_i1025" alt="" style="width:467.55pt;height:.05pt;mso-width-percent:0;mso-height-percent:0;mso-width-percent:0;mso-height-percent:0" o:hrpct="999" o:hralign="center" o:hrstd="t" o:hr="t" fillcolor="#a0a0a0" stroked="f"/>
        </w:pict>
      </w:r>
    </w:p>
    <w:p w14:paraId="673CA861" w14:textId="77777777" w:rsidR="00CB0920" w:rsidRDefault="00CB0920" w:rsidP="00CB0920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Yakuniy xulosa: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970"/>
        <w:gridCol w:w="1778"/>
      </w:tblGrid>
      <w:tr w:rsidR="00CB0920" w14:paraId="6CA5CF73" w14:textId="77777777" w:rsidTr="00CB0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48D3F" w14:textId="77777777" w:rsidR="00CB0920" w:rsidRDefault="00CB09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Tanlangan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mahsulotlar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B74F7" w14:textId="77777777" w:rsidR="00CB0920" w:rsidRDefault="00CB09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Narxlar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jadvalidan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foydalaniladi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301B7" w14:textId="77777777" w:rsidR="00CB0920" w:rsidRDefault="00CB09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Chegirma</w:t>
            </w:r>
            <w:proofErr w:type="spellEnd"/>
            <w:r>
              <w:rPr>
                <w:b/>
                <w:bCs/>
              </w:rPr>
              <w:t xml:space="preserve"> (%)</w:t>
            </w:r>
          </w:p>
        </w:tc>
      </w:tr>
      <w:tr w:rsidR="00CB0920" w14:paraId="69DA90DF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4664A" w14:textId="77777777" w:rsidR="00CB0920" w:rsidRDefault="00CB0920">
            <w:r>
              <w:t xml:space="preserve">1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4F3EF" w14:textId="77777777" w:rsidR="00CB0920" w:rsidRDefault="00CB0920">
            <w:r>
              <w:t xml:space="preserve">1 </w:t>
            </w:r>
            <w:proofErr w:type="spellStart"/>
            <w:r>
              <w:t>dona</w:t>
            </w:r>
            <w:proofErr w:type="spellEnd"/>
            <w:r>
              <w:t xml:space="preserve"> </w:t>
            </w:r>
            <w:proofErr w:type="spellStart"/>
            <w:r>
              <w:t>narx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EE380" w14:textId="77777777" w:rsidR="00CB0920" w:rsidRDefault="00CB0920">
            <w:r>
              <w:t>0%</w:t>
            </w:r>
          </w:p>
        </w:tc>
      </w:tr>
      <w:tr w:rsidR="00CB0920" w14:paraId="42572D89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A005" w14:textId="77777777" w:rsidR="00CB0920" w:rsidRDefault="00CB0920">
            <w:r>
              <w:t xml:space="preserve">2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B8D99" w14:textId="77777777" w:rsidR="00CB0920" w:rsidRDefault="00CB0920">
            <w:r>
              <w:t xml:space="preserve">2 </w:t>
            </w:r>
            <w:proofErr w:type="spellStart"/>
            <w:r>
              <w:t>dona</w:t>
            </w:r>
            <w:proofErr w:type="spellEnd"/>
            <w:r>
              <w:t xml:space="preserve"> </w:t>
            </w:r>
            <w:proofErr w:type="spellStart"/>
            <w:r>
              <w:t>narx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3FFC0" w14:textId="77777777" w:rsidR="00CB0920" w:rsidRDefault="00CB0920">
            <w:r>
              <w:t xml:space="preserve">~20% </w:t>
            </w:r>
            <w:proofErr w:type="spellStart"/>
            <w:r>
              <w:t>chegirma</w:t>
            </w:r>
            <w:proofErr w:type="spellEnd"/>
          </w:p>
        </w:tc>
      </w:tr>
      <w:tr w:rsidR="00CB0920" w14:paraId="6530065C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AB0DF" w14:textId="77777777" w:rsidR="00CB0920" w:rsidRDefault="00CB0920">
            <w:r>
              <w:t xml:space="preserve">3–4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01527" w14:textId="77777777" w:rsidR="00CB0920" w:rsidRDefault="00CB0920">
            <w:r>
              <w:t xml:space="preserve">3 </w:t>
            </w:r>
            <w:proofErr w:type="spellStart"/>
            <w:r>
              <w:t>dona</w:t>
            </w:r>
            <w:proofErr w:type="spellEnd"/>
            <w:r>
              <w:t xml:space="preserve"> </w:t>
            </w:r>
            <w:proofErr w:type="spellStart"/>
            <w:r>
              <w:t>narx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87793" w14:textId="77777777" w:rsidR="00CB0920" w:rsidRDefault="00CB0920">
            <w:r>
              <w:t xml:space="preserve">~40–45% </w:t>
            </w:r>
            <w:proofErr w:type="spellStart"/>
            <w:r>
              <w:t>chegirma</w:t>
            </w:r>
            <w:proofErr w:type="spellEnd"/>
          </w:p>
        </w:tc>
      </w:tr>
      <w:tr w:rsidR="00CB0920" w14:paraId="7F45876F" w14:textId="77777777" w:rsidTr="00CB0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EDF4" w14:textId="77777777" w:rsidR="00CB0920" w:rsidRDefault="00CB0920">
            <w:r>
              <w:t xml:space="preserve">5+ </w:t>
            </w:r>
            <w:proofErr w:type="spellStart"/>
            <w:r>
              <w:t>dona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5B77B" w14:textId="77777777" w:rsidR="00CB0920" w:rsidRDefault="00CB0920">
            <w:r>
              <w:t xml:space="preserve">5 </w:t>
            </w:r>
            <w:proofErr w:type="spellStart"/>
            <w:r>
              <w:t>dona</w:t>
            </w:r>
            <w:proofErr w:type="spellEnd"/>
            <w:r>
              <w:t xml:space="preserve"> </w:t>
            </w:r>
            <w:proofErr w:type="spellStart"/>
            <w:r>
              <w:t>narx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3CBDAD" w14:textId="77777777" w:rsidR="00CB0920" w:rsidRDefault="00CB0920">
            <w:r>
              <w:t xml:space="preserve">~50–55% </w:t>
            </w:r>
            <w:proofErr w:type="spellStart"/>
            <w:r>
              <w:t>chegirma</w:t>
            </w:r>
            <w:proofErr w:type="spellEnd"/>
          </w:p>
        </w:tc>
      </w:tr>
    </w:tbl>
    <w:p w14:paraId="3C929F36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2A8EA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---</w:t>
      </w:r>
    </w:p>
    <w:p w14:paraId="7B471217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B9B26" w14:textId="366AD03A" w:rsidR="00A31BC9" w:rsidRPr="009E5DF5" w:rsidRDefault="00A31BC9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31BC9" w:rsidRPr="009E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07E"/>
    <w:multiLevelType w:val="multilevel"/>
    <w:tmpl w:val="8342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545A"/>
    <w:multiLevelType w:val="multilevel"/>
    <w:tmpl w:val="74C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38B2"/>
    <w:multiLevelType w:val="multilevel"/>
    <w:tmpl w:val="AB44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71669"/>
    <w:multiLevelType w:val="multilevel"/>
    <w:tmpl w:val="F55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B12FC"/>
    <w:multiLevelType w:val="multilevel"/>
    <w:tmpl w:val="13B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7762F"/>
    <w:multiLevelType w:val="multilevel"/>
    <w:tmpl w:val="7B5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025940">
    <w:abstractNumId w:val="1"/>
  </w:num>
  <w:num w:numId="2" w16cid:durableId="1622034671">
    <w:abstractNumId w:val="5"/>
  </w:num>
  <w:num w:numId="3" w16cid:durableId="569577532">
    <w:abstractNumId w:val="3"/>
  </w:num>
  <w:num w:numId="4" w16cid:durableId="1883131679">
    <w:abstractNumId w:val="0"/>
  </w:num>
  <w:num w:numId="5" w16cid:durableId="669648411">
    <w:abstractNumId w:val="2"/>
  </w:num>
  <w:num w:numId="6" w16cid:durableId="9701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C"/>
    <w:rsid w:val="001331FD"/>
    <w:rsid w:val="0045079B"/>
    <w:rsid w:val="007B5891"/>
    <w:rsid w:val="008441D2"/>
    <w:rsid w:val="009E5DF5"/>
    <w:rsid w:val="00A31BC9"/>
    <w:rsid w:val="00CA475D"/>
    <w:rsid w:val="00CB0920"/>
    <w:rsid w:val="00D7155D"/>
    <w:rsid w:val="00E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D7A4E"/>
  <w15:chartTrackingRefBased/>
  <w15:docId w15:val="{3F3A67FA-6AE3-497C-B968-26292A9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920"/>
    <w:rPr>
      <w:rFonts w:ascii="Times New Roman" w:eastAsia="Times New Roman" w:hAnsi="Times New Roman" w:cs="Times New Roman"/>
      <w:b/>
      <w:bCs/>
      <w:sz w:val="36"/>
      <w:szCs w:val="36"/>
      <w:lang w:val="en-UZ"/>
    </w:rPr>
  </w:style>
  <w:style w:type="paragraph" w:styleId="NormalWeb">
    <w:name w:val="Normal (Web)"/>
    <w:basedOn w:val="Normal"/>
    <w:uiPriority w:val="99"/>
    <w:semiHidden/>
    <w:unhideWhenUsed/>
    <w:rsid w:val="00CB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Z"/>
    </w:rPr>
  </w:style>
  <w:style w:type="character" w:styleId="Strong">
    <w:name w:val="Strong"/>
    <w:basedOn w:val="DefaultParagraphFont"/>
    <w:uiPriority w:val="22"/>
    <w:qFormat/>
    <w:rsid w:val="00CB09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B0920"/>
    <w:rPr>
      <w:rFonts w:ascii="Courier New" w:eastAsia="Times New Roman" w:hAnsi="Courier New" w:cs="Courier New"/>
      <w:sz w:val="20"/>
      <w:szCs w:val="20"/>
    </w:rPr>
  </w:style>
  <w:style w:type="paragraph" w:customStyle="1" w:styleId="s3">
    <w:name w:val="s3"/>
    <w:basedOn w:val="Normal"/>
    <w:rsid w:val="00CB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Z"/>
    </w:rPr>
  </w:style>
  <w:style w:type="character" w:customStyle="1" w:styleId="s2">
    <w:name w:val="s2"/>
    <w:basedOn w:val="DefaultParagraphFont"/>
    <w:rsid w:val="00CB0920"/>
  </w:style>
  <w:style w:type="paragraph" w:customStyle="1" w:styleId="s5">
    <w:name w:val="s5"/>
    <w:basedOn w:val="Normal"/>
    <w:rsid w:val="00CB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Z"/>
    </w:rPr>
  </w:style>
  <w:style w:type="character" w:customStyle="1" w:styleId="s4">
    <w:name w:val="s4"/>
    <w:basedOn w:val="DefaultParagraphFont"/>
    <w:rsid w:val="00CB0920"/>
  </w:style>
  <w:style w:type="paragraph" w:customStyle="1" w:styleId="s6">
    <w:name w:val="s6"/>
    <w:basedOn w:val="Normal"/>
    <w:rsid w:val="00CB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5917</Words>
  <Characters>33727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Bahodir Buxorov</cp:lastModifiedBy>
  <cp:revision>3</cp:revision>
  <dcterms:created xsi:type="dcterms:W3CDTF">2025-06-17T04:21:00Z</dcterms:created>
  <dcterms:modified xsi:type="dcterms:W3CDTF">2025-07-16T16:04:00Z</dcterms:modified>
</cp:coreProperties>
</file>