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mzkr5lwv0m6" w:id="0"/>
      <w:bookmarkEnd w:id="0"/>
      <w:r w:rsidDel="00000000" w:rsidR="00000000" w:rsidRPr="00000000">
        <w:rPr>
          <w:rtl w:val="0"/>
        </w:rPr>
        <w:t xml:space="preserve">GCUT Dataset</w:t>
      </w:r>
    </w:p>
    <w:p w:rsidR="00000000" w:rsidDel="00000000" w:rsidP="00000000" w:rsidRDefault="00000000" w:rsidRPr="00000000" w14:paraId="00000002">
      <w:pPr>
        <w:pStyle w:val="Heading2"/>
        <w:jc w:val="center"/>
        <w:rPr/>
      </w:pPr>
      <w:bookmarkStart w:colFirst="0" w:colLast="0" w:name="_bqma6jj58buj" w:id="1"/>
      <w:bookmarkEnd w:id="1"/>
      <w:r w:rsidDel="00000000" w:rsidR="00000000" w:rsidRPr="00000000">
        <w:rPr>
          <w:rtl w:val="0"/>
        </w:rPr>
        <w:t xml:space="preserve">Google Cluster Usage 2011 traces (version 2.1) : ~ 41GB compressed</w:t>
      </w:r>
    </w:p>
    <w:p w:rsidR="00000000" w:rsidDel="00000000" w:rsidP="00000000" w:rsidRDefault="00000000" w:rsidRPr="00000000" w14:paraId="00000003">
      <w:pPr>
        <w:rPr>
          <w:color w:val="ff0000"/>
          <w:sz w:val="28"/>
          <w:szCs w:val="28"/>
        </w:rPr>
      </w:pPr>
      <w:r w:rsidDel="00000000" w:rsidR="00000000" w:rsidRPr="00000000">
        <w:rPr>
          <w:color w:val="ff0000"/>
          <w:sz w:val="28"/>
          <w:szCs w:val="28"/>
          <w:rtl w:val="0"/>
        </w:rPr>
        <w:t xml:space="preserve">Data path in the cluster:</w:t>
      </w:r>
      <w:r w:rsidDel="00000000" w:rsidR="00000000" w:rsidRPr="00000000">
        <w:rPr>
          <w:color w:val="ff0000"/>
          <w:sz w:val="29"/>
          <w:szCs w:val="29"/>
          <w:highlight w:val="white"/>
          <w:rtl w:val="0"/>
        </w:rPr>
        <w:t xml:space="preserve"> /</w:t>
      </w:r>
      <w:r w:rsidDel="00000000" w:rsidR="00000000" w:rsidRPr="00000000">
        <w:rPr>
          <w:color w:val="ff0000"/>
          <w:sz w:val="29"/>
          <w:szCs w:val="29"/>
          <w:rtl w:val="0"/>
        </w:rPr>
        <w:t xml:space="preserve">rdata</w:t>
      </w:r>
      <w:r w:rsidDel="00000000" w:rsidR="00000000" w:rsidRPr="00000000">
        <w:rPr>
          <w:color w:val="ff0000"/>
          <w:sz w:val="29"/>
          <w:szCs w:val="29"/>
          <w:highlight w:val="white"/>
          <w:rtl w:val="0"/>
        </w:rPr>
        <w:t xml:space="preserve">/datasets/gcut_dataset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Github: </w:t>
      </w:r>
      <w:hyperlink r:id="rId6">
        <w:r w:rsidDel="00000000" w:rsidR="00000000" w:rsidRPr="00000000">
          <w:rPr>
            <w:color w:val="1155cc"/>
            <w:u w:val="single"/>
            <w:rtl w:val="0"/>
          </w:rPr>
          <w:t xml:space="preserve">cluster-data/ClusterData2011_2.md at master · google/cluster-data</w:t>
        </w:r>
      </w:hyperlink>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Google AI Blog: </w:t>
      </w:r>
      <w:hyperlink r:id="rId7">
        <w:r w:rsidDel="00000000" w:rsidR="00000000" w:rsidRPr="00000000">
          <w:rPr>
            <w:color w:val="1155cc"/>
            <w:u w:val="single"/>
            <w:rtl w:val="0"/>
          </w:rPr>
          <w:t xml:space="preserve">More Google Cluster Data</w:t>
        </w:r>
      </w:hyperlink>
      <w:r w:rsidDel="00000000" w:rsidR="00000000" w:rsidRPr="00000000">
        <w:rPr>
          <w:rtl w:val="0"/>
        </w:rPr>
        <w:t xml:space="preserve"> </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Google cluster-usage traces: format + schema</w:t>
      </w:r>
      <w:r w:rsidDel="00000000" w:rsidR="00000000" w:rsidRPr="00000000">
        <w:rPr>
          <w:rtl w:val="0"/>
        </w:rPr>
        <w:t xml:space="preserve"> (Revised 2014-11-17 for trace version 2.1) : </w:t>
      </w:r>
      <w:hyperlink r:id="rId8">
        <w:r w:rsidDel="00000000" w:rsidR="00000000" w:rsidRPr="00000000">
          <w:rPr>
            <w:color w:val="1155cc"/>
            <w:u w:val="single"/>
            <w:rtl w:val="0"/>
          </w:rPr>
          <w:t xml:space="preserve">Google cluster-usage traces format schema 2014-11-17 external.pdf</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Towards understanding heterogeneous clouds at scale: Google trace analysis: </w:t>
      </w:r>
      <w:hyperlink r:id="rId9">
        <w:r w:rsidDel="00000000" w:rsidR="00000000" w:rsidRPr="00000000">
          <w:rPr>
            <w:color w:val="1155cc"/>
            <w:u w:val="single"/>
            <w:rtl w:val="0"/>
          </w:rPr>
          <w:t xml:space="preserve">https://www.pdl.cmu.edu/PDL-FTP/CloudComputing/ISTC-CC-TR-12-101.pdf</w:t>
        </w:r>
      </w:hyperlink>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GloudSim: Google trace based cloud simulator with virtual machines (Paper 2014): </w:t>
      </w:r>
      <w:hyperlink r:id="rId10">
        <w:r w:rsidDel="00000000" w:rsidR="00000000" w:rsidRPr="00000000">
          <w:rPr>
            <w:color w:val="1155cc"/>
            <w:u w:val="single"/>
            <w:rtl w:val="0"/>
          </w:rPr>
          <w:t xml:space="preserve">https://www.mcs.anl.gov/papers/P5017-0913.pdf</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jc w:val="center"/>
        <w:rPr/>
      </w:pPr>
      <w:bookmarkStart w:colFirst="0" w:colLast="0" w:name="_ktvktenwpfao" w:id="2"/>
      <w:bookmarkEnd w:id="2"/>
      <w:r w:rsidDel="00000000" w:rsidR="00000000" w:rsidRPr="00000000">
        <w:rPr>
          <w:rtl w:val="0"/>
        </w:rPr>
        <w:t xml:space="preserve">Google Cluster Workload Traces 2019 (Version 3): ~ 2.4TiB compressed</w:t>
      </w:r>
    </w:p>
    <w:p w:rsidR="00000000" w:rsidDel="00000000" w:rsidP="00000000" w:rsidRDefault="00000000" w:rsidRPr="00000000" w14:paraId="0000000C">
      <w:pPr>
        <w:rPr/>
      </w:pPr>
      <w:r w:rsidDel="00000000" w:rsidR="00000000" w:rsidRPr="00000000">
        <w:rPr>
          <w:rtl w:val="0"/>
        </w:rPr>
        <w:t xml:space="preserve">The workloads running on </w:t>
      </w:r>
      <w:r w:rsidDel="00000000" w:rsidR="00000000" w:rsidRPr="00000000">
        <w:rPr>
          <w:b w:val="1"/>
          <w:rtl w:val="0"/>
        </w:rPr>
        <w:t xml:space="preserve">eight </w:t>
      </w:r>
      <w:r w:rsidDel="00000000" w:rsidR="00000000" w:rsidRPr="00000000">
        <w:rPr>
          <w:rtl w:val="0"/>
        </w:rPr>
        <w:t xml:space="preserve">Google Borg compute clusters for the month of May 2019.</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Google Cluster Workload Traces 2019: </w:t>
      </w:r>
      <w:hyperlink r:id="rId11">
        <w:r w:rsidDel="00000000" w:rsidR="00000000" w:rsidRPr="00000000">
          <w:rPr>
            <w:color w:val="1155cc"/>
            <w:u w:val="single"/>
            <w:rtl w:val="0"/>
          </w:rPr>
          <w:t xml:space="preserve">https://research.google/tools/datasets/google-cluster-workload-traces-2019/</w:t>
        </w:r>
      </w:hyperlink>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Google cluster-usage traces v3:</w:t>
      </w:r>
      <w:r w:rsidDel="00000000" w:rsidR="00000000" w:rsidRPr="00000000">
        <w:rPr>
          <w:rtl w:val="0"/>
        </w:rPr>
        <w:t xml:space="preserve"> </w:t>
      </w:r>
      <w:hyperlink r:id="rId12">
        <w:r w:rsidDel="00000000" w:rsidR="00000000" w:rsidRPr="00000000">
          <w:rPr>
            <w:color w:val="1155cc"/>
            <w:u w:val="single"/>
            <w:rtl w:val="0"/>
          </w:rPr>
          <w:t xml:space="preserve">Google cluster-usage traces v3.pdf</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ClusterData 2019 traces (Github): </w:t>
      </w:r>
      <w:hyperlink r:id="rId13">
        <w:r w:rsidDel="00000000" w:rsidR="00000000" w:rsidRPr="00000000">
          <w:rPr>
            <w:color w:val="1155cc"/>
            <w:u w:val="single"/>
            <w:rtl w:val="0"/>
          </w:rPr>
          <w:t xml:space="preserve">https://github.com/google/cluster-data/blob/master/ClusterData2019.md</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Large-scale cluster management at Google with Borg (Paper): </w:t>
      </w:r>
      <w:hyperlink r:id="rId14">
        <w:r w:rsidDel="00000000" w:rsidR="00000000" w:rsidRPr="00000000">
          <w:rPr>
            <w:color w:val="1155cc"/>
            <w:u w:val="single"/>
            <w:rtl w:val="0"/>
          </w:rPr>
          <w:t xml:space="preserve">https://research.google/pubs/pub49065/</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Borg: the Next Generation (Paper): </w:t>
      </w:r>
      <w:hyperlink r:id="rId15">
        <w:r w:rsidDel="00000000" w:rsidR="00000000" w:rsidRPr="00000000">
          <w:rPr>
            <w:color w:val="1155cc"/>
            <w:u w:val="single"/>
            <w:rtl w:val="0"/>
          </w:rPr>
          <w:t xml:space="preserve">https://research.google/pubs/pub49065/</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BigQuery: </w:t>
      </w:r>
      <w:hyperlink r:id="rId16">
        <w:r w:rsidDel="00000000" w:rsidR="00000000" w:rsidRPr="00000000">
          <w:rPr>
            <w:color w:val="1155cc"/>
            <w:u w:val="single"/>
            <w:rtl w:val="0"/>
          </w:rPr>
          <w:t xml:space="preserve">https://cloud.google.com/bigquery/</w:t>
        </w:r>
      </w:hyperlink>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Google AI Blog: </w:t>
      </w:r>
      <w:hyperlink r:id="rId17">
        <w:r w:rsidDel="00000000" w:rsidR="00000000" w:rsidRPr="00000000">
          <w:rPr>
            <w:color w:val="1155cc"/>
            <w:u w:val="single"/>
            <w:rtl w:val="0"/>
          </w:rPr>
          <w:t xml:space="preserve">Yet More Google Compute Cluster Trace Data</w:t>
        </w:r>
      </w:hyperlink>
      <w:r w:rsidDel="00000000" w:rsidR="00000000" w:rsidRPr="00000000">
        <w:rPr>
          <w:rtl w:val="0"/>
        </w:rPr>
      </w:r>
    </w:p>
    <w:p w:rsidR="00000000" w:rsidDel="00000000" w:rsidP="00000000" w:rsidRDefault="00000000" w:rsidRPr="00000000" w14:paraId="00000015">
      <w:pPr>
        <w:rPr>
          <w:i w:val="1"/>
          <w:color w:val="ff0000"/>
        </w:rPr>
      </w:pPr>
      <w:r w:rsidDel="00000000" w:rsidR="00000000" w:rsidRPr="00000000">
        <w:rPr>
          <w:rtl w:val="0"/>
        </w:rPr>
      </w:r>
    </w:p>
    <w:p w:rsidR="00000000" w:rsidDel="00000000" w:rsidP="00000000" w:rsidRDefault="00000000" w:rsidRPr="00000000" w14:paraId="00000016">
      <w:pPr>
        <w:rPr>
          <w:i w:val="1"/>
          <w:color w:val="ff0000"/>
        </w:rPr>
      </w:pPr>
      <w:r w:rsidDel="00000000" w:rsidR="00000000" w:rsidRPr="00000000">
        <w:rPr>
          <w:rtl w:val="0"/>
        </w:rPr>
      </w:r>
    </w:p>
    <w:p w:rsidR="00000000" w:rsidDel="00000000" w:rsidP="00000000" w:rsidRDefault="00000000" w:rsidRPr="00000000" w14:paraId="00000017">
      <w:pPr>
        <w:rPr>
          <w:b w:val="1"/>
          <w:i w:val="1"/>
          <w:color w:val="ff0000"/>
        </w:rPr>
      </w:pPr>
      <w:r w:rsidDel="00000000" w:rsidR="00000000" w:rsidRPr="00000000">
        <w:rPr>
          <w:i w:val="1"/>
          <w:color w:val="ff0000"/>
          <w:rtl w:val="0"/>
        </w:rPr>
        <w:t xml:space="preserve">Note: If you are able to use </w:t>
      </w:r>
      <w:r w:rsidDel="00000000" w:rsidR="00000000" w:rsidRPr="00000000">
        <w:rPr>
          <w:b w:val="1"/>
          <w:i w:val="1"/>
          <w:color w:val="ff0000"/>
          <w:rtl w:val="0"/>
        </w:rPr>
        <w:t xml:space="preserve">big-query</w:t>
      </w:r>
      <w:r w:rsidDel="00000000" w:rsidR="00000000" w:rsidRPr="00000000">
        <w:rPr>
          <w:i w:val="1"/>
          <w:color w:val="ff0000"/>
          <w:rtl w:val="0"/>
        </w:rPr>
        <w:t xml:space="preserve">, try </w:t>
      </w:r>
      <w:r w:rsidDel="00000000" w:rsidR="00000000" w:rsidRPr="00000000">
        <w:rPr>
          <w:b w:val="1"/>
          <w:i w:val="1"/>
          <w:color w:val="ff0000"/>
          <w:rtl w:val="0"/>
        </w:rPr>
        <w:t xml:space="preserve">Google ClusterData 2019</w:t>
      </w:r>
      <w:r w:rsidDel="00000000" w:rsidR="00000000" w:rsidRPr="00000000">
        <w:rPr>
          <w:i w:val="1"/>
          <w:color w:val="ff0000"/>
          <w:rtl w:val="0"/>
        </w:rPr>
        <w:t xml:space="preserve">, and if you </w:t>
      </w:r>
      <w:r w:rsidDel="00000000" w:rsidR="00000000" w:rsidRPr="00000000">
        <w:rPr>
          <w:b w:val="1"/>
          <w:i w:val="1"/>
          <w:color w:val="ff0000"/>
          <w:rtl w:val="0"/>
        </w:rPr>
        <w:t xml:space="preserve">need to work offline</w:t>
      </w:r>
      <w:r w:rsidDel="00000000" w:rsidR="00000000" w:rsidRPr="00000000">
        <w:rPr>
          <w:i w:val="1"/>
          <w:color w:val="ff0000"/>
          <w:rtl w:val="0"/>
        </w:rPr>
        <w:t xml:space="preserve"> with the dataset,</w:t>
      </w:r>
      <w:r w:rsidDel="00000000" w:rsidR="00000000" w:rsidRPr="00000000">
        <w:rPr>
          <w:b w:val="1"/>
          <w:i w:val="1"/>
          <w:color w:val="ff0000"/>
          <w:rtl w:val="0"/>
        </w:rPr>
        <w:t xml:space="preserve"> try the 2011 version.</w:t>
      </w:r>
    </w:p>
    <w:p w:rsidR="00000000" w:rsidDel="00000000" w:rsidP="00000000" w:rsidRDefault="00000000" w:rsidRPr="00000000" w14:paraId="00000018">
      <w:pPr>
        <w:rPr>
          <w:b w:val="1"/>
          <w:i w:val="1"/>
          <w:color w:val="ff0000"/>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rFonts w:ascii="Roboto" w:cs="Roboto" w:eastAsia="Roboto" w:hAnsi="Roboto"/>
          <w:b w:val="1"/>
          <w:color w:val="111111"/>
          <w:sz w:val="21"/>
          <w:szCs w:val="21"/>
          <w:highlight w:val="white"/>
          <w:rtl w:val="0"/>
        </w:rPr>
        <w:t xml:space="preserve">I suggest for you to try the real data provided by Google. The Google workload traces are collected from large cloud systems (over than 12,500 compute nodes) during 29 days. The traces consist of different types of over than 25,000,000 tasks belong to about 930 users. Real workload traces can provide a very high level of realism when used directly in performance evaluation experiments. </w:t>
      </w:r>
      <w:hyperlink r:id="rId18">
        <w:r w:rsidDel="00000000" w:rsidR="00000000" w:rsidRPr="00000000">
          <w:rPr>
            <w:rFonts w:ascii="Roboto" w:cs="Roboto" w:eastAsia="Roboto" w:hAnsi="Roboto"/>
            <w:b w:val="1"/>
            <w:color w:val="1155cc"/>
            <w:sz w:val="21"/>
            <w:szCs w:val="21"/>
            <w:highlight w:val="white"/>
            <w:u w:val="single"/>
            <w:rtl w:val="0"/>
          </w:rPr>
          <w:t xml:space="preserve">link</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360"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earch.google/tools/datasets/google-cluster-workload-traces-2019/" TargetMode="External"/><Relationship Id="rId10" Type="http://schemas.openxmlformats.org/officeDocument/2006/relationships/hyperlink" Target="https://www.mcs.anl.gov/papers/P5017-0913.pdf" TargetMode="External"/><Relationship Id="rId13" Type="http://schemas.openxmlformats.org/officeDocument/2006/relationships/hyperlink" Target="https://github.com/google/cluster-data/blob/master/ClusterData2019.md" TargetMode="External"/><Relationship Id="rId12" Type="http://schemas.openxmlformats.org/officeDocument/2006/relationships/hyperlink" Target="https://drive.google.com/file/d/10r6cnJ5cJ89fPWCgj7j4LtLBqYN9RiI9/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dl.cmu.edu/PDL-FTP/CloudComputing/ISTC-CC-TR-12-101.pdf" TargetMode="External"/><Relationship Id="rId15" Type="http://schemas.openxmlformats.org/officeDocument/2006/relationships/hyperlink" Target="https://research.google/pubs/pub49065/" TargetMode="External"/><Relationship Id="rId14" Type="http://schemas.openxmlformats.org/officeDocument/2006/relationships/hyperlink" Target="https://research.google/pubs/pub49065/" TargetMode="External"/><Relationship Id="rId17" Type="http://schemas.openxmlformats.org/officeDocument/2006/relationships/hyperlink" Target="https://ai.googleblog.com/2020/04/yet-more-google-compute-cluster-trace.html" TargetMode="External"/><Relationship Id="rId16" Type="http://schemas.openxmlformats.org/officeDocument/2006/relationships/hyperlink" Target="https://cloud.google.com/bigquery/" TargetMode="External"/><Relationship Id="rId5" Type="http://schemas.openxmlformats.org/officeDocument/2006/relationships/styles" Target="styles.xml"/><Relationship Id="rId6" Type="http://schemas.openxmlformats.org/officeDocument/2006/relationships/hyperlink" Target="https://github.com/google/cluster-data/blob/master/ClusterData2011_2.md" TargetMode="External"/><Relationship Id="rId18" Type="http://schemas.openxmlformats.org/officeDocument/2006/relationships/hyperlink" Target="https://www.researchgate.net/post/Where-can-I-find-real-workload-traces-of-VMs-of-Cloud" TargetMode="External"/><Relationship Id="rId7" Type="http://schemas.openxmlformats.org/officeDocument/2006/relationships/hyperlink" Target="https://ai.googleblog.com/2011/11/more-google-cluster-data.html" TargetMode="External"/><Relationship Id="rId8" Type="http://schemas.openxmlformats.org/officeDocument/2006/relationships/hyperlink" Target="https://drive.google.com/file/d/0B5g07T_gRDg9Z0lsSTEtTWtpOW8/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