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LESSON NOTES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Unstructured Notes Template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Subject: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0"/>
                <w:szCs w:val="20"/>
              </w:rPr>
              <w:t xml:space="preserve">Computer Networks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Topic: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0"/>
                <w:szCs w:val="20"/>
              </w:rPr>
              <w:t xml:space="preserve">OSI 7-Layer Architecture &amp; Protocols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Teacher: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0"/>
                <w:szCs w:val="20"/>
              </w:rPr>
              <w:t xml:space="preserve">[Teacher Name]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Date: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0"/>
                <w:szCs w:val="20"/>
              </w:rPr>
              <w:t xml:space="preserve">[MM/DD/YYYY]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r>
              <w:rPr>
                <w:b/>
                <w:bCs/>
                <w:color w:val="595959"/>
                <w:sz w:val="20"/>
                <w:szCs w:val="20"/>
              </w:rPr>
              <w:t xml:space="preserve">Grade / Section: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sz w:val="20"/>
                <w:szCs w:val="20"/>
              </w:rPr>
              <w:t xml:space="preserve">[Grade / Section]</w:t>
            </w:r>
          </w:p>
        </w:tc>
      </w:tr>
    </w:tbl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[e.g., Identify the function of each OSI layer]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[e.g., Differentiate TCP from UDP]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[e.g., Explain how routers and switches operate within the OSI model]</w:t>
      </w:r>
    </w:p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Key Definitions &amp;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Physical Layer</w:t>
      </w:r>
      <w:r>
        <w:rPr>
          <w:sz w:val="21"/>
          <w:szCs w:val="21"/>
        </w:rPr>
        <w:t xml:space="preserve">: Transmits raw bit streams across physical cables and wireless frequencies.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Data Link Layer</w:t>
      </w:r>
      <w:r>
        <w:rPr>
          <w:sz w:val="21"/>
          <w:szCs w:val="21"/>
        </w:rPr>
        <w:t xml:space="preserve">: Handles MAC physical addressing, frame encapsulation, and switch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Network Layer</w:t>
      </w:r>
      <w:r>
        <w:rPr>
          <w:sz w:val="21"/>
          <w:szCs w:val="21"/>
        </w:rPr>
        <w:t xml:space="preserve">: Responsible for IP logical addressing, packet routing, and router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Transport Layer</w:t>
      </w:r>
      <w:r>
        <w:rPr>
          <w:sz w:val="21"/>
          <w:szCs w:val="21"/>
        </w:rPr>
        <w:t xml:space="preserve">: Manages segmentation, port multiplexing, and reliable TCP/UDP connections.</w:t>
      </w:r>
    </w:p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Core Rules &amp;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Routers operate at Layer 3; standard network switches operate at Layer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TCP ensures reliable ordered delivery; UDP provides connectionless fast streaming.</w:t>
      </w:r>
    </w:p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Diagram / Illustration</w:t>
      </w:r>
    </w:p>
    <w:p>
      <w:pPr>
        <w:spacing w:after="80"/>
      </w:pPr>
      <w:r>
        <w:rPr>
          <w:i/>
          <w:iCs/>
          <w:color w:val="595959"/>
          <w:sz w:val="19"/>
          <w:szCs w:val="19"/>
        </w:rPr>
        <w:t xml:space="preserve">[Space for OSI model diagram, table, or illustration]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00"/>
              <w:bottom w:type="dxa" w:w="2200"/>
              <w:right w:type="dxa" w:w="100"/>
            </w:tcMar>
          </w:tcPr>
          <w:p/>
        </w:tc>
      </w:tr>
    </w:tbl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Additional Notes</w:t>
      </w: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1F3864" w:sz="6" w:space="4"/>
        </w:pBdr>
        <w:spacing w:after="120" w:before="300"/>
      </w:pPr>
      <w:r>
        <w:rPr>
          <w:b/>
          <w:bCs/>
          <w:caps/>
          <w:color w:val="1F3864"/>
          <w:sz w:val="22"/>
          <w:szCs w:val="22"/>
        </w:rPr>
        <w:t xml:space="preserve">Lesson Summary</w:t>
      </w: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p>
      <w:pPr>
        <w:pBdr>
          <w:bottom w:val="single" w:color="000000" w:sz="4" w:space="1"/>
        </w:pBd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SIGMA Learning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2026-09-03T00:12:54.226Z</dcterms:created>
  <dcterms:modified xsi:type="dcterms:W3CDTF">2026-09-03T00:12:54.226Z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